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Welcoming Pamela Miller to the Advisory practice</w:t>
      </w:r>
    </w:p>
    <w:p>
      <w:r>
        <w:t>Pamela Miller joins the Advisory practice this week as a Research Associate. Her work spans background research and the preparation of exhibits: the tables and well-labeled figures a deck or a memo is later assembled from, and the context that stands behind them. She writes in a warm, plain style that the rest of the team can pick up without translation, and she annotates generously, so that a reader always knows where a figure came from and what it does and does not show. On a file that several hands touch, that habit is worth a great deal, and it is what we hired her for.</w:t>
      </w:r>
    </w:p>
    <w:p>
      <w:r>
        <w:t>Pamela Miller reports to Jason Torres, Principal. Jason will place her on live requests as they arise, and for the opening weeks she should expect to support more than one engagement at a time, which is the ordinary pattern for a research associate here and no sign that either team has the weaker claim on her hours. When the requests begin to collide, Jason sets the order; she should carry that conflict to him rather than decide for herself which exhibit waits. Her desk is on the analyst floor with the rest of Advisory, and Operations will see to her systems, email, and expenses in the first day or two.</w:t>
      </w:r>
    </w:p>
    <w:p>
      <w:r>
        <w:t>The opening week is best given to the recent files, so that she can see how our exhibits are built and labeled before she starts producing her own. Much of what she makes will be picked up and extended by someone else, and a figure labeled for the next reader spares that reader from reconstructing it. One expectation fits the way she already works. An exhibit that reaches a client memo carries the firm's name on the numbers in it, so the figures have to be right and the labels have to say exactly what each one is. Pamela Miller has that care already, from what we have seen, and Julie Ramsey will look over a piece or two of her early work while the conventions are still settling, which is standard for anyone new to the research bench.</w:t>
      </w:r>
    </w:p>
    <w:p>
      <w:r>
        <w:t>A last word on the first weeks. She should introduce herself to the teams whose requests she will be picking up, since an exhibit is easier to build well when its author has some sense of who asked for it and why, and she should feel free to ask about a labeling convention on an older file that puzzles her, because a few of ours have outlasted the reason they were adopted. Questions the desk cannot answer in these early days are expected, not an imposition.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Pamela Miller</dc:title>
  <dc:subject/>
  <dc:creator>Julie Ramsey</dc:creator>
  <cp:keywords/>
  <dc:description>generated by python-docx</dc:description>
  <cp:lastModifiedBy>Julie Ramsey</cp:lastModifiedBy>
  <cp:revision>1</cp:revision>
  <dcterms:created xsi:type="dcterms:W3CDTF">2021-01-10T09:00:00Z</dcterms:created>
  <dcterms:modified xsi:type="dcterms:W3CDTF">2021-01-10T09:00:00Z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