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Julie Hill; Christopher Walton; Michelle Rose; Lisa Flores; Pamela Rojas</w:t>
        <w:br/>
        <w:t>From: Daniel Valenzuela</w:t>
        <w:br/>
        <w:t>Re: Corporate positioning for Barrera Group: kickoff and work plan</w:t>
      </w:r>
    </w:p>
    <w:p>
      <w:pPr>
        <w:pStyle w:val="Heading2"/>
      </w:pPr>
      <w:r>
        <w:t>What the company needs from us</w:t>
      </w:r>
    </w:p>
    <w:p>
      <w:r>
        <w:t>The corporate positioning engagement for Barrera Group opened on February 15, 2017. The company needs one clear account of what it does and why that matters, written so that it holds up with investors, customers, employees, and reporters, and adopted by its leadership as its own. By the end of the engagement we owe the company three things: an approved positioning platform, the core materials that carry it, and a plan for putting it into use.</w:t>
      </w:r>
    </w:p>
    <w:p>
      <w:r>
        <w:t>Mary Frank, Director of Operations, is our contact at the company. She arranges our access to the leadership team and approves drafts on the company's behalf, and nothing we write goes to anyone else there until she has seen it.</w:t>
      </w:r>
    </w:p>
    <w:p>
      <w:pPr>
        <w:pStyle w:val="Heading2"/>
      </w:pPr>
      <w:r>
        <w:t>The work, in order</w:t>
      </w:r>
    </w:p>
    <w:p>
      <w:r>
        <w:t>The work runs in four parts, taken roughly in this sequence, with the media and stakeholder lists kept current throughout:</w:t>
      </w:r>
    </w:p>
    <w:p>
      <w:pPr>
        <w:pStyle w:val="ListBullet"/>
      </w:pPr>
      <w:r>
        <w:t>Part 1, listening and audit. Collect the company's current materials (website copy, press releases, investor presentations, recruiting pages) and its recent coverage, and hold confidential interviews with members of the leadership team. Output: a findings memo for Mary Frank.</w:t>
      </w:r>
    </w:p>
    <w:p>
      <w:pPr>
        <w:pStyle w:val="ListBullet"/>
      </w:pPr>
      <w:r>
        <w:t>Part 2, positioning platform. Draft the positioning statement and the message framework beneath it, then take both through review with the company until they are approved.</w:t>
      </w:r>
    </w:p>
    <w:p>
      <w:pPr>
        <w:pStyle w:val="ListBullet"/>
      </w:pPr>
      <w:r>
        <w:t>Part 3, core materials. Turn the approved platform into a standard company description, talking points for executives, and a question and answer document for spokespeople.</w:t>
      </w:r>
    </w:p>
    <w:p>
      <w:pPr>
        <w:pStyle w:val="ListBullet"/>
      </w:pPr>
      <w:r>
        <w:t>Part 4, rollout plan. Recommend the order in which the new language reaches the website, press materials, and investor communications, and identify what has to change first.</w:t>
      </w:r>
    </w:p>
    <w:p>
      <w:pPr>
        <w:pStyle w:val="ListBullet"/>
      </w:pPr>
      <w:r>
        <w:t>Throughout, lists. Keep the company's media list current, with notes on which reporters have covered it and how each prefers to be approached, and keep a matching list of the investors and partners the rollout has to reach.</w:t>
      </w:r>
    </w:p>
    <w:p>
      <w:pPr>
        <w:pStyle w:val="Heading2"/>
      </w:pPr>
      <w:r>
        <w:t>Who does what</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Role on this engagement</w:t>
            </w:r>
          </w:p>
        </w:tc>
      </w:tr>
      <w:tr>
        <w:tc>
          <w:tcPr>
            <w:tcW w:type="dxa" w:w="4320"/>
          </w:tcPr>
          <w:p>
            <w:r>
              <w:t>Julie Hill</w:t>
            </w:r>
          </w:p>
        </w:tc>
        <w:tc>
          <w:tcPr>
            <w:tcW w:type="dxa" w:w="4320"/>
          </w:tcPr>
          <w:p>
            <w:r>
              <w:t>Overall responsibility. Reviews the findings memo, the platform, and the core materials before each goes to the client.</w:t>
            </w:r>
          </w:p>
        </w:tc>
      </w:tr>
      <w:tr>
        <w:tc>
          <w:tcPr>
            <w:tcW w:type="dxa" w:w="4320"/>
          </w:tcPr>
          <w:p>
            <w:r>
              <w:t>Daniel Valenzuela</w:t>
            </w:r>
          </w:p>
        </w:tc>
        <w:tc>
          <w:tcPr>
            <w:tcW w:type="dxa" w:w="4320"/>
          </w:tcPr>
          <w:p>
            <w:r>
              <w:t>Day-to-day lead and client contact. Runs the interviews and drafts the platform.</w:t>
            </w:r>
          </w:p>
        </w:tc>
      </w:tr>
      <w:tr>
        <w:tc>
          <w:tcPr>
            <w:tcW w:type="dxa" w:w="4320"/>
          </w:tcPr>
          <w:p>
            <w:r>
              <w:t>Christopher Walton</w:t>
            </w:r>
          </w:p>
        </w:tc>
        <w:tc>
          <w:tcPr>
            <w:tcW w:type="dxa" w:w="4320"/>
          </w:tcPr>
          <w:p>
            <w:r>
              <w:t>Edits the platform and core materials for how they will read to a reporter. Last edit before Julie Hill's review.</w:t>
            </w:r>
          </w:p>
        </w:tc>
      </w:tr>
      <w:tr>
        <w:tc>
          <w:tcPr>
            <w:tcW w:type="dxa" w:w="4320"/>
          </w:tcPr>
          <w:p>
            <w:r>
              <w:t>Michelle Rose</w:t>
            </w:r>
          </w:p>
        </w:tc>
        <w:tc>
          <w:tcPr>
            <w:tcW w:type="dxa" w:w="4320"/>
          </w:tcPr>
          <w:p>
            <w:r>
              <w:t>Pulls the materials and coverage for the audit. Owns the media and stakeholder lists. Drafting support on the core materials.</w:t>
            </w:r>
          </w:p>
        </w:tc>
      </w:tr>
      <w:tr>
        <w:tc>
          <w:tcPr>
            <w:tcW w:type="dxa" w:w="4320"/>
          </w:tcPr>
          <w:p>
            <w:r>
              <w:t>Lisa Flores</w:t>
            </w:r>
          </w:p>
        </w:tc>
        <w:tc>
          <w:tcPr>
            <w:tcW w:type="dxa" w:w="4320"/>
          </w:tcPr>
          <w:p>
            <w:r>
              <w:t>Engagement paperwork, billing, and the calendar of client sessions.</w:t>
            </w:r>
          </w:p>
        </w:tc>
      </w:tr>
      <w:tr>
        <w:tc>
          <w:tcPr>
            <w:tcW w:type="dxa" w:w="4320"/>
          </w:tcPr>
          <w:p>
            <w:r>
              <w:t>Pamela Rojas</w:t>
            </w:r>
          </w:p>
        </w:tc>
        <w:tc>
          <w:tcPr>
            <w:tcW w:type="dxa" w:w="4320"/>
          </w:tcPr>
          <w:p>
            <w:r>
              <w:t>Engagement folder and filing. Room bookings and couriers for client sessions.</w:t>
            </w:r>
          </w:p>
        </w:tc>
      </w:tr>
    </w:tbl>
    <w:p>
      <w:pPr>
        <w:pStyle w:val="Heading2"/>
      </w:pPr>
      <w:r>
        <w:t>Before the first interviews</w:t>
      </w:r>
    </w:p>
    <w:p>
      <w:r>
        <w:t>1. Lisa Flores has the countersigned engagement letter on file. Lisa, please open the billing record and send the installment schedule to Mary Frank.</w:t>
      </w:r>
    </w:p>
    <w:p>
      <w:r>
        <w:t>2. Pamela Rojas will set up the engagement folder on the shared drive. Every draft lives there with its version number in the file name, and nothing circulates as an attachment unless a copy is in the folder.</w:t>
      </w:r>
    </w:p>
    <w:p>
      <w:r>
        <w:t>3. Michelle Rose will pull the company's current materials and recent coverage into the folder, so the audit starts from one set of documents.</w:t>
      </w:r>
    </w:p>
    <w:p>
      <w:r>
        <w:t>4. I will send Mary Frank a proposed interview list and ask her to schedule the sessions on the company's side. Christopher Walton and Julie Hill, I would like each of you to sit in on at least one.</w:t>
      </w:r>
    </w:p>
    <w:p>
      <w:r>
        <w:t>5. When the interviews are finished, I will draft the findings memo and circulate it here before anything goes to the client.</w:t>
      </w:r>
    </w:p>
    <w:p>
      <w:r>
        <w:t>The interview list is the first item that has to move. Please send me any names you think belong on it by midweek, and I will send the list to Mary Frank as soon as I have them.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Corporate Positioning for Barrera Group</dc:title>
  <dc:subject/>
  <dc:creator>Daniel Valenzuela</dc:creator>
  <cp:keywords/>
  <dc:description>generated by python-docx</dc:description>
  <cp:lastModifiedBy>Daniel Valenzuela</cp:lastModifiedBy>
  <cp:revision>1</cp:revision>
  <dcterms:created xsi:type="dcterms:W3CDTF">2017-02-18T09:00:00Z</dcterms:created>
  <dcterms:modified xsi:type="dcterms:W3CDTF">2017-02-18T09:00:00Z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