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Executive Messaging for Suarez-Jones</w:t>
      </w:r>
    </w:p>
    <w:p>
      <w:r>
        <w:t>To: Michael Morris, Amy Carter, Julie Bailey</w:t>
        <w:br/>
        <w:t>From: John Macias</w:t>
        <w:br/>
        <w:t>Re: Objectives, who does what, and the first two weeks</w:t>
      </w:r>
    </w:p>
    <w:p>
      <w:pPr>
        <w:pStyle w:val="Heading2"/>
      </w:pPr>
      <w:r>
        <w:t>What we are here to do</w:t>
      </w:r>
    </w:p>
    <w:p>
      <w:r>
        <w:t>Suarez-Jones has asked us to help its executive team tell one consistent story about the business. The engagement began on July 5, 2023 and runs about five months. Jennifer Herrera, VP Finance, is our client lead. She sees every draft before it goes to the wider leadership team. The engagement letter is signed, so the scope is settled.</w:t>
      </w:r>
    </w:p>
    <w:p>
      <w:r>
        <w:t>By the end, the leadership team should have three things. The first is a core narrative. The second is a set of messages for each audience that matters to them: investors, analysts, employees and the press. The third is talking points and Q&amp;A they have practiced out loud. Everything below serves one of those three.</w:t>
      </w:r>
    </w:p>
    <w:p>
      <w:pPr>
        <w:pStyle w:val="Heading2"/>
      </w:pPr>
      <w:r>
        <w:t>How the work splits</w:t>
      </w:r>
    </w:p>
    <w:p>
      <w:pPr>
        <w:pStyle w:val="ListBullet"/>
      </w:pPr>
      <w:r>
        <w:t>Discovery. Read the public statements, investor materials and internal all-hands decks from the past year, and run the leadership interviews. Lead: John Macias, with Michael Morris in the interviews.</w:t>
      </w:r>
    </w:p>
    <w:p>
      <w:pPr>
        <w:pStyle w:val="ListBullet"/>
      </w:pPr>
      <w:r>
        <w:t>Core narrative. Turn what we hear into a draft narrative and its supporting messages. Lead: John Macias. Michael reviews before anything goes to Jennifer.</w:t>
      </w:r>
    </w:p>
    <w:p>
      <w:pPr>
        <w:pStyle w:val="ListBullet"/>
      </w:pPr>
      <w:r>
        <w:t>Investor messages and talking points. Build the investor-facing messages and check every claim against a source the company can stand behind. Lead: Amy Carter, working with Jennifer on anything that touches the numbers.</w:t>
      </w:r>
    </w:p>
    <w:p>
      <w:pPr>
        <w:pStyle w:val="ListBullet"/>
      </w:pPr>
      <w:r>
        <w:t>Q&amp;A and rehearsal. Draft the hard questions and the answers, then rehearse with the spokespeople. John drafts. Amy takes the finance questions.</w:t>
      </w:r>
    </w:p>
    <w:p>
      <w:pPr>
        <w:pStyle w:val="ListBullet"/>
      </w:pPr>
      <w:r>
        <w:t>Consistency and style. Read each draft against house style and against the approved narrative, so the pieces agree with each other. Lead: Julie Bailey.</w:t>
      </w:r>
    </w:p>
    <w:p>
      <w:pPr>
        <w:pStyle w:val="Heading2"/>
      </w:pPr>
      <w:r>
        <w:t>Ground rules</w:t>
      </w:r>
    </w:p>
    <w:p>
      <w:r>
        <w:t>Status and approvals go through one email thread with Jennifer. Drafts live in the shared folder, with a version number in each file name. Michael copies the whole team when a decision lands, so nobody works from an old version.</w:t>
      </w:r>
    </w:p>
    <w:p>
      <w:r>
        <w:t>Every figure in the claims log needs a source. If a figure has none, it stays out of the draft until Jennifer confirms it. Legal review of disclosures is not part of our scope. Where a draft touches something the company's counsel should see, we flag it to Jennifer and wait.</w:t>
      </w:r>
    </w:p>
    <w:p>
      <w:pPr>
        <w:pStyle w:val="Heading2"/>
      </w:pPr>
      <w:r>
        <w:t>The first two weeks</w:t>
      </w:r>
    </w:p>
    <w:p>
      <w:r>
        <w:t>Everything starts with the source documents. Jennifer has offered to send them as soon as we ask, and the interviews depend on them. So the order matters.</w:t>
      </w:r>
    </w:p>
    <w:p>
      <w:r>
        <w:t>I will send Jennifer the document request on Monday. When she confirms which members of the leadership team we should speak with, Michael and I will propose interview slots.</w:t>
      </w:r>
    </w:p>
    <w:p>
      <w:r>
        <w:t>Amy, the claims log will save us rounds of edits later. Could you start it from the investor materials as they arrive? Julie, we will be sharing a lot of drafts with one client contact. Could you set up the shared folder and a short style sheet for this account?</w:t>
      </w:r>
    </w:p>
    <w:p>
      <w:r>
        <w:t>Michael, the interviews will go better if the leadership team knows why we are asking. Could you send Jennifer a few lines she can pass on to them?</w:t>
      </w:r>
    </w:p>
    <w:p>
      <w:r>
        <w:t>If the split looks wrong to anyone, tell me and I will take another pass. Otherwise, the document request goes to Jennifer on Monday, and I will copy all of you when it does.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Executive Messaging for Suarez-Jones</dc:title>
  <dc:subject/>
  <dc:creator>John Macias</dc:creator>
  <cp:keywords/>
  <dc:description>generated by python-docx</dc:description>
  <cp:lastModifiedBy>John Macias</cp:lastModifiedBy>
  <cp:revision>1</cp:revision>
  <dcterms:created xsi:type="dcterms:W3CDTF">2023-07-08T09:00:00Z</dcterms:created>
  <dcterms:modified xsi:type="dcterms:W3CDTF">2023-07-08T09:00:00Z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