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Memorandum</w:t>
      </w:r>
    </w:p>
    <w:p>
      <w:r>
        <w:t>To: Kelly Snyder; Joseph Walker</w:t>
        <w:br/>
        <w:t>From: Heather Munoz</w:t>
        <w:br/>
        <w:t>Re: Keith-Duarte prosecution support</w:t>
      </w:r>
    </w:p>
    <w:p>
      <w:pPr>
        <w:pStyle w:val="Heading2"/>
      </w:pPr>
      <w:r>
        <w:t>What we owe the client</w:t>
      </w:r>
    </w:p>
    <w:p>
      <w:r>
        <w:t>Every pending application on the Keith-Duarte list moves forward, and no date is missed. That is the whole job. The engagement opened on August 11, 2021, and the fee is fixed.</w:t>
      </w:r>
    </w:p>
    <w:p>
      <w:r>
        <w:t>Our contact is Joseph Palmer, General Manager. He wants the recommendation first and the reasons after it. Instructions come from him, or from someone he names in writing, and from no one else.</w:t>
      </w:r>
    </w:p>
    <w:p>
      <w:r>
        <w:t>We are not drafting new applications on this matter, and we are not giving validity or infringement opinions. If Keith-Duarte asks for either, bring it to me before anyone says yes.</w:t>
      </w:r>
    </w:p>
    <w:p>
      <w:pPr>
        <w:pStyle w:val="Heading2"/>
      </w:pPr>
      <w:r>
        <w:t>The work, in the order it starts</w:t>
      </w:r>
    </w:p>
    <w:p>
      <w:pPr>
        <w:pStyle w:val="ListBullet"/>
      </w:pPr>
      <w:r>
        <w:t>Intake and docket. Kelly Snyder pulls the file history for every designated application and checks each response date and fee window against the Patent Office record. Docketing enters the dates and a second person checks them. If a date falls inside the intake period, tell me the same day.</w:t>
      </w:r>
    </w:p>
    <w:p>
      <w:pPr>
        <w:pStyle w:val="ListBullet"/>
      </w:pPr>
      <w:r>
        <w:t>Office action summaries. Kelly Snyder writes one page per open action: the rejections, the response date, the path we recommend, and a rough cost. If the path looks expensive for this client, say so on the page.</w:t>
      </w:r>
    </w:p>
    <w:p>
      <w:pPr>
        <w:pStyle w:val="ListBullet"/>
      </w:pPr>
      <w:r>
        <w:t>Prior art rejections. Joseph Walker reads the cited references against the claims. For each rejection, mark whether argument alone is likely to be enough or whether we need an amendment. Nothing goes out with a conclusion I have not seen qualified.</w:t>
      </w:r>
    </w:p>
    <w:p>
      <w:pPr>
        <w:pStyle w:val="ListBullet"/>
      </w:pPr>
      <w:r>
        <w:t>Inventor call. I will ask Joseph Palmer for a technical call with the inventors on the application with the earliest response date.</w:t>
      </w:r>
    </w:p>
    <w:p>
      <w:pPr>
        <w:pStyle w:val="ListBullet"/>
      </w:pPr>
      <w:r>
        <w:t>Continuation watch. I keep a running list of applications that look close to allowance. No issue fee is paid until the client has our continuation recommendation in writing.</w:t>
      </w:r>
    </w:p>
    <w:p>
      <w:pPr>
        <w:pStyle w:val="Heading2"/>
      </w:pPr>
      <w:r>
        <w:t>Budget</w:t>
      </w:r>
    </w:p>
    <w:p>
      <w:r>
        <w:t>The fee is fixed, so time spent outside the letter is ours to absorb. Track your hours against each application anyway. If one application starts to take more than its share, I want to know early.</w:t>
      </w:r>
    </w:p>
    <w:p>
      <w:r>
        <w:t>Continuations sit outside the fee. When we recommend one, the client gets a cost estimate in the same letter.</w:t>
      </w:r>
    </w:p>
    <w:p>
      <w:pPr>
        <w:pStyle w:val="Heading2"/>
      </w:pPr>
      <w:r>
        <w:t>Writing to Keith-Duarte</w:t>
      </w:r>
    </w:p>
    <w:p>
      <w:r>
        <w:t>Anything that goes to the client leads with the decision needed and the date it is needed by. The analysis comes second. Caveats go in their own paragraph, where they cannot be skimmed past.</w:t>
      </w:r>
    </w:p>
    <w:p>
      <w:r>
        <w:t>Use full names and titles in anything Joseph Palmer reads. Every draft response comes to me before it goes to him. I sign any response that changes claim scope.</w:t>
      </w:r>
    </w:p>
    <w:p>
      <w:pPr>
        <w:pStyle w:val="Heading2"/>
      </w:pPr>
      <w:r>
        <w:t>What could go wrong early</w:t>
      </w:r>
    </w:p>
    <w:p>
      <w:pPr>
        <w:pStyle w:val="ListBullet"/>
      </w:pPr>
      <w:r>
        <w:t>Files held by other counsel. If any application has not transferred yet, its dates are still ours to watch. Kelly Snyder should flag each one until the power of attorney is recorded.</w:t>
      </w:r>
    </w:p>
    <w:p>
      <w:pPr>
        <w:pStyle w:val="ListBullet"/>
      </w:pPr>
      <w:r>
        <w:t>Client records that disagree with the official record. The Patent Office record controls. Note every mismatch, and tell the client which dates we corrected.</w:t>
      </w:r>
    </w:p>
    <w:p>
      <w:pPr>
        <w:pStyle w:val="ListBullet"/>
      </w:pPr>
      <w:r>
        <w:t>Inventor availability. If the inventors cannot meet before the first response is due, we file on the record we have and say so in the response summary.</w:t>
      </w:r>
    </w:p>
    <w:p>
      <w:pPr>
        <w:pStyle w:val="Heading2"/>
      </w:pPr>
      <w:r>
        <w:t>Before we meet again</w:t>
      </w:r>
    </w:p>
    <w:p>
      <w:pPr>
        <w:pStyle w:val="ListBullet"/>
      </w:pPr>
      <w:r>
        <w:t>Kelly Snyder: request the file histories and the client's own docket records. Send me the reconciled date list when it is done.</w:t>
      </w:r>
    </w:p>
    <w:p>
      <w:pPr>
        <w:pStyle w:val="ListBullet"/>
      </w:pPr>
      <w:r>
        <w:t>Joseph Walker: open a prior art file for each application, starting with the earliest response date.</w:t>
      </w:r>
    </w:p>
    <w:p>
      <w:pPr>
        <w:pStyle w:val="ListBullet"/>
      </w:pPr>
      <w:r>
        <w:t>Heather Munoz: confirm the designated application list with Joseph Palmer in writing, and ask for the inventor call.</w:t>
      </w:r>
    </w:p>
    <w:p>
      <w:r>
        <w:t>Date questions come to me the day you find them. Everything else can wait for our weekly meeting.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Prosecution Support for Keith-Duarte</dc:title>
  <dc:subject/>
  <dc:creator>Heather Munoz</dc:creator>
  <cp:keywords/>
  <dc:description>generated by python-docx</dc:description>
  <cp:lastModifiedBy>Heather Munoz</cp:lastModifiedBy>
  <cp:revision>1</cp:revision>
  <dcterms:created xsi:type="dcterms:W3CDTF">2021-08-14T09:00:00Z</dcterms:created>
  <dcterms:modified xsi:type="dcterms:W3CDTF">2021-08-14T09:00:00Z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