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 Transaction Readiness Review for Nguyen, Reynolds and Martinez</w:t>
      </w:r>
    </w:p>
    <w:p>
      <w:r>
        <w:t>To: Briana Dennis; Ryan Strong. From: Sandra Perez. Re: readiness review kickoff.</w:t>
      </w:r>
    </w:p>
    <w:p>
      <w:r>
        <w:t>The engagement letter is countersigned. Nguyen, Reynolds and Martinez has engaged us for a transaction readiness review, effective May 28, 2022 and running roughly seven months. The objective is a company that walks into diligence with nothing left to explain: a data room a buyer can navigate without asking, figures that tie to source, and a management team that has already heard the hard questions. Amanda Golden, VP Finance, is our client lead. She has worked with us before and knows how we run, so route every request through her and copy me.</w:t>
      </w:r>
    </w:p>
    <w:p>
      <w:pPr>
        <w:pStyle w:val="Heading2"/>
      </w:pPr>
      <w:r>
        <w:t>Workstreams</w:t>
      </w:r>
    </w:p>
    <w:p>
      <w:pPr>
        <w:pStyle w:val="ListBullet"/>
      </w:pPr>
      <w:r>
        <w:t>Data room. Ryan builds the index and loads batches as they arrive; the structure mirrors the request list so gaps show themselves.</w:t>
      </w:r>
    </w:p>
    <w:p>
      <w:pPr>
        <w:pStyle w:val="ListBullet"/>
      </w:pPr>
      <w:r>
        <w:t>Quality of numbers. Briana owns the review of the annual financials and supporting schedules, every figure tied to source.</w:t>
      </w:r>
    </w:p>
    <w:p>
      <w:pPr>
        <w:pStyle w:val="ListBullet"/>
      </w:pPr>
      <w:r>
        <w:t>Remediation log. Briana keeps the ranked list of items to fix before outside eyes see the room; I review it weekly.</w:t>
      </w:r>
    </w:p>
    <w:p>
      <w:pPr>
        <w:pStyle w:val="ListBullet"/>
      </w:pPr>
      <w:r>
        <w:t>Management preparation. I run the diligence-question sessions with Amanda Golden's team once the room is substantially loaded.</w:t>
      </w:r>
    </w:p>
    <w:p>
      <w:pPr>
        <w:pStyle w:val="Heading2"/>
      </w:pPr>
      <w:r>
        <w:t>Next Steps</w:t>
      </w:r>
    </w:p>
    <w:p>
      <w:r>
        <w:t>Request list to Amanda by Friday. Ryan stands up the workbook and the data room skeleton this week; first internal check-in next Tuesday. Bring gaps, not polish. On readiness work the client pays us to find problems before a buyer does, so finding one means the job is going well.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Fernhollow Partners LLC</w:t>
    </w:r>
  </w:p>
  <w:p>
    <w:r>
      <w:rPr>
        <w:sz w:val="18"/>
      </w:rPr>
      <w:t>www.fernhollowpartners.com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Fernhollow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Transaction Readiness Review for Nguyen, Reynolds and Martinez</dc:title>
  <dc:subject/>
  <dc:creator>Sandra Perez</dc:creator>
  <cp:keywords/>
  <dc:description>generated by python-docx</dc:description>
  <cp:lastModifiedBy>Sandra Perez</cp:lastModifiedBy>
  <cp:revision>1</cp:revision>
  <dcterms:created xsi:type="dcterms:W3CDTF">2022-05-31T09:00:00Z</dcterms:created>
  <dcterms:modified xsi:type="dcterms:W3CDTF">2022-05-31T09:00:00Z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