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Nicole Donovan</w:t>
      </w:r>
    </w:p>
    <w:p>
      <w:r>
        <w:t>Nicole Donovan joined the firm last week as a Research Associate. She has arrived in the quietest stretch of our year, which is not the worst way to start: the telephones are silent, the files are open, and she can read a search end to end before the office fills up again. She comes from work where the record was the job, and the consultants have already been asked to hand her things earlier than they think is necessary.</w:t>
      </w:r>
    </w:p>
    <w:p>
      <w:r>
        <w:t>Nicole will be the associate the consultants route work through. In practice that is the paper a search leaves behind: the kickoff memo, the minutes of a client session, the note confirming a slate review, the correspondence that keeps a client and a candidate informed at the same pace without either one learning something early. It is not clerical work. A search is one long conversation, and the person keeping the record of it is usually the person who knows where it stands. She reports to Sandra Fuentes, Principal, and will take work from every consultant in the practice, which means her first skill has to be saying what she can finish and when.</w:t>
      </w:r>
    </w:p>
    <w:p>
      <w:r>
        <w:t>Kelly Chavez will spend an hour with her early in the new year on our correspondence standards, which are stricter than most people expect coming in. The short version is that we write as though the note will be read aloud to both parties, because sooner or later one of them forwards it. The longer version is worth the hour, and it is the one conversation here that nobody is allowed to skip.</w:t>
      </w:r>
    </w:p>
    <w:p>
      <w:r>
        <w:t>Four things to hold on to in the first month:</w:t>
      </w:r>
    </w:p>
    <w:p>
      <w:pPr>
        <w:pStyle w:val="ListBullet"/>
      </w:pPr>
      <w:r>
        <w:t>1. Who was copied on what is part of the record. If a client's chief executive was not on a note, then the note did not reach them, and we never assume otherwise.</w:t>
      </w:r>
    </w:p>
    <w:p>
      <w:pPr>
        <w:pStyle w:val="ListBullet"/>
      </w:pPr>
      <w:r>
        <w:t>2. Candidates are named in as few places as possible. Current role and sector will carry almost any sentence you need to write.</w:t>
      </w:r>
    </w:p>
    <w:p>
      <w:pPr>
        <w:pStyle w:val="ListBullet"/>
      </w:pPr>
      <w:r>
        <w:t>3. Nothing goes to a client the same hour it is drafted. Write it, leave it, read it once more.</w:t>
      </w:r>
    </w:p>
    <w:p>
      <w:pPr>
        <w:pStyle w:val="ListBullet"/>
      </w:pPr>
      <w:r>
        <w:t>4. When the news is bad, the draft comes to a principal before it goes anywhere else. A finalist who withdraws is handled well or it costs the client twice.</w:t>
      </w:r>
    </w:p>
    <w:p>
      <w:r>
        <w:t>Her first week is reading rather than drafting: one complete search file, front to back, alongside our standard engagement correspondence, so that she sees how a search sounds on the page before she is asked to write in that voice. Sandra Fuentes will pull the file and sit with her on the first morning back. Welcome, Nicole.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Nicole Donovan</dc:title>
  <dc:subject/>
  <dc:creator>Kelly Chavez</dc:creator>
  <cp:keywords/>
  <dc:description>generated by python-docx</dc:description>
  <cp:lastModifiedBy>Kelly Chavez</cp:lastModifiedBy>
  <cp:revision>1</cp:revision>
  <dcterms:created xsi:type="dcterms:W3CDTF">2017-12-31T09:00:00Z</dcterms:created>
  <dcterms:modified xsi:type="dcterms:W3CDTF">2017-12-31T09:00:00Z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