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Operational Review: Status Report</w:t>
      </w:r>
    </w:p>
    <w:p>
      <w:r>
        <w:t>Prepared for the leadership of Johnson and Sons by Jennifer Fletcher, Pinebrook Advisory Group.</w:t>
      </w:r>
    </w:p>
    <w:p>
      <w:pPr>
        <w:pStyle w:val="Heading2"/>
      </w:pPr>
      <w:r>
        <w:t>Summary</w:t>
      </w:r>
    </w:p>
    <w:p>
      <w:r>
        <w:t>We are at the midpoint of the review and the work is on schedule. It is also within the fixed fee of $103,000, and we do not expect to come back to you for more. Fieldwork in receiving, put-away, picking, and shipping is complete. Supervisor and planner interviews are complete. Analysis is under way, and the early findings are firm enough to describe but not yet firm enough to price, which is the right place to be at this point. One item has been added to scope at your request and it is absorbed in the current fee. Two data items are outstanding, and they are now the only real constraint on the schedule.</w:t>
      </w:r>
    </w:p>
    <w:p>
      <w:pPr>
        <w:pStyle w:val="Heading2"/>
      </w:pPr>
      <w:r>
        <w:t>Completed This Period</w:t>
      </w:r>
    </w:p>
    <w:p>
      <w:pPr>
        <w:pStyle w:val="ListBullet"/>
      </w:pPr>
      <w:r>
        <w:t>Floor observation across receiving, put-away, picking, and shipping, at both shift starts. Robert Miller led this work and has been on site for most of it.</w:t>
      </w:r>
    </w:p>
    <w:p>
      <w:pPr>
        <w:pStyle w:val="ListBullet"/>
      </w:pPr>
      <w:r>
        <w:t>Interviews with supervisors, planners, and the sales office, covering every step at which an order is committed, scheduled, or changed.</w:t>
      </w:r>
    </w:p>
    <w:p>
      <w:pPr>
        <w:pStyle w:val="ListBullet"/>
      </w:pPr>
      <w:r>
        <w:t>Extraction and reconciliation of a full year of order and shipment data, held in a single workbook with the source and pull date recorded on each tab.</w:t>
      </w:r>
    </w:p>
    <w:p>
      <w:pPr>
        <w:pStyle w:val="ListBullet"/>
      </w:pPr>
      <w:r>
        <w:t>A working session at your offices to review progress, at which the returns process was added to our scope without a change in fee.</w:t>
      </w:r>
    </w:p>
    <w:p>
      <w:pPr>
        <w:pStyle w:val="ListBullet"/>
      </w:pPr>
      <w:r>
        <w:t>A first side-by-side comparison of the schedule the system holds and the schedule the floor actually works to.</w:t>
      </w:r>
    </w:p>
    <w:p>
      <w:pPr>
        <w:pStyle w:val="Heading2"/>
      </w:pPr>
      <w:r>
        <w:t>Early Findings</w:t>
      </w:r>
    </w:p>
    <w:p>
      <w:r>
        <w:t>These are directional. We will not stand behind a number until the outstanding data is in and reconciled, and we would ask you not to circulate them as conclusions yet. We set them out now because you should not meet them for the first time in a final report.</w:t>
      </w:r>
    </w:p>
    <w:p>
      <w:pPr>
        <w:pStyle w:val="ListBullet"/>
      </w:pPr>
      <w:r>
        <w:t>The system schedule is set before the day's constraints are known and is not corrected once the day begins. Every supervisor keeps a private version of it. The promise dates your sales office gives customers are built on the version nobody on the floor is using by mid-morning.</w:t>
      </w:r>
    </w:p>
    <w:p>
      <w:pPr>
        <w:pStyle w:val="ListBullet"/>
      </w:pPr>
      <w:r>
        <w:t>Downtime is recorded in three places under three definitions, so the business has three different answers to the same question and no way to settle which is right.</w:t>
      </w:r>
    </w:p>
    <w:p>
      <w:pPr>
        <w:pStyle w:val="ListBullet"/>
      </w:pPr>
      <w:r>
        <w:t>Interruptions to picking trace back to the returns process more often than to anything in the picking area itself, which is why we asked to bring returns inside the scope.</w:t>
      </w:r>
    </w:p>
    <w:p>
      <w:pPr>
        <w:pStyle w:val="ListBullet"/>
      </w:pPr>
      <w:r>
        <w:t>The standing operations meeting reviews a report that two of the people in the room do not use and cannot reproduce. That is a symptom of the definition problem above, not a separate one.</w:t>
      </w:r>
    </w:p>
    <w:p>
      <w:pPr>
        <w:pStyle w:val="Heading2"/>
      </w:pPr>
      <w:r>
        <w:t>Method Note</w:t>
      </w:r>
    </w:p>
    <w:p>
      <w:r>
        <w:t>One note on how we are working, because it affects how you should read what follows. We are not taking a figure from your reporting unless we can trace it to the transaction behind it. Where we cannot, we say so and we keep the figure out. That is slower than the alternative and it is the reason the operations analysis is waiting on an extract rather than proceeding on an estimate.</w:t>
      </w:r>
    </w:p>
    <w:p>
      <w:pPr>
        <w:pStyle w:val="Heading2"/>
      </w:pPr>
      <w:r>
        <w:t>Work in the Next Period</w:t>
      </w:r>
    </w:p>
    <w:p>
      <w:pPr>
        <w:pStyle w:val="ListBullet"/>
      </w:pPr>
      <w:r>
        <w:t>Close the downtime reconciliation as soon as the maintenance extract arrives, and agree one definition with your staff before we publish any figure that uses it.</w:t>
      </w:r>
    </w:p>
    <w:p>
      <w:pPr>
        <w:pStyle w:val="ListBullet"/>
      </w:pPr>
      <w:r>
        <w:t>Quantify what schedule instability costs in rework, overtime, and expedited freight. This is the number your managers will argue with, so we will show the method beside the result.</w:t>
      </w:r>
    </w:p>
    <w:p>
      <w:pPr>
        <w:pStyle w:val="ListBullet"/>
      </w:pPr>
      <w:r>
        <w:t>Test the returns process against the picking interruptions it appears to cause.</w:t>
      </w:r>
    </w:p>
    <w:p>
      <w:pPr>
        <w:pStyle w:val="ListBullet"/>
      </w:pPr>
      <w:r>
        <w:t>Draft the recommendation set and walk it privately past your operating managers before it reaches paper. Robert Miller will run those conversations.</w:t>
      </w:r>
    </w:p>
    <w:p>
      <w:pPr>
        <w:pStyle w:val="ListBullet"/>
      </w:pPr>
      <w:r>
        <w:t>Deliver the written report and take your leadership team through it at the close of the engagement.</w:t>
      </w:r>
    </w:p>
    <w:p>
      <w:pPr>
        <w:pStyle w:val="Heading2"/>
      </w:pPr>
      <w:r>
        <w:t>Risks</w:t>
      </w:r>
    </w:p>
    <w:p>
      <w:pPr>
        <w:pStyle w:val="ListBullet"/>
      </w:pPr>
      <w:r>
        <w:t>Data. The maintenance log extract and the promise-date history are still outstanding. The operations analysis waits on the first of them. This is the only item on this page that can move the delivery date.</w:t>
      </w:r>
    </w:p>
    <w:p>
      <w:pPr>
        <w:pStyle w:val="ListBullet"/>
      </w:pPr>
      <w:r>
        <w:t>Definitions. Until one downtime definition is agreed, any figure we publish will be argued on its definition instead of its substance, and the argument will not be a useful one.</w:t>
      </w:r>
    </w:p>
    <w:p>
      <w:pPr>
        <w:pStyle w:val="ListBullet"/>
      </w:pPr>
      <w:r>
        <w:t>Scope. The returns work is absorbed in the current fee, but it is absorbed by spending time that was held for contingency. A second addition of the same size would not be free.</w:t>
      </w:r>
    </w:p>
    <w:p>
      <w:pPr>
        <w:pStyle w:val="ListBullet"/>
      </w:pPr>
      <w:r>
        <w:t>Adoption. At least two of the recommendations we can already see will ask your operating managers to give up scheduling discretion they hold today. That is your decision rather than ours, and we will put it to you plainly when the time comes.</w:t>
      </w:r>
    </w:p>
    <w:p>
      <w:pPr>
        <w:pStyle w:val="Heading2"/>
      </w:pPr>
      <w:r>
        <w:t>Request</w:t>
      </w:r>
    </w:p>
    <w:p>
      <w:r>
        <w:t>The single thing that keeps this review on schedule is the maintenance log extract, which we asked for at the last working session and which the downtime reconciliation cannot start without. Please have it released to us by the end of next week. Robert Miller and I are on site through the coming period and can collect it in person if that is easier for your staff than sending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Operational Review for Johnson and Sons</dc:title>
  <dc:subject/>
  <dc:creator>Jennifer Fletcher</dc:creator>
  <cp:keywords/>
  <dc:description>generated by python-docx</dc:description>
  <cp:lastModifiedBy>Jennifer Fletcher</cp:lastModifiedBy>
  <cp:revision>1</cp:revision>
  <dcterms:created xsi:type="dcterms:W3CDTF">2019-09-07T09:00:00Z</dcterms:created>
  <dcterms:modified xsi:type="dcterms:W3CDTF">2019-09-07T09:00:00Z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