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Minutes: Operational Review Working Session, Johnson and Sons</w:t>
      </w:r>
    </w:p>
    <w:p>
      <w:r>
        <w:t>Held at the client's offices. Recorded by Robert Miller.</w:t>
      </w:r>
    </w:p>
    <w:p>
      <w:pPr>
        <w:pStyle w:val="Heading2"/>
      </w:pPr>
      <w:r>
        <w:t>Attendees</w:t>
      </w:r>
    </w:p>
    <w:p>
      <w:pPr>
        <w:pStyle w:val="ListBullet"/>
      </w:pPr>
      <w:r>
        <w:t>Robert Miller, Principal Consultant, Pinebrook Advisory Group</w:t>
      </w:r>
    </w:p>
    <w:p>
      <w:pPr>
        <w:pStyle w:val="ListBullet"/>
      </w:pPr>
      <w:r>
        <w:t>Jennifer Fletcher, Senior Consultant, Pinebrook Advisory Group</w:t>
      </w:r>
    </w:p>
    <w:p>
      <w:pPr>
        <w:pStyle w:val="ListBullet"/>
      </w:pPr>
      <w:r>
        <w:t>Stephanie Campos, Chief Financial Officer, Johnson and Sons</w:t>
      </w:r>
    </w:p>
    <w:p>
      <w:pPr>
        <w:pStyle w:val="Heading2"/>
      </w:pPr>
      <w:r>
        <w:t>Discussion</w:t>
      </w:r>
    </w:p>
    <w:p>
      <w:r>
        <w:t>Stephanie Campos opened by asking where the work stands, and the answer we gave her is that observation in receiving, put-away, and picking is finished, the supervisor interviews are finished, and the order data is in hand and part way through reconciliation, which is far enough along to describe a pattern and not far enough along to put a number in front of her operating managers. She did not ask for a finding today and we did not offer one.</w:t>
      </w:r>
    </w:p>
    <w:p>
      <w:r>
        <w:t>The substance of the hour was the distance between the schedule the floor works to and the schedule the system holds. Every supervisor we have sat with keeps his own version of the day, on paper or in a spreadsheet, and each of them gave the same reason for it, which is that the system schedule is set before the day's constraints are known and nobody goes back to correct it once the day starts moving. Jennifer Fletcher walked the group through what that does downstream, which is that the dates the sales office promises customers are built on a schedule the floor has already abandoned by mid-morning.</w:t>
      </w:r>
    </w:p>
    <w:p>
      <w:r>
        <w:t>Stephanie Campos said her operating managers would dispute that characterization. We told her they may well be right in places, and that we will bring the paper schedules and the system extract to the next session and lay them beside each other so the argument happens over one document instead of two impressions.</w:t>
      </w:r>
    </w:p>
    <w:p>
      <w:r>
        <w:t>Two items came out of the discussion that move our plan slightly. The first is that downtime is recorded in three places under three different definitions, and we cannot reconcile the count without somebody from her staff who knows why the definitions differ. The second is the returns process, which sits outside our scope as written and which keeps coming up in interviews as the reason picking gets interrupted. We asked whether she wanted it looked at. She said to look at it, and to keep it inside the current scope and fee, and Jennifer Fletcher will put the revised boundary in writing so nobody is guessing later about what was agreed in a room.</w:t>
      </w:r>
    </w:p>
    <w:p>
      <w:r>
        <w:t>Outstanding from our side is nothing. Outstanding from theirs is the maintenance log extract and the promise-date history, both requested earlier this month and neither yet with us.</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By</w:t>
            </w:r>
          </w:p>
        </w:tc>
      </w:tr>
      <w:tr>
        <w:tc>
          <w:tcPr>
            <w:tcW w:type="dxa" w:w="2880"/>
          </w:tcPr>
          <w:p>
            <w:r>
              <w:t>Release the maintenance log extract and the promise-date history</w:t>
            </w:r>
          </w:p>
        </w:tc>
        <w:tc>
          <w:tcPr>
            <w:tcW w:type="dxa" w:w="2880"/>
          </w:tcPr>
          <w:p>
            <w:r>
              <w:t>Stephanie Campos</w:t>
            </w:r>
          </w:p>
        </w:tc>
        <w:tc>
          <w:tcPr>
            <w:tcW w:type="dxa" w:w="2880"/>
          </w:tcPr>
          <w:p>
            <w:r>
              <w:t>End of this week</w:t>
            </w:r>
          </w:p>
        </w:tc>
      </w:tr>
      <w:tr>
        <w:tc>
          <w:tcPr>
            <w:tcW w:type="dxa" w:w="2880"/>
          </w:tcPr>
          <w:p>
            <w:r>
              <w:t>Name a member of finance staff to work the downtime definitions with us</w:t>
            </w:r>
          </w:p>
        </w:tc>
        <w:tc>
          <w:tcPr>
            <w:tcW w:type="dxa" w:w="2880"/>
          </w:tcPr>
          <w:p>
            <w:r>
              <w:t>Stephanie Campos</w:t>
            </w:r>
          </w:p>
        </w:tc>
        <w:tc>
          <w:tcPr>
            <w:tcW w:type="dxa" w:w="2880"/>
          </w:tcPr>
          <w:p>
            <w:r>
              <w:t>End of this week</w:t>
            </w:r>
          </w:p>
        </w:tc>
      </w:tr>
      <w:tr>
        <w:tc>
          <w:tcPr>
            <w:tcW w:type="dxa" w:w="2880"/>
          </w:tcPr>
          <w:p>
            <w:r>
              <w:t>Reconcile the three downtime definitions and document which one we will use</w:t>
            </w:r>
          </w:p>
        </w:tc>
        <w:tc>
          <w:tcPr>
            <w:tcW w:type="dxa" w:w="2880"/>
          </w:tcPr>
          <w:p>
            <w:r>
              <w:t>Robert Miller</w:t>
            </w:r>
          </w:p>
        </w:tc>
        <w:tc>
          <w:tcPr>
            <w:tcW w:type="dxa" w:w="2880"/>
          </w:tcPr>
          <w:p>
            <w:r>
              <w:t>Next working session</w:t>
            </w:r>
          </w:p>
        </w:tc>
      </w:tr>
      <w:tr>
        <w:tc>
          <w:tcPr>
            <w:tcW w:type="dxa" w:w="2880"/>
          </w:tcPr>
          <w:p>
            <w:r>
              <w:t>Confirm the returns question and the revised scope boundary in writing</w:t>
            </w:r>
          </w:p>
        </w:tc>
        <w:tc>
          <w:tcPr>
            <w:tcW w:type="dxa" w:w="2880"/>
          </w:tcPr>
          <w:p>
            <w:r>
              <w:t>Jennifer Fletcher</w:t>
            </w:r>
          </w:p>
        </w:tc>
        <w:tc>
          <w:tcPr>
            <w:tcW w:type="dxa" w:w="2880"/>
          </w:tcPr>
          <w:p>
            <w:r>
              <w:t>This week</w:t>
            </w:r>
          </w:p>
        </w:tc>
      </w:tr>
      <w:tr>
        <w:tc>
          <w:tcPr>
            <w:tcW w:type="dxa" w:w="2880"/>
          </w:tcPr>
          <w:p>
            <w:r>
              <w:t>Assemble the paper schedules and the system extract side by side</w:t>
            </w:r>
          </w:p>
        </w:tc>
        <w:tc>
          <w:tcPr>
            <w:tcW w:type="dxa" w:w="2880"/>
          </w:tcPr>
          <w:p>
            <w:r>
              <w:t>Robert Miller</w:t>
            </w:r>
          </w:p>
        </w:tc>
        <w:tc>
          <w:tcPr>
            <w:tcW w:type="dxa" w:w="2880"/>
          </w:tcPr>
          <w:p>
            <w:r>
              <w:t>Next working session</w:t>
            </w:r>
          </w:p>
        </w:tc>
      </w:tr>
    </w:tbl>
    <w:p>
      <w:r>
        <w:t>The next working session is set for the week after next at the client's offices, and the one thing that has to be true before it is that the maintenance extract is in our hands, because the downtime reconciliation is now the piece the rest of the operations analysis waits on.</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Pinebrook Advisory Group LLC</w:t>
    </w:r>
  </w:p>
  <w:p>
    <w:r>
      <w:rPr>
        <w:sz w:val="18"/>
      </w:rPr>
      <w:t>www.pinebrookadvisory.com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Pinebrook Advisory Group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Operational Review for Johnson and Sons</dc:title>
  <dc:subject/>
  <dc:creator>Robert Miller</dc:creator>
  <cp:keywords/>
  <dc:description>generated by python-docx</dc:description>
  <cp:lastModifiedBy>Robert Miller</cp:lastModifiedBy>
  <cp:revision>1</cp:revision>
  <dcterms:created xsi:type="dcterms:W3CDTF">2019-08-27T09:00:00Z</dcterms:created>
  <dcterms:modified xsi:type="dcterms:W3CDTF">2019-08-27T09:00:00Z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