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="240" w:lineRule="auto"/>
        <w:ind w:left="-630.0000000000001" w:right="-623.3333333333348" w:firstLine="0"/>
        <w:jc w:val="both"/>
        <w:rPr>
          <w:color w:val="434343"/>
          <w:sz w:val="4"/>
          <w:szCs w:val="4"/>
        </w:rPr>
      </w:pPr>
      <w:r w:rsidDel="00000000" w:rsidR="00000000" w:rsidRPr="00000000">
        <w:rPr>
          <w:color w:val="434343"/>
          <w:rtl w:val="0"/>
        </w:rPr>
        <w:t xml:space="preserve">Staff Product Designer — design systems · AI-native workflow</w:t>
      </w:r>
      <w:r w:rsidDel="00000000" w:rsidR="00000000" w:rsidRPr="00000000">
        <w:rPr>
          <w:rFonts w:ascii="Arial Unicode MS" w:cs="Arial Unicode MS" w:eastAsia="Arial Unicode MS" w:hAnsi="Arial Unicode MS"/>
          <w:color w:val="434343"/>
          <w:rtl w:val="0"/>
        </w:rPr>
        <w:t xml:space="preserve">. Led UX for a $3.8B subscription platform at Deere across web, mobile, and embedded equipment systems (500K users, 12 languages). Built design org 1→10 at FourKites scaling a real-time IoT asset-tracking platform processing 10M+ daily events ($3M→$100M ARR, $1B+ valuation). Now founder of Thios — running an AI-native workflow (Claude, Cursor, Figma Make) to ship a CAD-driven configurator, a dev-grade design system with its own Claude Skill, and physical hardware.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ind w:left="-630" w:right="-720" w:firstLine="0"/>
        <w:jc w:val="both"/>
        <w:rPr>
          <w:color w:val="434343"/>
          <w:sz w:val="20"/>
          <w:szCs w:val="20"/>
        </w:rPr>
      </w:pPr>
      <w:r w:rsidDel="00000000" w:rsidR="00000000" w:rsidRPr="00000000">
        <w:rPr>
          <w:color w:val="999999"/>
          <w:sz w:val="20"/>
          <w:szCs w:val="20"/>
          <w:rtl w:val="0"/>
        </w:rPr>
        <w:t xml:space="preserve">PROFESSIONAL EXPERIENCE</w:t>
      </w:r>
      <w:r w:rsidDel="00000000" w:rsidR="00000000" w:rsidRPr="00000000">
        <w:rPr>
          <w:color w:val="434343"/>
          <w:sz w:val="20"/>
          <w:szCs w:val="20"/>
          <w:rtl w:val="0"/>
        </w:rPr>
        <w:br w:type="textWrapping"/>
      </w:r>
      <w:r w:rsidDel="00000000" w:rsidR="00000000" w:rsidRPr="00000000">
        <w:rPr>
          <w:b w:val="1"/>
          <w:bCs w:val="1"/>
          <w:color w:val="434343"/>
          <w:rtl w:val="0"/>
        </w:rPr>
        <w:t xml:space="preserve">THIOS (thios.co) | Founder &amp; Lead Designer </w:t>
      </w:r>
      <w:r w:rsidDel="00000000" w:rsidR="00000000" w:rsidRPr="00000000">
        <w:rPr>
          <w:color w:val="434343"/>
          <w:rtl w:val="0"/>
        </w:rPr>
        <w:t xml:space="preserve">| Aug 2024 - Present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color w:val="434343"/>
          <w:rtl w:val="0"/>
        </w:rPr>
        <w:t xml:space="preserve">Open-source modular structures running on a 6-surface design system where I'm the only designer and agents are the engineering team, every surface (DESIGN.md ↔ tokens.json ↔ main.css ↔ design-system.html ↔ OnShape ↔ Figma) ships from one source of truth.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4"/>
        </w:numPr>
        <w:spacing w:after="0" w:afterAutospacing="0" w:before="240" w:line="240" w:lineRule="auto"/>
        <w:ind w:left="0" w:hanging="360"/>
        <w:rPr>
          <w:color w:val="434343"/>
          <w:sz w:val="20"/>
          <w:szCs w:val="20"/>
        </w:rPr>
      </w:pPr>
      <w:r w:rsidDel="00000000" w:rsidR="00000000" w:rsidRPr="00000000">
        <w:rPr>
          <w:b w:val="1"/>
          <w:bCs w:val="1"/>
          <w:color w:val="434343"/>
          <w:sz w:val="20"/>
          <w:szCs w:val="20"/>
          <w:rtl w:val="0"/>
        </w:rPr>
        <w:t xml:space="preserve">Shipped a complete product ecosystem solo in nearly 2 years</w:t>
      </w:r>
      <w:r w:rsidDel="00000000" w:rsidR="00000000" w:rsidRPr="00000000">
        <w:rPr>
          <w:color w:val="434343"/>
          <w:sz w:val="20"/>
          <w:szCs w:val="20"/>
          <w:rtl w:val="0"/>
        </w:rPr>
        <w:t xml:space="preserve"> — 6 sphere variants with CAD models, prototype, first revenue across every surface.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spacing w:after="0" w:afterAutospacing="0" w:before="0" w:beforeAutospacing="0" w:line="240" w:lineRule="auto"/>
        <w:ind w:left="0" w:hanging="360"/>
        <w:rPr>
          <w:color w:val="434343"/>
          <w:sz w:val="20"/>
          <w:szCs w:val="20"/>
        </w:rPr>
      </w:pPr>
      <w:r w:rsidDel="00000000" w:rsidR="00000000" w:rsidRPr="00000000">
        <w:rPr>
          <w:b w:val="1"/>
          <w:bCs w:val="1"/>
          <w:color w:val="434343"/>
          <w:sz w:val="20"/>
          <w:szCs w:val="20"/>
          <w:rtl w:val="0"/>
        </w:rPr>
        <w:t xml:space="preserve">Designed and built parametric OnShape CAD as the single source of truth</w:t>
      </w:r>
      <w:r w:rsidDel="00000000" w:rsidR="00000000" w:rsidRPr="00000000">
        <w:rPr>
          <w:color w:val="434343"/>
          <w:sz w:val="20"/>
          <w:szCs w:val="20"/>
          <w:rtl w:val="0"/>
        </w:rPr>
        <w:t xml:space="preserve"> driving BOM and the 3D configurator at thios.co/configurator — customers manipulate real geometry with full configuration state (valid/invalid combinations, loading, error, empty, BOM hand-off), not marketing renders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240" w:before="0" w:beforeAutospacing="0" w:line="240" w:lineRule="auto"/>
        <w:ind w:left="0" w:hanging="360"/>
        <w:rPr>
          <w:color w:val="434343"/>
          <w:sz w:val="20"/>
          <w:szCs w:val="20"/>
        </w:rPr>
      </w:pPr>
      <w:r w:rsidDel="00000000" w:rsidR="00000000" w:rsidRPr="00000000">
        <w:rPr>
          <w:b w:val="1"/>
          <w:bCs w:val="1"/>
          <w:color w:val="434343"/>
          <w:sz w:val="20"/>
          <w:szCs w:val="20"/>
          <w:rtl w:val="0"/>
        </w:rPr>
        <w:t xml:space="preserve">Built a 6-surface, dev-grade design system</w:t>
      </w:r>
      <w:r w:rsidDel="00000000" w:rsidR="00000000" w:rsidRPr="00000000">
        <w:rPr>
          <w:color w:val="434343"/>
          <w:sz w:val="20"/>
          <w:szCs w:val="20"/>
          <w:rtl w:val="0"/>
        </w:rPr>
        <w:t xml:space="preserve">, published its first Claude Skill (</w:t>
      </w:r>
      <w:r w:rsidDel="00000000" w:rsidR="00000000" w:rsidRPr="00000000">
        <w:rPr>
          <w:rFonts w:ascii="Roboto Mono" w:cs="Roboto Mono" w:eastAsia="Roboto Mono" w:hAnsi="Roboto Mono"/>
          <w:color w:val="434343"/>
          <w:sz w:val="20"/>
          <w:szCs w:val="20"/>
          <w:rtl w:val="0"/>
        </w:rPr>
        <w:t xml:space="preserve">audit-design-token-drift</w:t>
      </w:r>
      <w:r w:rsidDel="00000000" w:rsidR="00000000" w:rsidRPr="00000000">
        <w:rPr>
          <w:color w:val="434343"/>
          <w:sz w:val="20"/>
          <w:szCs w:val="20"/>
          <w:rtl w:val="0"/>
        </w:rPr>
        <w:t xml:space="preserve">) that catches design-token drift across canonical surfaces with file:line citations. Design system as dev tooling, not a Figma library nobody opens — </w:t>
      </w:r>
      <w:r w:rsidDel="00000000" w:rsidR="00000000" w:rsidRPr="00000000">
        <w:rPr>
          <w:color w:val="434343"/>
          <w:sz w:val="20"/>
          <w:szCs w:val="20"/>
          <w:rtl w:val="0"/>
        </w:rPr>
        <w:t xml:space="preserve">https://www.thios.co/design-system-architecture.html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="240" w:lineRule="auto"/>
        <w:ind w:left="-630.0000000000001" w:firstLine="0"/>
        <w:jc w:val="both"/>
        <w:rPr>
          <w:color w:val="434343"/>
        </w:rPr>
      </w:pPr>
      <w:r w:rsidDel="00000000" w:rsidR="00000000" w:rsidRPr="00000000">
        <w:rPr>
          <w:b w:val="1"/>
          <w:bCs w:val="1"/>
          <w:color w:val="434343"/>
          <w:rtl w:val="0"/>
        </w:rPr>
        <w:t xml:space="preserve">JOHN DEERE | Senior Lead UX; Digital Customer Experience</w:t>
      </w:r>
      <w:r w:rsidDel="00000000" w:rsidR="00000000" w:rsidRPr="00000000">
        <w:rPr>
          <w:color w:val="434343"/>
          <w:rtl w:val="0"/>
        </w:rPr>
        <w:t xml:space="preserve"> | Aug 2020 - Jul 2024 </w:t>
        <w:br w:type="textWrapping"/>
      </w:r>
      <w:r w:rsidDel="00000000" w:rsidR="00000000" w:rsidRPr="00000000">
        <w:rPr>
          <w:color w:val="434343"/>
          <w:rtl w:val="0"/>
        </w:rPr>
        <w:t xml:space="preserve">Embedded with product teams to modernize 20-year-old systems and drive subscription revenue across connected agricultural equipment. Proving enterprise design can move fast with the right frameworks</w:t>
      </w:r>
      <w:r w:rsidDel="00000000" w:rsidR="00000000" w:rsidRPr="00000000">
        <w:rPr>
          <w:color w:val="434343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240" w:line="240" w:lineRule="auto"/>
        <w:ind w:left="0" w:hanging="360"/>
        <w:rPr>
          <w:color w:val="434343"/>
          <w:sz w:val="20"/>
          <w:szCs w:val="20"/>
        </w:rPr>
      </w:pPr>
      <w:r w:rsidDel="00000000" w:rsidR="00000000" w:rsidRPr="00000000">
        <w:rPr>
          <w:b w:val="1"/>
          <w:bCs w:val="1"/>
          <w:color w:val="434343"/>
          <w:sz w:val="20"/>
          <w:szCs w:val="20"/>
          <w:rtl w:val="0"/>
        </w:rPr>
        <w:t xml:space="preserve">Redesigned the license management system</w:t>
      </w:r>
      <w:r w:rsidDel="00000000" w:rsidR="00000000" w:rsidRPr="00000000">
        <w:rPr>
          <w:color w:val="434343"/>
          <w:sz w:val="20"/>
          <w:szCs w:val="20"/>
          <w:rtl w:val="0"/>
        </w:rPr>
        <w:t xml:space="preserve"> for connected ag equipment (Automation/AI services) serving 500K+ users across 12 languages — mapped flows, license states, and edge cases (expired/renewed/transferred/dealer-managed); +34% monthly active authenticated users, –16% support tickets, enabled $3.8B in subscription revenue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0" w:beforeAutospacing="0" w:line="240" w:lineRule="auto"/>
        <w:ind w:left="0" w:hanging="360"/>
        <w:rPr>
          <w:color w:val="434343"/>
          <w:sz w:val="20"/>
          <w:szCs w:val="20"/>
        </w:rPr>
      </w:pPr>
      <w:r w:rsidDel="00000000" w:rsidR="00000000" w:rsidRPr="00000000">
        <w:rPr>
          <w:b w:val="1"/>
          <w:bCs w:val="1"/>
          <w:color w:val="434343"/>
          <w:sz w:val="20"/>
          <w:szCs w:val="20"/>
          <w:rtl w:val="0"/>
        </w:rPr>
        <w:t xml:space="preserve">Built a unified account and navigation framework</w:t>
      </w:r>
      <w:r w:rsidDel="00000000" w:rsidR="00000000" w:rsidRPr="00000000">
        <w:rPr>
          <w:color w:val="434343"/>
          <w:sz w:val="20"/>
          <w:szCs w:val="20"/>
          <w:rtl w:val="0"/>
        </w:rPr>
        <w:t xml:space="preserve"> deployed across 8 product lines spanning web, mobile, and embedded equipment systems — consolidated fragmented experiences into a single customer view; +28% first-contact resolution on dealer support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240" w:before="0" w:beforeAutospacing="0" w:line="240" w:lineRule="auto"/>
        <w:ind w:left="0" w:hanging="360"/>
        <w:rPr>
          <w:color w:val="434343"/>
          <w:sz w:val="20"/>
          <w:szCs w:val="20"/>
        </w:rPr>
      </w:pPr>
      <w:r w:rsidDel="00000000" w:rsidR="00000000" w:rsidRPr="00000000">
        <w:rPr>
          <w:b w:val="1"/>
          <w:bCs w:val="1"/>
          <w:color w:val="434343"/>
          <w:sz w:val="20"/>
          <w:szCs w:val="20"/>
          <w:rtl w:val="0"/>
        </w:rPr>
        <w:t xml:space="preserve">Contributor to the enterprise design system in Figma</w:t>
      </w:r>
      <w:r w:rsidDel="00000000" w:rsidR="00000000" w:rsidRPr="00000000">
        <w:rPr>
          <w:color w:val="434343"/>
          <w:sz w:val="20"/>
          <w:szCs w:val="20"/>
          <w:rtl w:val="0"/>
        </w:rPr>
        <w:t xml:space="preserve"> spanning 6 brands and 40+ product teams globally — produced dev-ready handoffs (tokens, prop specs, full state coverage) that reduced design-to-development time 45% on components that actually shipped</w:t>
      </w:r>
    </w:p>
    <w:p w:rsidR="00000000" w:rsidDel="00000000" w:rsidP="00000000" w:rsidRDefault="00000000" w:rsidRPr="00000000" w14:paraId="0000000A">
      <w:pPr>
        <w:spacing w:after="240" w:before="240" w:line="240" w:lineRule="auto"/>
        <w:ind w:left="-630.0000000000001" w:right="-623.3333333333348" w:firstLine="0"/>
        <w:rPr>
          <w:color w:val="434343"/>
          <w:sz w:val="20"/>
          <w:szCs w:val="20"/>
        </w:rPr>
      </w:pPr>
      <w:r w:rsidDel="00000000" w:rsidR="00000000" w:rsidRPr="00000000">
        <w:rPr>
          <w:b w:val="1"/>
          <w:bCs w:val="1"/>
          <w:color w:val="434343"/>
          <w:rtl w:val="0"/>
        </w:rPr>
        <w:t xml:space="preserve">FOURKITES | Lead UX / Manager</w:t>
      </w:r>
      <w:r w:rsidDel="00000000" w:rsidR="00000000" w:rsidRPr="00000000">
        <w:rPr>
          <w:color w:val="434343"/>
          <w:rtl w:val="0"/>
        </w:rPr>
        <w:t xml:space="preserve"> | Jan 2017 - Jan 2020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color w:val="434343"/>
          <w:rtl w:val="0"/>
        </w:rPr>
        <w:t xml:space="preserve">Employee #28 during hypergrowth, $3M → $100M ARR ($1B+ valuation). Built the design function from scratch — founding designer to a 10-person global team.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240" w:line="240" w:lineRule="auto"/>
        <w:ind w:left="0" w:hanging="360"/>
        <w:rPr>
          <w:color w:val="43434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34343"/>
          <w:sz w:val="20"/>
          <w:szCs w:val="20"/>
          <w:rtl w:val="0"/>
        </w:rPr>
        <w:t xml:space="preserve">Designed flagship IoT asset-tracking platform 0→1 </w:t>
      </w:r>
      <w:r w:rsidDel="00000000" w:rsidR="00000000" w:rsidRPr="00000000">
        <w:rPr>
          <w:color w:val="434343"/>
          <w:sz w:val="20"/>
          <w:szCs w:val="20"/>
          <w:rtl w:val="0"/>
        </w:rPr>
        <w:t xml:space="preserve">— real-time supply chain control tower (web) and mobile apps processing 10M+ daily GPS/telematics events for 30+ Fortune 2000 customers (Anheuser-Busch, Georgia-Pacific, Tyson); high-density dashboards with map, list, and timeline views became the primary driver of 3x customer expansion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="240" w:lineRule="auto"/>
        <w:ind w:left="0" w:hanging="360"/>
        <w:rPr>
          <w:color w:val="434343"/>
        </w:rPr>
      </w:pPr>
      <w:r w:rsidDel="00000000" w:rsidR="00000000" w:rsidRPr="00000000">
        <w:rPr>
          <w:b w:val="1"/>
          <w:bCs w:val="1"/>
          <w:color w:val="434343"/>
          <w:sz w:val="20"/>
          <w:szCs w:val="20"/>
          <w:rtl w:val="0"/>
        </w:rPr>
        <w:t xml:space="preserve">Led predictive analytics dashboards</w:t>
      </w:r>
      <w:r w:rsidDel="00000000" w:rsidR="00000000" w:rsidRPr="00000000">
        <w:rPr>
          <w:color w:val="434343"/>
          <w:sz w:val="20"/>
          <w:szCs w:val="20"/>
          <w:rtl w:val="0"/>
        </w:rPr>
        <w:t xml:space="preserve"> (data viz, anomaly states, alerting workflows) that identified shipment delays 6–12 hours earlier than competitors; +41% retention, +$120K avg ACV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240" w:before="0" w:beforeAutospacing="0" w:line="240" w:lineRule="auto"/>
        <w:ind w:left="0" w:hanging="360"/>
        <w:rPr>
          <w:color w:val="434343"/>
        </w:rPr>
      </w:pPr>
      <w:r w:rsidDel="00000000" w:rsidR="00000000" w:rsidRPr="00000000">
        <w:rPr>
          <w:b w:val="1"/>
          <w:bCs w:val="1"/>
          <w:color w:val="434343"/>
          <w:sz w:val="20"/>
          <w:szCs w:val="20"/>
          <w:rtl w:val="0"/>
        </w:rPr>
        <w:t xml:space="preserve">Scaled the design org across Chicago and Chennai </w:t>
      </w:r>
      <w:r w:rsidDel="00000000" w:rsidR="00000000" w:rsidRPr="00000000">
        <w:rPr>
          <w:color w:val="434343"/>
          <w:sz w:val="20"/>
          <w:szCs w:val="20"/>
          <w:rtl w:val="0"/>
        </w:rPr>
        <w:t xml:space="preserve">embedded in engineering sprint cadence; established component library, design ops, and hiring framework;  –65% one-off component variants while maintaining startup velocity</w:t>
      </w:r>
    </w:p>
    <w:p w:rsidR="00000000" w:rsidDel="00000000" w:rsidP="00000000" w:rsidRDefault="00000000" w:rsidRPr="00000000" w14:paraId="0000000E">
      <w:pPr>
        <w:spacing w:after="240" w:before="240" w:line="240" w:lineRule="auto"/>
        <w:ind w:left="-540.0000000000001" w:right="-623.3333333333348" w:firstLine="0"/>
        <w:rPr>
          <w:b w:val="1"/>
          <w:bCs w:val="1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="240" w:lineRule="auto"/>
        <w:ind w:left="-540.0000000000001" w:right="-623.3333333333348" w:firstLine="0"/>
        <w:rPr>
          <w:color w:val="434343"/>
          <w:sz w:val="20"/>
          <w:szCs w:val="20"/>
        </w:rPr>
      </w:pPr>
      <w:r w:rsidDel="00000000" w:rsidR="00000000" w:rsidRPr="00000000">
        <w:rPr>
          <w:b w:val="1"/>
          <w:bCs w:val="1"/>
          <w:color w:val="434343"/>
          <w:rtl w:val="0"/>
        </w:rPr>
        <w:t xml:space="preserve">MAVENWAVE PARTNERS | Senior UX + Agile Lead</w:t>
      </w:r>
      <w:r w:rsidDel="00000000" w:rsidR="00000000" w:rsidRPr="00000000">
        <w:rPr>
          <w:color w:val="434343"/>
          <w:rtl w:val="0"/>
        </w:rPr>
        <w:t xml:space="preserve"> | Jan 2014 - Jan 2017 </w:t>
        <w:br w:type="textWrapping"/>
      </w:r>
      <w:r w:rsidDel="00000000" w:rsidR="00000000" w:rsidRPr="00000000">
        <w:rPr>
          <w:color w:val="434343"/>
          <w:rtl w:val="0"/>
        </w:rPr>
        <w:t xml:space="preserve">Led digital product design for Fortune 500 healthcare and pharma clients. Fast iteration in slow-moving industries.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0" w:afterAutospacing="0" w:before="240" w:line="240" w:lineRule="auto"/>
        <w:ind w:left="0" w:hanging="360"/>
        <w:rPr>
          <w:color w:val="434343"/>
          <w:sz w:val="20"/>
          <w:szCs w:val="20"/>
        </w:rPr>
      </w:pPr>
      <w:r w:rsidDel="00000000" w:rsidR="00000000" w:rsidRPr="00000000">
        <w:rPr>
          <w:b w:val="1"/>
          <w:bCs w:val="1"/>
          <w:color w:val="434343"/>
          <w:sz w:val="20"/>
          <w:szCs w:val="20"/>
          <w:rtl w:val="0"/>
        </w:rPr>
        <w:t xml:space="preserve">Designed 6 internal portals for AbbVie</w:t>
      </w:r>
      <w:r w:rsidDel="00000000" w:rsidR="00000000" w:rsidRPr="00000000">
        <w:rPr>
          <w:color w:val="434343"/>
          <w:sz w:val="20"/>
          <w:szCs w:val="20"/>
          <w:rtl w:val="0"/>
        </w:rPr>
        <w:t xml:space="preserve"> supporting 200K+ users across clinical trials and patient support programs — improved medication adherence tracking, –12% hospital readmissions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0" w:afterAutospacing="0" w:before="0" w:beforeAutospacing="0" w:line="240" w:lineRule="auto"/>
        <w:ind w:left="0" w:hanging="360"/>
        <w:rPr>
          <w:color w:val="434343"/>
          <w:sz w:val="20"/>
          <w:szCs w:val="20"/>
        </w:rPr>
      </w:pPr>
      <w:r w:rsidDel="00000000" w:rsidR="00000000" w:rsidRPr="00000000">
        <w:rPr>
          <w:color w:val="434343"/>
          <w:sz w:val="20"/>
          <w:szCs w:val="20"/>
          <w:rtl w:val="0"/>
        </w:rPr>
        <w:t xml:space="preserve">Rebuilt OptumRx pharmacy formulary platform processing 1.4B prescriptions annually, created the company's first patient-facing product; –15% drug-interaction–related fulfillment errors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240" w:before="0" w:beforeAutospacing="0" w:line="240" w:lineRule="auto"/>
        <w:ind w:left="0" w:hanging="360"/>
        <w:rPr>
          <w:color w:val="434343"/>
          <w:sz w:val="20"/>
          <w:szCs w:val="20"/>
        </w:rPr>
      </w:pPr>
      <w:r w:rsidDel="00000000" w:rsidR="00000000" w:rsidRPr="00000000">
        <w:rPr>
          <w:b w:val="1"/>
          <w:bCs w:val="1"/>
          <w:color w:val="434343"/>
          <w:sz w:val="20"/>
          <w:szCs w:val="20"/>
          <w:rtl w:val="0"/>
        </w:rPr>
        <w:t xml:space="preserve">Established Lean UX </w:t>
      </w:r>
      <w:r w:rsidDel="00000000" w:rsidR="00000000" w:rsidRPr="00000000">
        <w:rPr>
          <w:color w:val="434343"/>
          <w:sz w:val="20"/>
          <w:szCs w:val="20"/>
          <w:rtl w:val="0"/>
        </w:rPr>
        <w:t xml:space="preserve">and Agile/sprint-cadence practices across client engagements while mentoring junior designers and leading cross-functional design sprints</w:t>
      </w:r>
    </w:p>
    <w:p w:rsidR="00000000" w:rsidDel="00000000" w:rsidP="00000000" w:rsidRDefault="00000000" w:rsidRPr="00000000" w14:paraId="00000013">
      <w:pPr>
        <w:spacing w:line="240" w:lineRule="auto"/>
        <w:ind w:hanging="540"/>
        <w:rPr>
          <w:i w:val="1"/>
          <w:iCs w:val="1"/>
          <w:color w:val="434343"/>
          <w:sz w:val="20"/>
          <w:szCs w:val="20"/>
        </w:rPr>
      </w:pPr>
      <w:r w:rsidDel="00000000" w:rsidR="00000000" w:rsidRPr="00000000">
        <w:rPr>
          <w:b w:val="1"/>
          <w:bCs w:val="1"/>
          <w:color w:val="434343"/>
          <w:rtl w:val="0"/>
        </w:rPr>
        <w:t xml:space="preserve">NOKIA / HERE MAPS | </w:t>
      </w:r>
      <w:r w:rsidDel="00000000" w:rsidR="00000000" w:rsidRPr="00000000">
        <w:rPr>
          <w:b w:val="1"/>
          <w:bCs w:val="1"/>
          <w:color w:val="434343"/>
          <w:rtl w:val="0"/>
        </w:rPr>
        <w:t xml:space="preserve">Product Marketing Manager, HERE Traffic</w:t>
      </w:r>
      <w:r w:rsidDel="00000000" w:rsidR="00000000" w:rsidRPr="00000000">
        <w:rPr>
          <w:color w:val="434343"/>
          <w:rtl w:val="0"/>
        </w:rPr>
        <w:t xml:space="preserve"> | Aug 2012 - Jan 2014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76" w:lineRule="auto"/>
        <w:ind w:left="-540" w:firstLine="0"/>
        <w:rPr>
          <w:color w:val="434343"/>
          <w:sz w:val="6"/>
          <w:szCs w:val="6"/>
        </w:rPr>
      </w:pPr>
      <w:r w:rsidDel="00000000" w:rsidR="00000000" w:rsidRPr="00000000">
        <w:rPr>
          <w:color w:val="434343"/>
          <w:rtl w:val="0"/>
        </w:rPr>
        <w:t xml:space="preserve">Product work across real-time vehicle-telematics data products and an open-source distributed computing project (DEMPSY, a Hadoop alternative).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0" w:hanging="360"/>
        <w:rPr>
          <w:color w:val="434343"/>
          <w:sz w:val="20"/>
          <w:szCs w:val="20"/>
        </w:rPr>
      </w:pPr>
      <w:r w:rsidDel="00000000" w:rsidR="00000000" w:rsidRPr="00000000">
        <w:rPr>
          <w:b w:val="1"/>
          <w:bCs w:val="1"/>
          <w:color w:val="434343"/>
          <w:sz w:val="20"/>
          <w:szCs w:val="20"/>
          <w:rtl w:val="0"/>
        </w:rPr>
        <w:t xml:space="preserve">Designed GPS probe visualizations</w:t>
      </w:r>
      <w:r w:rsidDel="00000000" w:rsidR="00000000" w:rsidRPr="00000000">
        <w:rPr>
          <w:color w:val="434343"/>
          <w:sz w:val="20"/>
          <w:szCs w:val="20"/>
          <w:rtl w:val="0"/>
        </w:rPr>
        <w:t xml:space="preserve"> and a probe viewer app for real-time connected-vehicle telematics analysis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0" w:hanging="360"/>
        <w:rPr>
          <w:color w:val="434343"/>
          <w:sz w:val="20"/>
          <w:szCs w:val="20"/>
        </w:rPr>
      </w:pPr>
      <w:r w:rsidDel="00000000" w:rsidR="00000000" w:rsidRPr="00000000">
        <w:rPr>
          <w:b w:val="1"/>
          <w:bCs w:val="1"/>
          <w:color w:val="434343"/>
          <w:sz w:val="20"/>
          <w:szCs w:val="20"/>
          <w:rtl w:val="0"/>
        </w:rPr>
        <w:t xml:space="preserve">Wireframed and led project delivery for HERE Real-Time Traffic and Trapster app</w:t>
      </w:r>
      <w:r w:rsidDel="00000000" w:rsidR="00000000" w:rsidRPr="00000000">
        <w:rPr>
          <w:color w:val="434343"/>
          <w:sz w:val="20"/>
          <w:szCs w:val="20"/>
          <w:rtl w:val="0"/>
        </w:rPr>
        <w:t xml:space="preserve"> integrations across connected-vehicle data products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0" w:hanging="360"/>
        <w:rPr>
          <w:color w:val="434343"/>
          <w:sz w:val="20"/>
          <w:szCs w:val="20"/>
        </w:rPr>
      </w:pPr>
      <w:r w:rsidDel="00000000" w:rsidR="00000000" w:rsidRPr="00000000">
        <w:rPr>
          <w:b w:val="1"/>
          <w:bCs w:val="1"/>
          <w:color w:val="434343"/>
          <w:sz w:val="20"/>
          <w:szCs w:val="20"/>
          <w:rtl w:val="0"/>
        </w:rPr>
        <w:t xml:space="preserve">Owned go-to-market for DEMPSY,</w:t>
      </w:r>
      <w:r w:rsidDel="00000000" w:rsidR="00000000" w:rsidRPr="00000000">
        <w:rPr>
          <w:color w:val="434343"/>
          <w:sz w:val="20"/>
          <w:szCs w:val="20"/>
          <w:rtl w:val="0"/>
        </w:rPr>
        <w:t xml:space="preserve"> an open-source distributed computing platform — early exposure to designing for developer audiences</w:t>
      </w:r>
    </w:p>
    <w:p w:rsidR="00000000" w:rsidDel="00000000" w:rsidP="00000000" w:rsidRDefault="00000000" w:rsidRPr="00000000" w14:paraId="00000018">
      <w:pPr>
        <w:spacing w:line="240" w:lineRule="auto"/>
        <w:ind w:hanging="540"/>
        <w:rPr>
          <w:b w:val="1"/>
          <w:bCs w:val="1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40" w:lineRule="auto"/>
        <w:ind w:hanging="540"/>
        <w:rPr>
          <w:color w:val="434343"/>
        </w:rPr>
      </w:pPr>
      <w:r w:rsidDel="00000000" w:rsidR="00000000" w:rsidRPr="00000000">
        <w:rPr>
          <w:b w:val="1"/>
          <w:bCs w:val="1"/>
          <w:color w:val="434343"/>
          <w:rtl w:val="0"/>
        </w:rPr>
        <w:t xml:space="preserve">GOGO INFLIGHT INTERNET | </w:t>
      </w:r>
      <w:r w:rsidDel="00000000" w:rsidR="00000000" w:rsidRPr="00000000">
        <w:rPr>
          <w:b w:val="1"/>
          <w:bCs w:val="1"/>
          <w:color w:val="434343"/>
          <w:rtl w:val="0"/>
        </w:rPr>
        <w:t xml:space="preserve">Product Manager - Signature Services</w:t>
      </w:r>
      <w:r w:rsidDel="00000000" w:rsidR="00000000" w:rsidRPr="00000000">
        <w:rPr>
          <w:color w:val="434343"/>
          <w:rtl w:val="0"/>
        </w:rPr>
        <w:t xml:space="preserve"> |</w:t>
      </w:r>
      <w:r w:rsidDel="00000000" w:rsidR="00000000" w:rsidRPr="00000000">
        <w:rPr>
          <w:b w:val="1"/>
          <w:bCs w:val="1"/>
          <w:color w:val="434343"/>
          <w:rtl w:val="0"/>
        </w:rPr>
        <w:t xml:space="preserve"> </w:t>
      </w:r>
      <w:r w:rsidDel="00000000" w:rsidR="00000000" w:rsidRPr="00000000">
        <w:rPr>
          <w:color w:val="434343"/>
          <w:rtl w:val="0"/>
        </w:rPr>
        <w:t xml:space="preserve">Apr 2008 - Aug 2012</w:t>
      </w:r>
    </w:p>
    <w:p w:rsidR="00000000" w:rsidDel="00000000" w:rsidP="00000000" w:rsidRDefault="00000000" w:rsidRPr="00000000" w14:paraId="0000001A">
      <w:pPr>
        <w:spacing w:line="276" w:lineRule="auto"/>
        <w:ind w:left="-540" w:firstLine="0"/>
        <w:rPr>
          <w:color w:val="434343"/>
          <w:sz w:val="4"/>
          <w:szCs w:val="4"/>
        </w:rPr>
      </w:pPr>
      <w:r w:rsidDel="00000000" w:rsidR="00000000" w:rsidRPr="00000000">
        <w:rPr>
          <w:color w:val="434343"/>
          <w:rtl w:val="0"/>
        </w:rPr>
        <w:t xml:space="preserve">Aerospace connectivity: launched in-flight internet across major US airlines — onboard hardware + Air-to-Ground RF network. $700M to </w:t>
      </w:r>
      <w:r w:rsidDel="00000000" w:rsidR="00000000" w:rsidRPr="00000000">
        <w:rPr>
          <w:i w:val="1"/>
          <w:iCs w:val="1"/>
          <w:color w:val="434343"/>
          <w:u w:val="single"/>
          <w:rtl w:val="0"/>
        </w:rPr>
        <w:t xml:space="preserve">get</w:t>
      </w:r>
      <w:r w:rsidDel="00000000" w:rsidR="00000000" w:rsidRPr="00000000">
        <w:rPr>
          <w:color w:val="434343"/>
          <w:rtl w:val="0"/>
        </w:rPr>
        <w:t xml:space="preserve"> to market.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ind w:left="0" w:hanging="360"/>
        <w:rPr>
          <w:color w:val="434343"/>
          <w:sz w:val="20"/>
          <w:szCs w:val="20"/>
        </w:rPr>
      </w:pPr>
      <w:r w:rsidDel="00000000" w:rsidR="00000000" w:rsidRPr="00000000">
        <w:rPr>
          <w:b w:val="1"/>
          <w:bCs w:val="1"/>
          <w:color w:val="434343"/>
          <w:sz w:val="20"/>
          <w:szCs w:val="20"/>
          <w:rtl w:val="0"/>
        </w:rPr>
        <w:t xml:space="preserve">Owned airborne products and onboard hardware UX</w:t>
      </w:r>
      <w:r w:rsidDel="00000000" w:rsidR="00000000" w:rsidRPr="00000000">
        <w:rPr>
          <w:color w:val="434343"/>
          <w:sz w:val="20"/>
          <w:szCs w:val="20"/>
          <w:rtl w:val="0"/>
        </w:rPr>
        <w:t xml:space="preserve"> for major US airlines, including initial rollout testing across fleets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ind w:left="0" w:hanging="360"/>
        <w:rPr>
          <w:color w:val="434343"/>
          <w:sz w:val="20"/>
          <w:szCs w:val="20"/>
        </w:rPr>
      </w:pPr>
      <w:r w:rsidDel="00000000" w:rsidR="00000000" w:rsidRPr="00000000">
        <w:rPr>
          <w:b w:val="1"/>
          <w:bCs w:val="1"/>
          <w:color w:val="434343"/>
          <w:sz w:val="20"/>
          <w:szCs w:val="20"/>
          <w:rtl w:val="0"/>
        </w:rPr>
        <w:t xml:space="preserve">Authored FAA-approved documentation</w:t>
      </w:r>
      <w:r w:rsidDel="00000000" w:rsidR="00000000" w:rsidRPr="00000000">
        <w:rPr>
          <w:color w:val="434343"/>
          <w:sz w:val="20"/>
          <w:szCs w:val="20"/>
          <w:rtl w:val="0"/>
        </w:rPr>
        <w:t xml:space="preserve"> for business and commercial fleet Air-to-Ground (ATG) RF connectivity systems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ind w:left="0" w:hanging="360"/>
        <w:rPr>
          <w:color w:val="434343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34343"/>
          <w:sz w:val="20"/>
          <w:szCs w:val="20"/>
          <w:rtl w:val="0"/>
        </w:rPr>
        <w:t xml:space="preserve">Designed an in-flight flight tracker 0→1 </w:t>
      </w:r>
      <w:r w:rsidDel="00000000" w:rsidR="00000000" w:rsidRPr="00000000">
        <w:rPr>
          <w:color w:val="434343"/>
          <w:sz w:val="20"/>
          <w:szCs w:val="20"/>
          <w:rtl w:val="0"/>
        </w:rPr>
        <w:t xml:space="preserve">(real-time positional data + passenger UX) that drove successful sponsorship deals</w:t>
      </w:r>
    </w:p>
    <w:p w:rsidR="00000000" w:rsidDel="00000000" w:rsidP="00000000" w:rsidRDefault="00000000" w:rsidRPr="00000000" w14:paraId="0000001E">
      <w:pPr>
        <w:ind w:left="-630" w:right="0" w:firstLine="0"/>
        <w:rPr>
          <w:color w:val="999999"/>
          <w:sz w:val="20"/>
          <w:szCs w:val="20"/>
        </w:rPr>
      </w:pPr>
      <w:r w:rsidDel="00000000" w:rsidR="00000000" w:rsidRPr="00000000">
        <w:rPr>
          <w:color w:val="434343"/>
          <w:sz w:val="20"/>
          <w:szCs w:val="20"/>
          <w:rtl w:val="0"/>
        </w:rPr>
        <w:br w:type="textWrapping"/>
      </w:r>
      <w:r w:rsidDel="00000000" w:rsidR="00000000" w:rsidRPr="00000000">
        <w:rPr>
          <w:color w:val="999999"/>
          <w:sz w:val="20"/>
          <w:szCs w:val="20"/>
          <w:rtl w:val="0"/>
        </w:rPr>
        <w:t xml:space="preserve">SKILLS</w:t>
      </w:r>
    </w:p>
    <w:p w:rsidR="00000000" w:rsidDel="00000000" w:rsidP="00000000" w:rsidRDefault="00000000" w:rsidRPr="00000000" w14:paraId="0000001F">
      <w:pPr>
        <w:ind w:left="-630" w:right="0" w:firstLine="0"/>
        <w:rPr>
          <w:color w:val="4343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0" w:hanging="630"/>
        <w:rPr>
          <w:color w:val="434343"/>
          <w:sz w:val="18"/>
          <w:szCs w:val="18"/>
        </w:rPr>
      </w:pPr>
      <w:r w:rsidDel="00000000" w:rsidR="00000000" w:rsidRPr="00000000">
        <w:rPr>
          <w:b w:val="1"/>
          <w:bCs w:val="1"/>
          <w:color w:val="434343"/>
          <w:sz w:val="18"/>
          <w:szCs w:val="18"/>
          <w:rtl w:val="0"/>
        </w:rPr>
        <w:t xml:space="preserve">UX Systems:</w:t>
      </w:r>
      <w:r w:rsidDel="00000000" w:rsidR="00000000" w:rsidRPr="00000000">
        <w:rPr>
          <w:color w:val="434343"/>
          <w:sz w:val="18"/>
          <w:szCs w:val="18"/>
          <w:rtl w:val="0"/>
        </w:rPr>
        <w:t xml:space="preserve"> User flows · journey mapping · IA · interaction design · state management · edge-case coverage (idle/loading/success/error/empty) · information density · dashboards · enterprise design systems · design tokens · accessibility (WCAG 2.1)</w:t>
      </w:r>
    </w:p>
    <w:p w:rsidR="00000000" w:rsidDel="00000000" w:rsidP="00000000" w:rsidRDefault="00000000" w:rsidRPr="00000000" w14:paraId="00000021">
      <w:pPr>
        <w:ind w:left="0" w:hanging="630"/>
        <w:rPr>
          <w:color w:val="434343"/>
          <w:sz w:val="18"/>
          <w:szCs w:val="18"/>
        </w:rPr>
      </w:pPr>
      <w:r w:rsidDel="00000000" w:rsidR="00000000" w:rsidRPr="00000000">
        <w:rPr>
          <w:b w:val="1"/>
          <w:bCs w:val="1"/>
          <w:color w:val="434343"/>
          <w:sz w:val="18"/>
          <w:szCs w:val="18"/>
          <w:rtl w:val="0"/>
        </w:rPr>
        <w:t xml:space="preserve">Research &amp; Methods:</w:t>
      </w:r>
      <w:r w:rsidDel="00000000" w:rsidR="00000000" w:rsidRPr="00000000">
        <w:rPr>
          <w:color w:val="434343"/>
          <w:sz w:val="18"/>
          <w:szCs w:val="18"/>
          <w:rtl w:val="0"/>
        </w:rPr>
        <w:t xml:space="preserve"> User interviews · usability testing · design sprints · Lean UX · Agile/Scrum sprint cadence · PRD/RFC participation</w:t>
      </w:r>
    </w:p>
    <w:p w:rsidR="00000000" w:rsidDel="00000000" w:rsidP="00000000" w:rsidRDefault="00000000" w:rsidRPr="00000000" w14:paraId="00000022">
      <w:pPr>
        <w:ind w:left="0" w:hanging="630"/>
        <w:rPr>
          <w:color w:val="434343"/>
          <w:sz w:val="18"/>
          <w:szCs w:val="18"/>
        </w:rPr>
      </w:pPr>
      <w:r w:rsidDel="00000000" w:rsidR="00000000" w:rsidRPr="00000000">
        <w:rPr>
          <w:b w:val="1"/>
          <w:bCs w:val="1"/>
          <w:color w:val="434343"/>
          <w:sz w:val="18"/>
          <w:szCs w:val="18"/>
          <w:rtl w:val="0"/>
        </w:rPr>
        <w:t xml:space="preserve">AI-Native Workflow:</w:t>
      </w:r>
      <w:r w:rsidDel="00000000" w:rsidR="00000000" w:rsidRPr="00000000">
        <w:rPr>
          <w:color w:val="434343"/>
          <w:sz w:val="18"/>
          <w:szCs w:val="18"/>
          <w:rtl w:val="0"/>
        </w:rPr>
        <w:t xml:space="preserve"> Claude (incl. authoring custom Claude Skill) · Cursor · Figma Make · Adobe Firefly · Midjourney · Obsidian as knowledge base</w:t>
      </w:r>
    </w:p>
    <w:p w:rsidR="00000000" w:rsidDel="00000000" w:rsidP="00000000" w:rsidRDefault="00000000" w:rsidRPr="00000000" w14:paraId="00000023">
      <w:pPr>
        <w:ind w:left="0" w:hanging="630"/>
        <w:rPr>
          <w:b w:val="1"/>
          <w:bCs w:val="1"/>
          <w:color w:val="434343"/>
          <w:sz w:val="18"/>
          <w:szCs w:val="18"/>
        </w:rPr>
      </w:pPr>
      <w:r w:rsidDel="00000000" w:rsidR="00000000" w:rsidRPr="00000000">
        <w:rPr>
          <w:b w:val="1"/>
          <w:bCs w:val="1"/>
          <w:color w:val="434343"/>
          <w:sz w:val="18"/>
          <w:szCs w:val="18"/>
          <w:rtl w:val="0"/>
        </w:rPr>
        <w:t xml:space="preserve">Tools:</w:t>
      </w:r>
      <w:r w:rsidDel="00000000" w:rsidR="00000000" w:rsidRPr="00000000">
        <w:rPr>
          <w:color w:val="434343"/>
          <w:sz w:val="18"/>
          <w:szCs w:val="18"/>
          <w:rtl w:val="0"/>
        </w:rPr>
        <w:t xml:space="preserve"> Figma · OnShape CAD · Blender 3D · HTML/CSS · Adobe Creative Suite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-630" w:right="-720" w:firstLine="0"/>
        <w:jc w:val="both"/>
        <w:rPr>
          <w:color w:val="4343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-630" w:right="-720" w:firstLine="0"/>
        <w:jc w:val="both"/>
        <w:rPr>
          <w:color w:val="434343"/>
        </w:rPr>
      </w:pPr>
      <w:r w:rsidDel="00000000" w:rsidR="00000000" w:rsidRPr="00000000">
        <w:rPr>
          <w:color w:val="999999"/>
          <w:sz w:val="20"/>
          <w:szCs w:val="20"/>
          <w:rtl w:val="0"/>
        </w:rPr>
        <w:t xml:space="preserve">EDUCATION</w:t>
      </w:r>
      <w:r w:rsidDel="00000000" w:rsidR="00000000" w:rsidRPr="00000000">
        <w:rPr>
          <w:color w:val="434343"/>
          <w:rtl w:val="0"/>
        </w:rPr>
        <w:t xml:space="preserve">:</w:t>
      </w:r>
    </w:p>
    <w:p w:rsidR="00000000" w:rsidDel="00000000" w:rsidP="00000000" w:rsidRDefault="00000000" w:rsidRPr="00000000" w14:paraId="00000026">
      <w:pPr>
        <w:ind w:left="-630" w:right="-720" w:firstLine="0"/>
        <w:jc w:val="both"/>
        <w:rPr>
          <w:color w:val="434343"/>
        </w:rPr>
      </w:pPr>
      <w:r w:rsidDel="00000000" w:rsidR="00000000" w:rsidRPr="00000000">
        <w:rPr>
          <w:b w:val="1"/>
          <w:bCs w:val="1"/>
          <w:color w:val="434343"/>
          <w:sz w:val="20"/>
          <w:szCs w:val="20"/>
          <w:rtl w:val="0"/>
        </w:rPr>
        <w:t xml:space="preserve">Arizona State University</w:t>
      </w:r>
      <w:r w:rsidDel="00000000" w:rsidR="00000000" w:rsidRPr="00000000">
        <w:rPr>
          <w:color w:val="434343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434343"/>
          <w:sz w:val="20"/>
          <w:szCs w:val="20"/>
          <w:rtl w:val="0"/>
        </w:rPr>
        <w:t xml:space="preserve">| </w:t>
      </w:r>
      <w:r w:rsidDel="00000000" w:rsidR="00000000" w:rsidRPr="00000000">
        <w:rPr>
          <w:color w:val="434343"/>
          <w:sz w:val="20"/>
          <w:szCs w:val="20"/>
          <w:rtl w:val="0"/>
        </w:rPr>
        <w:t xml:space="preserve">Bachelor of Arts, Humanities and Architectural Theory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-630" w:right="-720" w:firstLine="0"/>
        <w:jc w:val="both"/>
        <w:rPr>
          <w:color w:val="4343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-630" w:right="-720" w:firstLine="0"/>
        <w:jc w:val="both"/>
        <w:rPr>
          <w:color w:val="999999"/>
          <w:sz w:val="20"/>
          <w:szCs w:val="20"/>
        </w:rPr>
      </w:pPr>
      <w:r w:rsidDel="00000000" w:rsidR="00000000" w:rsidRPr="00000000">
        <w:rPr>
          <w:color w:val="999999"/>
          <w:sz w:val="20"/>
          <w:szCs w:val="20"/>
          <w:rtl w:val="0"/>
        </w:rPr>
        <w:t xml:space="preserve">COMMUNITY: </w:t>
      </w:r>
    </w:p>
    <w:p w:rsidR="00000000" w:rsidDel="00000000" w:rsidP="00000000" w:rsidRDefault="00000000" w:rsidRPr="00000000" w14:paraId="00000029">
      <w:pPr>
        <w:ind w:left="-630" w:right="-720" w:firstLine="0"/>
        <w:jc w:val="both"/>
        <w:rPr>
          <w:color w:val="434343"/>
          <w:sz w:val="20"/>
          <w:szCs w:val="20"/>
        </w:rPr>
      </w:pPr>
      <w:r w:rsidDel="00000000" w:rsidR="00000000" w:rsidRPr="00000000">
        <w:rPr>
          <w:b w:val="1"/>
          <w:bCs w:val="1"/>
          <w:color w:val="434343"/>
          <w:sz w:val="20"/>
          <w:szCs w:val="20"/>
          <w:rtl w:val="0"/>
        </w:rPr>
        <w:t xml:space="preserve">Member, Board of Directors | </w:t>
      </w:r>
      <w:r w:rsidDel="00000000" w:rsidR="00000000" w:rsidRPr="00000000">
        <w:rPr>
          <w:color w:val="434343"/>
          <w:sz w:val="20"/>
          <w:szCs w:val="20"/>
          <w:rtl w:val="0"/>
        </w:rPr>
        <w:t xml:space="preserve">How Weird Street Faire 501(c)(3) San Francisco Street Fair 2000 - 2024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C">
    <w:pPr>
      <w:ind w:left="-630" w:right="-720" w:firstLine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A">
    <w:pPr>
      <w:pStyle w:val="Heading2"/>
      <w:spacing w:before="0" w:line="240" w:lineRule="auto"/>
      <w:ind w:left="-630" w:right="-720" w:firstLine="0"/>
      <w:rPr>
        <w:color w:val="434343"/>
      </w:rPr>
    </w:pPr>
    <w:bookmarkStart w:colFirst="0" w:colLast="0" w:name="_v1qdw49vp2i" w:id="0"/>
    <w:bookmarkEnd w:id="0"/>
    <w:r w:rsidDel="00000000" w:rsidR="00000000" w:rsidRPr="00000000">
      <w:rPr>
        <w:color w:val="434343"/>
        <w:rtl w:val="0"/>
      </w:rPr>
      <w:t xml:space="preserve">PETER BARTSCH</w:t>
    </w:r>
  </w:p>
  <w:p w:rsidR="00000000" w:rsidDel="00000000" w:rsidP="00000000" w:rsidRDefault="00000000" w:rsidRPr="00000000" w14:paraId="0000002B">
    <w:pPr>
      <w:pStyle w:val="Heading2"/>
      <w:spacing w:before="0" w:line="240" w:lineRule="auto"/>
      <w:ind w:left="-630" w:right="-720" w:firstLine="0"/>
      <w:rPr>
        <w:color w:val="434343"/>
        <w:sz w:val="20"/>
        <w:szCs w:val="20"/>
      </w:rPr>
    </w:pPr>
    <w:bookmarkStart w:colFirst="0" w:colLast="0" w:name="_h1lx31740bhw" w:id="1"/>
    <w:bookmarkEnd w:id="1"/>
    <w:r w:rsidDel="00000000" w:rsidR="00000000" w:rsidRPr="00000000">
      <w:rPr>
        <w:color w:val="434343"/>
        <w:sz w:val="20"/>
        <w:szCs w:val="20"/>
        <w:rtl w:val="0"/>
      </w:rPr>
      <w:t xml:space="preserve">(847) 636-2708   |   </w:t>
    </w:r>
    <w:r w:rsidDel="00000000" w:rsidR="00000000" w:rsidRPr="00000000">
      <w:rPr>
        <w:color w:val="434343"/>
        <w:sz w:val="20"/>
        <w:szCs w:val="20"/>
        <w:rtl w:val="0"/>
      </w:rPr>
      <w:t xml:space="preserve">peter@peterbartsch.com  </w:t>
    </w:r>
    <w:r w:rsidDel="00000000" w:rsidR="00000000" w:rsidRPr="00000000">
      <w:rPr>
        <w:color w:val="434343"/>
        <w:sz w:val="20"/>
        <w:szCs w:val="20"/>
        <w:rtl w:val="0"/>
      </w:rPr>
      <w:t xml:space="preserve"> |   portfolio: </w:t>
    </w:r>
    <w:r w:rsidDel="00000000" w:rsidR="00000000" w:rsidRPr="00000000">
      <w:rPr>
        <w:color w:val="434343"/>
        <w:sz w:val="20"/>
        <w:szCs w:val="20"/>
        <w:rtl w:val="0"/>
      </w:rPr>
      <w:t xml:space="preserve">petebartsch.com</w:t>
    </w:r>
    <w:r w:rsidDel="00000000" w:rsidR="00000000" w:rsidRPr="00000000">
      <w:rPr>
        <w:color w:val="434343"/>
        <w:sz w:val="20"/>
        <w:szCs w:val="20"/>
        <w:rtl w:val="0"/>
      </w:rPr>
      <w:t xml:space="preserve">  |  http://linkedin.com/in/peterbartsch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