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b/>
          <w:bCs/>
          <w:color w:val="1C1C1C"/>
          <w:sz w:val="24"/>
          <w:szCs w:val="24"/>
          <w:bdr w:val="none" w:sz="0" w:space="0" w:color="auto" w:frame="1"/>
        </w:rPr>
        <w:t xml:space="preserve">A Regional Law Firm </w:t>
      </w:r>
      <w:proofErr w:type="gramStart"/>
      <w:r w:rsidRPr="0091698D">
        <w:rPr>
          <w:rFonts w:ascii="Arial" w:eastAsia="Times New Roman" w:hAnsi="Arial" w:cs="Arial"/>
          <w:b/>
          <w:bCs/>
          <w:color w:val="1C1C1C"/>
          <w:sz w:val="24"/>
          <w:szCs w:val="24"/>
          <w:bdr w:val="none" w:sz="0" w:space="0" w:color="auto" w:frame="1"/>
        </w:rPr>
        <w:t>With</w:t>
      </w:r>
      <w:proofErr w:type="gramEnd"/>
      <w:r w:rsidRPr="0091698D">
        <w:rPr>
          <w:rFonts w:ascii="Arial" w:eastAsia="Times New Roman" w:hAnsi="Arial" w:cs="Arial"/>
          <w:b/>
          <w:bCs/>
          <w:color w:val="1C1C1C"/>
          <w:sz w:val="24"/>
          <w:szCs w:val="24"/>
          <w:bdr w:val="none" w:sz="0" w:space="0" w:color="auto" w:frame="1"/>
        </w:rPr>
        <w:t xml:space="preserve"> A National Practice</w:t>
      </w:r>
    </w:p>
    <w:p w:rsidR="00B7522B"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 xml:space="preserve">Jacobs &amp; </w:t>
      </w:r>
      <w:proofErr w:type="spellStart"/>
      <w:r w:rsidRPr="0091698D">
        <w:rPr>
          <w:rFonts w:ascii="Arial" w:eastAsia="Times New Roman" w:hAnsi="Arial" w:cs="Arial"/>
          <w:color w:val="000000"/>
          <w:sz w:val="24"/>
          <w:szCs w:val="24"/>
        </w:rPr>
        <w:t>Crumplar</w:t>
      </w:r>
      <w:proofErr w:type="spellEnd"/>
      <w:r w:rsidRPr="0091698D">
        <w:rPr>
          <w:rFonts w:ascii="Arial" w:eastAsia="Times New Roman" w:hAnsi="Arial" w:cs="Arial"/>
          <w:color w:val="000000"/>
          <w:sz w:val="24"/>
          <w:szCs w:val="24"/>
        </w:rPr>
        <w:t xml:space="preserve"> is a personal injury law firm founded by </w:t>
      </w:r>
      <w:hyperlink r:id="rId5" w:tooltip="Robert Jacobs" w:history="1">
        <w:r w:rsidRPr="0091698D">
          <w:rPr>
            <w:rFonts w:ascii="Arial" w:eastAsia="Times New Roman" w:hAnsi="Arial" w:cs="Arial"/>
            <w:color w:val="00B7F3"/>
            <w:sz w:val="24"/>
            <w:szCs w:val="24"/>
            <w:u w:val="single"/>
            <w:bdr w:val="none" w:sz="0" w:space="0" w:color="auto" w:frame="1"/>
          </w:rPr>
          <w:t>Robert Jacobs</w:t>
        </w:r>
      </w:hyperlink>
      <w:r w:rsidR="000D3943">
        <w:rPr>
          <w:rFonts w:ascii="Arial" w:eastAsia="Times New Roman" w:hAnsi="Arial" w:cs="Arial"/>
          <w:color w:val="000000"/>
          <w:sz w:val="24"/>
          <w:szCs w:val="24"/>
        </w:rPr>
        <w:t xml:space="preserve"> </w:t>
      </w:r>
      <w:r w:rsidRPr="0091698D">
        <w:rPr>
          <w:rFonts w:ascii="Arial" w:eastAsia="Times New Roman" w:hAnsi="Arial" w:cs="Arial"/>
          <w:color w:val="000000"/>
          <w:sz w:val="24"/>
          <w:szCs w:val="24"/>
        </w:rPr>
        <w:t>and </w:t>
      </w:r>
      <w:hyperlink r:id="rId6" w:tooltip="Thomas Crumplar" w:history="1">
        <w:r w:rsidRPr="0091698D">
          <w:rPr>
            <w:rFonts w:ascii="Arial" w:eastAsia="Times New Roman" w:hAnsi="Arial" w:cs="Arial"/>
            <w:color w:val="00B7F3"/>
            <w:sz w:val="24"/>
            <w:szCs w:val="24"/>
            <w:u w:val="single"/>
            <w:bdr w:val="none" w:sz="0" w:space="0" w:color="auto" w:frame="1"/>
          </w:rPr>
          <w:t xml:space="preserve">Thomas </w:t>
        </w:r>
        <w:proofErr w:type="spellStart"/>
        <w:r w:rsidRPr="0091698D">
          <w:rPr>
            <w:rFonts w:ascii="Arial" w:eastAsia="Times New Roman" w:hAnsi="Arial" w:cs="Arial"/>
            <w:color w:val="00B7F3"/>
            <w:sz w:val="24"/>
            <w:szCs w:val="24"/>
            <w:u w:val="single"/>
            <w:bdr w:val="none" w:sz="0" w:space="0" w:color="auto" w:frame="1"/>
          </w:rPr>
          <w:t>Crumplar</w:t>
        </w:r>
        <w:proofErr w:type="spellEnd"/>
      </w:hyperlink>
      <w:r w:rsidRPr="0091698D">
        <w:rPr>
          <w:rFonts w:ascii="Arial" w:eastAsia="Times New Roman" w:hAnsi="Arial" w:cs="Arial"/>
          <w:color w:val="000000"/>
          <w:sz w:val="24"/>
          <w:szCs w:val="24"/>
        </w:rPr>
        <w:t>.</w:t>
      </w:r>
      <w:r>
        <w:rPr>
          <w:rFonts w:ascii="Arial" w:eastAsia="Times New Roman" w:hAnsi="Arial" w:cs="Arial"/>
          <w:color w:val="000000"/>
          <w:sz w:val="24"/>
          <w:szCs w:val="24"/>
        </w:rPr>
        <w:t xml:space="preserve"> Prior to the firm’s official founding in 1981,</w:t>
      </w:r>
      <w:r w:rsidR="00AC40F6">
        <w:rPr>
          <w:rFonts w:ascii="Arial" w:eastAsia="Times New Roman" w:hAnsi="Arial" w:cs="Arial"/>
          <w:color w:val="000000"/>
          <w:sz w:val="24"/>
          <w:szCs w:val="24"/>
        </w:rPr>
        <w:t xml:space="preserve"> attorneys Jacobs and </w:t>
      </w:r>
      <w:proofErr w:type="spellStart"/>
      <w:r w:rsidR="00AC40F6">
        <w:rPr>
          <w:rFonts w:ascii="Arial" w:eastAsia="Times New Roman" w:hAnsi="Arial" w:cs="Arial"/>
          <w:color w:val="000000"/>
          <w:sz w:val="24"/>
          <w:szCs w:val="24"/>
        </w:rPr>
        <w:t>Crumplar</w:t>
      </w:r>
      <w:proofErr w:type="spellEnd"/>
      <w:r w:rsidR="00AC40F6">
        <w:rPr>
          <w:rFonts w:ascii="Arial" w:eastAsia="Times New Roman" w:hAnsi="Arial" w:cs="Arial"/>
          <w:color w:val="000000"/>
          <w:sz w:val="24"/>
          <w:szCs w:val="24"/>
        </w:rPr>
        <w:t xml:space="preserve"> had worked at Bader Dorsey since 1972</w:t>
      </w:r>
      <w:r w:rsidR="00B7522B">
        <w:rPr>
          <w:rFonts w:ascii="Arial" w:eastAsia="Times New Roman" w:hAnsi="Arial" w:cs="Arial"/>
          <w:color w:val="000000"/>
          <w:sz w:val="24"/>
          <w:szCs w:val="24"/>
        </w:rPr>
        <w:t xml:space="preserve"> and 1978, respectively. While at Bader Dorsey</w:t>
      </w:r>
      <w:r w:rsidR="00AC40F6">
        <w:rPr>
          <w:rFonts w:ascii="Arial" w:eastAsia="Times New Roman" w:hAnsi="Arial" w:cs="Arial"/>
          <w:color w:val="000000"/>
          <w:sz w:val="24"/>
          <w:szCs w:val="24"/>
        </w:rPr>
        <w:t>, Jacobs</w:t>
      </w:r>
      <w:r w:rsidR="00A934E1">
        <w:rPr>
          <w:rFonts w:ascii="Arial" w:eastAsia="Times New Roman" w:hAnsi="Arial" w:cs="Arial"/>
          <w:color w:val="000000"/>
          <w:sz w:val="24"/>
          <w:szCs w:val="24"/>
        </w:rPr>
        <w:t xml:space="preserve"> </w:t>
      </w:r>
      <w:r w:rsidR="00AC40F6">
        <w:rPr>
          <w:rFonts w:ascii="Arial" w:eastAsia="Times New Roman" w:hAnsi="Arial" w:cs="Arial"/>
          <w:color w:val="000000"/>
          <w:sz w:val="24"/>
          <w:szCs w:val="24"/>
        </w:rPr>
        <w:t xml:space="preserve">along with </w:t>
      </w:r>
      <w:proofErr w:type="spellStart"/>
      <w:r w:rsidR="00AC40F6">
        <w:rPr>
          <w:rFonts w:ascii="Arial" w:eastAsia="Times New Roman" w:hAnsi="Arial" w:cs="Arial"/>
          <w:color w:val="000000"/>
          <w:sz w:val="24"/>
          <w:szCs w:val="24"/>
        </w:rPr>
        <w:t>C</w:t>
      </w:r>
      <w:r w:rsidR="00A934E1">
        <w:rPr>
          <w:rFonts w:ascii="Arial" w:eastAsia="Times New Roman" w:hAnsi="Arial" w:cs="Arial"/>
          <w:color w:val="000000"/>
          <w:sz w:val="24"/>
          <w:szCs w:val="24"/>
        </w:rPr>
        <w:t>rumplar</w:t>
      </w:r>
      <w:bookmarkStart w:id="0" w:name="_GoBack"/>
      <w:bookmarkEnd w:id="0"/>
      <w:proofErr w:type="spellEnd"/>
      <w:r w:rsidR="00AC40F6">
        <w:rPr>
          <w:rFonts w:ascii="Arial" w:eastAsia="Times New Roman" w:hAnsi="Arial" w:cs="Arial"/>
          <w:color w:val="000000"/>
          <w:sz w:val="24"/>
          <w:szCs w:val="24"/>
        </w:rPr>
        <w:t xml:space="preserve"> pioneered asbestos litigation when they filed one of the first asbestos cases in the nation.</w:t>
      </w:r>
      <w:r>
        <w:rPr>
          <w:rFonts w:ascii="Arial" w:eastAsia="Times New Roman" w:hAnsi="Arial" w:cs="Arial"/>
          <w:color w:val="000000"/>
          <w:sz w:val="24"/>
          <w:szCs w:val="24"/>
        </w:rPr>
        <w:t xml:space="preserve"> </w:t>
      </w:r>
      <w:r w:rsidR="000D3943">
        <w:rPr>
          <w:rFonts w:ascii="Arial" w:eastAsia="Times New Roman" w:hAnsi="Arial" w:cs="Arial"/>
          <w:color w:val="000000"/>
          <w:sz w:val="24"/>
          <w:szCs w:val="24"/>
        </w:rPr>
        <w:t>In 1980, when th</w:t>
      </w:r>
      <w:r w:rsidR="00B7522B">
        <w:rPr>
          <w:rFonts w:ascii="Arial" w:eastAsia="Times New Roman" w:hAnsi="Arial" w:cs="Arial"/>
          <w:color w:val="000000"/>
          <w:sz w:val="24"/>
          <w:szCs w:val="24"/>
        </w:rPr>
        <w:t>e firm broke up into various sub</w:t>
      </w:r>
      <w:r w:rsidR="000D3943">
        <w:rPr>
          <w:rFonts w:ascii="Arial" w:eastAsia="Times New Roman" w:hAnsi="Arial" w:cs="Arial"/>
          <w:color w:val="000000"/>
          <w:sz w:val="24"/>
          <w:szCs w:val="24"/>
        </w:rPr>
        <w:t>parts</w:t>
      </w:r>
      <w:r w:rsidR="00AC40F6">
        <w:rPr>
          <w:rFonts w:ascii="Arial" w:eastAsia="Times New Roman" w:hAnsi="Arial" w:cs="Arial"/>
          <w:color w:val="000000"/>
          <w:sz w:val="24"/>
          <w:szCs w:val="24"/>
        </w:rPr>
        <w:t xml:space="preserve">, the two attorneys </w:t>
      </w:r>
      <w:r w:rsidR="000D3943">
        <w:rPr>
          <w:rFonts w:ascii="Arial" w:eastAsia="Times New Roman" w:hAnsi="Arial" w:cs="Arial"/>
          <w:color w:val="000000"/>
          <w:sz w:val="24"/>
          <w:szCs w:val="24"/>
        </w:rPr>
        <w:t>would go</w:t>
      </w:r>
      <w:r w:rsidR="00B7522B">
        <w:rPr>
          <w:rFonts w:ascii="Arial" w:eastAsia="Times New Roman" w:hAnsi="Arial" w:cs="Arial"/>
          <w:color w:val="000000"/>
          <w:sz w:val="24"/>
          <w:szCs w:val="24"/>
        </w:rPr>
        <w:t xml:space="preserve"> on to found Jacobs &amp; </w:t>
      </w:r>
      <w:proofErr w:type="spellStart"/>
      <w:r w:rsidR="00B7522B">
        <w:rPr>
          <w:rFonts w:ascii="Arial" w:eastAsia="Times New Roman" w:hAnsi="Arial" w:cs="Arial"/>
          <w:color w:val="000000"/>
          <w:sz w:val="24"/>
          <w:szCs w:val="24"/>
        </w:rPr>
        <w:t>Crumplar</w:t>
      </w:r>
      <w:proofErr w:type="spellEnd"/>
      <w:r w:rsidR="00B7522B">
        <w:rPr>
          <w:rFonts w:ascii="Arial" w:eastAsia="Times New Roman" w:hAnsi="Arial" w:cs="Arial"/>
          <w:color w:val="000000"/>
          <w:sz w:val="24"/>
          <w:szCs w:val="24"/>
        </w:rPr>
        <w:t xml:space="preserve">. They then successfully </w:t>
      </w:r>
      <w:r w:rsidR="000D3943">
        <w:rPr>
          <w:rFonts w:ascii="Arial" w:eastAsia="Times New Roman" w:hAnsi="Arial" w:cs="Arial"/>
          <w:color w:val="000000"/>
          <w:sz w:val="24"/>
          <w:szCs w:val="24"/>
        </w:rPr>
        <w:t>litigate</w:t>
      </w:r>
      <w:r w:rsidR="00B7522B">
        <w:rPr>
          <w:rFonts w:ascii="Arial" w:eastAsia="Times New Roman" w:hAnsi="Arial" w:cs="Arial"/>
          <w:color w:val="000000"/>
          <w:sz w:val="24"/>
          <w:szCs w:val="24"/>
        </w:rPr>
        <w:t>d a products liability case</w:t>
      </w:r>
      <w:r w:rsidR="00AC40F6">
        <w:rPr>
          <w:rFonts w:ascii="Arial" w:eastAsia="Times New Roman" w:hAnsi="Arial" w:cs="Arial"/>
          <w:color w:val="000000"/>
          <w:sz w:val="24"/>
          <w:szCs w:val="24"/>
        </w:rPr>
        <w:t xml:space="preserve"> against GM and successfully advocated for a University of Delaware professor who was fired for being gay. The attorneys then </w:t>
      </w:r>
      <w:r w:rsidR="00B7522B">
        <w:rPr>
          <w:rFonts w:ascii="Arial" w:eastAsia="Times New Roman" w:hAnsi="Arial" w:cs="Arial"/>
          <w:color w:val="000000"/>
          <w:sz w:val="24"/>
          <w:szCs w:val="24"/>
        </w:rPr>
        <w:t>worked on</w:t>
      </w:r>
      <w:r w:rsidR="00AC40F6">
        <w:rPr>
          <w:rFonts w:ascii="Arial" w:eastAsia="Times New Roman" w:hAnsi="Arial" w:cs="Arial"/>
          <w:color w:val="000000"/>
          <w:sz w:val="24"/>
          <w:szCs w:val="24"/>
        </w:rPr>
        <w:t xml:space="preserve"> successful cases against Delaware’s then largest corporation, DuPont, as well as the Catholic church.</w:t>
      </w:r>
      <w:r w:rsidR="00B7522B">
        <w:rPr>
          <w:rFonts w:ascii="Arial" w:eastAsia="Times New Roman" w:hAnsi="Arial" w:cs="Arial"/>
          <w:color w:val="000000"/>
          <w:sz w:val="24"/>
          <w:szCs w:val="24"/>
        </w:rPr>
        <w:t xml:space="preserve"> </w:t>
      </w:r>
      <w:r w:rsidR="00B7522B" w:rsidRPr="0091698D">
        <w:rPr>
          <w:rFonts w:ascii="Arial" w:eastAsia="Times New Roman" w:hAnsi="Arial" w:cs="Arial"/>
          <w:color w:val="000000"/>
          <w:sz w:val="24"/>
          <w:szCs w:val="24"/>
        </w:rPr>
        <w:t>The firm has since grown to six personal injury attorneys in two Delaware office locations- Wilmington and Georgetown.</w:t>
      </w:r>
      <w:r w:rsidR="00B7522B">
        <w:rPr>
          <w:rFonts w:ascii="Arial" w:eastAsia="Times New Roman" w:hAnsi="Arial" w:cs="Arial"/>
          <w:color w:val="000000"/>
          <w:sz w:val="24"/>
          <w:szCs w:val="24"/>
        </w:rPr>
        <w:t xml:space="preserve"> </w:t>
      </w:r>
      <w:r w:rsidRPr="0091698D">
        <w:rPr>
          <w:rFonts w:ascii="Arial" w:eastAsia="Times New Roman" w:hAnsi="Arial" w:cs="Arial"/>
          <w:color w:val="000000"/>
          <w:sz w:val="24"/>
          <w:szCs w:val="24"/>
        </w:rPr>
        <w:t>Although based in Delaware, </w:t>
      </w:r>
      <w:r w:rsidRPr="0091698D">
        <w:rPr>
          <w:rFonts w:ascii="Arial" w:eastAsia="Times New Roman" w:hAnsi="Arial" w:cs="Arial"/>
          <w:b/>
          <w:bCs/>
          <w:color w:val="1C1C1C"/>
          <w:sz w:val="24"/>
          <w:szCs w:val="24"/>
          <w:bdr w:val="none" w:sz="0" w:space="0" w:color="auto" w:frame="1"/>
        </w:rPr>
        <w:t>our attorneys are members of the bars of Pennsylvania, New Jersey, Maryland, District of Columbia and handle cases there.</w:t>
      </w:r>
      <w:r w:rsidRPr="0091698D">
        <w:rPr>
          <w:rFonts w:ascii="Arial" w:eastAsia="Times New Roman" w:hAnsi="Arial" w:cs="Arial"/>
          <w:color w:val="000000"/>
          <w:sz w:val="24"/>
          <w:szCs w:val="24"/>
        </w:rPr>
        <w:t>  </w:t>
      </w:r>
      <w:r w:rsidR="00B7522B" w:rsidRPr="0091698D">
        <w:rPr>
          <w:rFonts w:ascii="Arial" w:eastAsia="Times New Roman" w:hAnsi="Arial" w:cs="Arial"/>
          <w:color w:val="000000"/>
          <w:sz w:val="24"/>
          <w:szCs w:val="24"/>
        </w:rPr>
        <w:t xml:space="preserve"> </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Our practice is built on a reputation of excellence, with nearly 90 percent of all the firm’s cases coming from the referrals of satisfied clients or from other attorneys.</w:t>
      </w:r>
      <w:r w:rsidRPr="0091698D">
        <w:rPr>
          <w:rFonts w:ascii="Arial" w:eastAsia="Times New Roman" w:hAnsi="Arial" w:cs="Arial"/>
          <w:color w:val="000000"/>
          <w:sz w:val="24"/>
          <w:szCs w:val="24"/>
        </w:rPr>
        <w:br/>
      </w:r>
    </w:p>
    <w:p w:rsid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Our attorneys handle the full spectrum of personal injury litigation, with a special focus on </w:t>
      </w:r>
      <w:hyperlink r:id="rId7" w:tooltip="mesothelioma and asbestos" w:history="1">
        <w:r w:rsidRPr="0091698D">
          <w:rPr>
            <w:rFonts w:ascii="Arial" w:eastAsia="Times New Roman" w:hAnsi="Arial" w:cs="Arial"/>
            <w:color w:val="00B7F3"/>
            <w:sz w:val="24"/>
            <w:szCs w:val="24"/>
            <w:u w:val="single"/>
            <w:bdr w:val="none" w:sz="0" w:space="0" w:color="auto" w:frame="1"/>
          </w:rPr>
          <w:t>asbestos and mesothelioma claims</w:t>
        </w:r>
      </w:hyperlink>
      <w:r w:rsidRPr="0091698D">
        <w:rPr>
          <w:rFonts w:ascii="Arial" w:eastAsia="Times New Roman" w:hAnsi="Arial" w:cs="Arial"/>
          <w:color w:val="000000"/>
          <w:sz w:val="24"/>
          <w:szCs w:val="24"/>
        </w:rPr>
        <w:t xml:space="preserve">. Jacob &amp; </w:t>
      </w:r>
      <w:proofErr w:type="spellStart"/>
      <w:r w:rsidRPr="0091698D">
        <w:rPr>
          <w:rFonts w:ascii="Arial" w:eastAsia="Times New Roman" w:hAnsi="Arial" w:cs="Arial"/>
          <w:color w:val="000000"/>
          <w:sz w:val="24"/>
          <w:szCs w:val="24"/>
        </w:rPr>
        <w:t>Crumplar’s</w:t>
      </w:r>
      <w:proofErr w:type="spellEnd"/>
      <w:r w:rsidRPr="0091698D">
        <w:rPr>
          <w:rFonts w:ascii="Arial" w:eastAsia="Times New Roman" w:hAnsi="Arial" w:cs="Arial"/>
          <w:color w:val="000000"/>
          <w:sz w:val="24"/>
          <w:szCs w:val="24"/>
        </w:rPr>
        <w:t xml:space="preserve"> experience includes:</w:t>
      </w:r>
    </w:p>
    <w:p w:rsidR="00B7522B" w:rsidRPr="0091698D" w:rsidRDefault="00B7522B" w:rsidP="0091698D">
      <w:pPr>
        <w:shd w:val="clear" w:color="auto" w:fill="FFFFFF"/>
        <w:spacing w:after="0" w:line="450" w:lineRule="atLeast"/>
        <w:textAlignment w:val="baseline"/>
        <w:rPr>
          <w:rFonts w:ascii="Arial" w:eastAsia="Times New Roman" w:hAnsi="Arial" w:cs="Arial"/>
          <w:color w:val="000000"/>
          <w:sz w:val="24"/>
          <w:szCs w:val="24"/>
        </w:rPr>
      </w:pP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Dangerous Drugs: </w:t>
      </w:r>
      <w:r w:rsidRPr="0091698D">
        <w:rPr>
          <w:rFonts w:ascii="Arial" w:eastAsia="Times New Roman" w:hAnsi="Arial" w:cs="Arial"/>
          <w:b/>
          <w:bCs/>
          <w:color w:val="1C1C1C"/>
          <w:sz w:val="24"/>
          <w:szCs w:val="24"/>
          <w:bdr w:val="none" w:sz="0" w:space="0" w:color="auto" w:frame="1"/>
        </w:rPr>
        <w:t>Xarelto</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Asbestos Injury: mesothelioma, asbestosis, lung cancer, colon cancer</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Toxic Substances: at work and at home</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 xml:space="preserve">Medical Malpractice: </w:t>
      </w:r>
      <w:proofErr w:type="spellStart"/>
      <w:r w:rsidRPr="0091698D">
        <w:rPr>
          <w:rFonts w:ascii="Arial" w:eastAsia="Times New Roman" w:hAnsi="Arial" w:cs="Arial"/>
          <w:color w:val="000000"/>
          <w:sz w:val="24"/>
          <w:szCs w:val="24"/>
        </w:rPr>
        <w:t>mis</w:t>
      </w:r>
      <w:proofErr w:type="spellEnd"/>
      <w:r w:rsidRPr="0091698D">
        <w:rPr>
          <w:rFonts w:ascii="Arial" w:eastAsia="Times New Roman" w:hAnsi="Arial" w:cs="Arial"/>
          <w:color w:val="000000"/>
          <w:sz w:val="24"/>
          <w:szCs w:val="24"/>
        </w:rPr>
        <w:t>-diagnosis, mistreatment, drugs, equipment</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Transportation Injury: involving autos, airplanes, ships, recreational vehicles</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Product Liability: industrial, agricultural, and consumer products</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Business: contract disputes, construction litigation, trademark/patent</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Insurance: nonpayment and unfair handling of your claims</w:t>
      </w:r>
    </w:p>
    <w:p w:rsidR="0091698D" w:rsidRPr="0091698D" w:rsidRDefault="0091698D" w:rsidP="0091698D">
      <w:pPr>
        <w:numPr>
          <w:ilvl w:val="0"/>
          <w:numId w:val="1"/>
        </w:numPr>
        <w:spacing w:after="0" w:line="240" w:lineRule="auto"/>
        <w:ind w:left="0"/>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Disability Claims: Workers Compensation, Social Security Disability</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b/>
          <w:bCs/>
          <w:color w:val="1C1C1C"/>
          <w:sz w:val="24"/>
          <w:szCs w:val="24"/>
          <w:bdr w:val="none" w:sz="0" w:space="0" w:color="auto" w:frame="1"/>
        </w:rPr>
        <w:t>Total Commitment to Your Case and Results</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lastRenderedPageBreak/>
        <w:t xml:space="preserve">Jacobs &amp; </w:t>
      </w:r>
      <w:proofErr w:type="spellStart"/>
      <w:r w:rsidRPr="0091698D">
        <w:rPr>
          <w:rFonts w:ascii="Arial" w:eastAsia="Times New Roman" w:hAnsi="Arial" w:cs="Arial"/>
          <w:color w:val="000000"/>
          <w:sz w:val="24"/>
          <w:szCs w:val="24"/>
        </w:rPr>
        <w:t>Crumplar’s</w:t>
      </w:r>
      <w:proofErr w:type="spellEnd"/>
      <w:r w:rsidRPr="0091698D">
        <w:rPr>
          <w:rFonts w:ascii="Arial" w:eastAsia="Times New Roman" w:hAnsi="Arial" w:cs="Arial"/>
          <w:color w:val="000000"/>
          <w:sz w:val="24"/>
          <w:szCs w:val="24"/>
        </w:rPr>
        <w:t xml:space="preserve"> entire practice is geared toward client service and getting the best results. Our </w:t>
      </w:r>
      <w:hyperlink r:id="rId8" w:tooltip="personal injury" w:history="1">
        <w:r w:rsidRPr="0091698D">
          <w:rPr>
            <w:rFonts w:ascii="Arial" w:eastAsia="Times New Roman" w:hAnsi="Arial" w:cs="Arial"/>
            <w:color w:val="00B7F3"/>
            <w:sz w:val="24"/>
            <w:szCs w:val="24"/>
            <w:u w:val="single"/>
            <w:bdr w:val="none" w:sz="0" w:space="0" w:color="auto" w:frame="1"/>
          </w:rPr>
          <w:t>personal injury attorneys</w:t>
        </w:r>
      </w:hyperlink>
      <w:r w:rsidRPr="0091698D">
        <w:rPr>
          <w:rFonts w:ascii="Arial" w:eastAsia="Times New Roman" w:hAnsi="Arial" w:cs="Arial"/>
          <w:color w:val="000000"/>
          <w:sz w:val="24"/>
          <w:szCs w:val="24"/>
        </w:rPr>
        <w:t> always do what is in your best interest. A single visit is often enough to gauge what the scope of the firm’s involvement will be.</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 xml:space="preserve">Sometimes, we refer clients to another firm with special expertise. Sometimes, our best advice is to tell you that you have no case. The decision to take your case is an expression of total commitment. </w:t>
      </w:r>
      <w:proofErr w:type="gramStart"/>
      <w:r w:rsidRPr="0091698D">
        <w:rPr>
          <w:rFonts w:ascii="Arial" w:eastAsia="Times New Roman" w:hAnsi="Arial" w:cs="Arial"/>
          <w:color w:val="000000"/>
          <w:sz w:val="24"/>
          <w:szCs w:val="24"/>
        </w:rPr>
        <w:t>All of</w:t>
      </w:r>
      <w:proofErr w:type="gramEnd"/>
      <w:r w:rsidRPr="0091698D">
        <w:rPr>
          <w:rFonts w:ascii="Arial" w:eastAsia="Times New Roman" w:hAnsi="Arial" w:cs="Arial"/>
          <w:color w:val="000000"/>
          <w:sz w:val="24"/>
          <w:szCs w:val="24"/>
        </w:rPr>
        <w:t xml:space="preserve"> the firm’s resources are geared toward producing maximum results, and our attorneys are quick to begin preparing for trial or to move toward an out-of-court settlement.</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b/>
          <w:bCs/>
          <w:color w:val="1C1C1C"/>
          <w:sz w:val="24"/>
          <w:szCs w:val="24"/>
          <w:bdr w:val="none" w:sz="0" w:space="0" w:color="auto" w:frame="1"/>
        </w:rPr>
        <w:t>Our Approach</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 xml:space="preserve">Jacobs &amp; </w:t>
      </w:r>
      <w:proofErr w:type="spellStart"/>
      <w:r w:rsidRPr="0091698D">
        <w:rPr>
          <w:rFonts w:ascii="Arial" w:eastAsia="Times New Roman" w:hAnsi="Arial" w:cs="Arial"/>
          <w:color w:val="000000"/>
          <w:sz w:val="24"/>
          <w:szCs w:val="24"/>
        </w:rPr>
        <w:t>Crumplar’s</w:t>
      </w:r>
      <w:proofErr w:type="spellEnd"/>
      <w:r w:rsidRPr="0091698D">
        <w:rPr>
          <w:rFonts w:ascii="Arial" w:eastAsia="Times New Roman" w:hAnsi="Arial" w:cs="Arial"/>
          <w:color w:val="000000"/>
          <w:sz w:val="24"/>
          <w:szCs w:val="24"/>
        </w:rPr>
        <w:t xml:space="preserve"> approach to the law involves an understanding of science and technology, the dynamics of the business profession, and the subtleties of contractual agreements. Its pursuit of information to gain advantages for clients has taken the firm throughout the world.</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A full investigative team is prepared to exhaustively analyze your case to gain every advantage for our clients. Backing our attorneys are talented professionals who have developed into a comprehensive investigative team for researching personal injury.</w:t>
      </w:r>
    </w:p>
    <w:p w:rsidR="0091698D" w:rsidRPr="0091698D" w:rsidRDefault="0091698D" w:rsidP="0091698D">
      <w:pPr>
        <w:shd w:val="clear" w:color="auto" w:fill="FFFFFF"/>
        <w:spacing w:after="0" w:line="450" w:lineRule="atLeast"/>
        <w:textAlignment w:val="baseline"/>
        <w:rPr>
          <w:rFonts w:ascii="Arial" w:eastAsia="Times New Roman" w:hAnsi="Arial" w:cs="Arial"/>
          <w:color w:val="000000"/>
          <w:sz w:val="24"/>
          <w:szCs w:val="24"/>
        </w:rPr>
      </w:pPr>
      <w:r w:rsidRPr="0091698D">
        <w:rPr>
          <w:rFonts w:ascii="Arial" w:eastAsia="Times New Roman" w:hAnsi="Arial" w:cs="Arial"/>
          <w:color w:val="000000"/>
          <w:sz w:val="24"/>
          <w:szCs w:val="24"/>
        </w:rPr>
        <w:t>The investigative team explores all avenues to help your case, relying on thorough legal research, extensive field investigation, and testimony from experts. The firm is creative in its approach to casework. Our team approach maximizes results.</w:t>
      </w:r>
    </w:p>
    <w:p w:rsidR="00FD2EC4" w:rsidRPr="00FD2EC4" w:rsidRDefault="00FD2EC4"/>
    <w:sectPr w:rsidR="00FD2EC4" w:rsidRPr="00FD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C4612"/>
    <w:multiLevelType w:val="multilevel"/>
    <w:tmpl w:val="D3B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C4"/>
    <w:rsid w:val="000D3943"/>
    <w:rsid w:val="0048326B"/>
    <w:rsid w:val="004E2ECD"/>
    <w:rsid w:val="006C0704"/>
    <w:rsid w:val="0091698D"/>
    <w:rsid w:val="00A934E1"/>
    <w:rsid w:val="00AC40F6"/>
    <w:rsid w:val="00B7522B"/>
    <w:rsid w:val="00C34A16"/>
    <w:rsid w:val="00FD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289C"/>
  <w15:chartTrackingRefBased/>
  <w15:docId w15:val="{780A1C5C-6647-4820-9D1F-096BF2DB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98D"/>
    <w:rPr>
      <w:b/>
      <w:bCs/>
    </w:rPr>
  </w:style>
  <w:style w:type="character" w:styleId="Hyperlink">
    <w:name w:val="Hyperlink"/>
    <w:basedOn w:val="DefaultParagraphFont"/>
    <w:uiPriority w:val="99"/>
    <w:semiHidden/>
    <w:unhideWhenUsed/>
    <w:rsid w:val="00916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cdelaw.com/personal-injury/" TargetMode="External"/><Relationship Id="rId3" Type="http://schemas.openxmlformats.org/officeDocument/2006/relationships/settings" Target="settings.xml"/><Relationship Id="rId7" Type="http://schemas.openxmlformats.org/officeDocument/2006/relationships/hyperlink" Target="http://jcdelaw.com/mesothelio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cdelaw.com/attorneys/thomas-crumplar/" TargetMode="External"/><Relationship Id="rId5" Type="http://schemas.openxmlformats.org/officeDocument/2006/relationships/hyperlink" Target="http://jcdelaw.com/attorneys/robert-jaco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2</cp:revision>
  <dcterms:created xsi:type="dcterms:W3CDTF">2017-07-21T18:29:00Z</dcterms:created>
  <dcterms:modified xsi:type="dcterms:W3CDTF">2017-07-21T19:37:00Z</dcterms:modified>
</cp:coreProperties>
</file>