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60"/>
        <w:jc w:val="center"/>
      </w:pPr>
      <w:r>
        <w:rPr>
          <w:rFonts w:ascii="Microsoft YaHei" w:hAnsi="Microsoft YaHei" w:eastAsia="Microsoft YaHei"/>
          <w:b/>
          <w:color w:val="000000"/>
          <w:sz w:val="46"/>
        </w:rPr>
        <w:t>学业负荷雷达需求分析文档</w:t>
      </w:r>
    </w:p>
    <w:p>
      <w:pPr>
        <w:spacing w:before="280"/>
        <w:jc w:val="center"/>
      </w:pPr>
      <w:r>
        <w:rPr>
          <w:rFonts w:ascii="Microsoft YaHei" w:hAnsi="Microsoft YaHei" w:eastAsia="Microsoft YaHei"/>
          <w:color w:val="333333"/>
          <w:sz w:val="26"/>
        </w:rPr>
        <w:t>自定义选题  需求分析文档生成  AI 协作个人实验</w:t>
      </w:r>
    </w:p>
    <w:p>
      <w:pPr>
        <w:spacing w:before="1440"/>
        <w:jc w:val="center"/>
      </w:pPr>
      <w:r>
        <w:rPr>
          <w:rFonts w:ascii="Microsoft YaHei" w:hAnsi="Microsoft YaHei" w:eastAsia="Microsoft YaHei"/>
          <w:color w:val="555555"/>
          <w:sz w:val="22"/>
        </w:rPr>
        <w:t>版本 1.2</w:t>
        <w:br/>
        <w:t>2026 年 10 月 8 日</w:t>
      </w:r>
    </w:p>
    <w:p>
      <w:pPr>
        <w:spacing w:before="1400"/>
        <w:jc w:val="center"/>
      </w:pPr>
      <w:r>
        <w:rPr>
          <w:rFonts w:ascii="Microsoft YaHei" w:hAnsi="Microsoft YaHei" w:eastAsia="Microsoft YaHei"/>
          <w:color w:val="666666"/>
          <w:sz w:val="19"/>
        </w:rPr>
        <w:t>本报告按个人实验要求编写  提交前由学生本人完成最终审阅</w:t>
      </w:r>
    </w:p>
    <w:p>
      <w:r>
        <w:br w:type="page"/>
      </w:r>
    </w:p>
    <w:p>
      <w:pPr>
        <w:pStyle w:val="Heading1"/>
      </w:pPr>
      <w:r>
        <w:t>文档说明</w:t>
      </w:r>
    </w:p>
    <w:p>
      <w:pPr>
        <w:spacing w:after="100" w:line="312" w:lineRule="auto"/>
        <w:ind w:firstLine="420"/>
      </w:pPr>
      <w:r>
        <w:rPr>
          <w:rFonts w:ascii="Microsoft YaHei" w:hAnsi="Microsoft YaHei" w:eastAsia="Microsoft YaHei"/>
          <w:color w:val="000000"/>
          <w:sz w:val="21"/>
        </w:rPr>
        <w:t>本报告把学业负荷雷达作为自定义工具类选题。文档定义用户问题、需求边界、功能与非功能需求、异常处理、数据格式、验收标准和来源追溯关系，并记录 AI 协作过程及人工核实结果。需求描述以可测试为原则；已经实现的能力与尚未实现的需求分别标注，避免把原型现状写成已经完成的承诺。</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00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版本</w:t>
            </w:r>
          </w:p>
        </w:tc>
        <w:tc>
          <w:tcPr>
            <w:tcW w:type="dxa" w:w="151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日期</w:t>
            </w:r>
          </w:p>
        </w:tc>
        <w:tc>
          <w:tcPr>
            <w:tcW w:type="dxa" w:w="568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修改内容</w:t>
            </w:r>
          </w:p>
        </w:tc>
        <w:tc>
          <w:tcPr>
            <w:tcW w:type="dxa" w:w="1296"/>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结论</w:t>
            </w:r>
          </w:p>
        </w:tc>
      </w:tr>
      <w:tr>
        <w:trPr>
          <w:cantSplit/>
        </w:trPr>
        <w:tc>
          <w:tcPr>
            <w:tcW w:type="dxa" w:w="100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0.1</w:t>
            </w:r>
          </w:p>
        </w:tc>
        <w:tc>
          <w:tcPr>
            <w:tcW w:type="dxa" w:w="151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2026-09-21</w:t>
            </w:r>
          </w:p>
        </w:tc>
        <w:tc>
          <w:tcPr>
            <w:tcW w:type="dxa" w:w="568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形成基于原型的需求初稿</w:t>
            </w:r>
          </w:p>
        </w:tc>
        <w:tc>
          <w:tcPr>
            <w:tcW w:type="dxa" w:w="129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结构不足</w:t>
            </w:r>
          </w:p>
        </w:tc>
      </w:tr>
      <w:tr>
        <w:trPr>
          <w:cantSplit/>
        </w:trPr>
        <w:tc>
          <w:tcPr>
            <w:tcW w:type="dxa" w:w="100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1.0</w:t>
            </w:r>
          </w:p>
        </w:tc>
        <w:tc>
          <w:tcPr>
            <w:tcW w:type="dxa" w:w="151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2026-09-23</w:t>
            </w:r>
          </w:p>
        </w:tc>
        <w:tc>
          <w:tcPr>
            <w:tcW w:type="dxa" w:w="568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按个人评分标准重写并加入协作 核实和追溯记录</w:t>
            </w:r>
          </w:p>
        </w:tc>
        <w:tc>
          <w:tcPr>
            <w:tcW w:type="dxa" w:w="129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本次需求基线</w:t>
            </w:r>
          </w:p>
        </w:tc>
      </w:tr>
      <w:tr>
        <w:trPr>
          <w:cantSplit/>
        </w:trPr>
        <w:tc>
          <w:tcPr>
            <w:tcW w:type="dxa" w:w="100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1.1</w:t>
            </w:r>
          </w:p>
        </w:tc>
        <w:tc>
          <w:tcPr>
            <w:tcW w:type="dxa" w:w="151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2026-10-06</w:t>
            </w:r>
          </w:p>
        </w:tc>
        <w:tc>
          <w:tcPr>
            <w:tcW w:type="dxa" w:w="568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同步 EDF 排程 预测可信度 进度更新和当前测试证据</w:t>
            </w:r>
          </w:p>
        </w:tc>
        <w:tc>
          <w:tcPr>
            <w:tcW w:type="dxa" w:w="129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实现对齐版</w:t>
            </w:r>
          </w:p>
        </w:tc>
      </w:tr>
      <w:tr>
        <w:trPr>
          <w:cantSplit/>
        </w:trPr>
        <w:tc>
          <w:tcPr>
            <w:tcW w:type="dxa" w:w="100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1.2</w:t>
            </w:r>
          </w:p>
        </w:tc>
        <w:tc>
          <w:tcPr>
            <w:tcW w:type="dxa" w:w="151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2026-10-08</w:t>
            </w:r>
          </w:p>
        </w:tc>
        <w:tc>
          <w:tcPr>
            <w:tcW w:type="dxa" w:w="568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增加进度矛盾预警和自适应排程窗口</w:t>
            </w:r>
          </w:p>
        </w:tc>
        <w:tc>
          <w:tcPr>
            <w:tcW w:type="dxa" w:w="129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结果解释增强版</w:t>
            </w:r>
          </w:p>
        </w:tc>
      </w:tr>
    </w:tbl>
    <w:p>
      <w:pPr>
        <w:spacing w:after="0"/>
      </w:pPr>
    </w:p>
    <w:p>
      <w:pPr>
        <w:spacing w:after="100" w:line="312" w:lineRule="auto"/>
        <w:ind w:firstLine="420"/>
      </w:pPr>
      <w:r>
        <w:rPr>
          <w:rFonts w:ascii="Microsoft YaHei" w:hAnsi="Microsoft YaHei" w:eastAsia="Microsoft YaHei"/>
          <w:color w:val="000000"/>
          <w:sz w:val="21"/>
        </w:rPr>
        <w:t>来源编号说明：C 表示课程实验要求；U 表示学生在 AI 对话中的明确决定或修正；I 表示现有实现；T 表示自动化测试证据；A 表示 AI 建议。只有 A 类来源且未获人工确认的内容不能作为最终关键结论。</w:t>
      </w:r>
    </w:p>
    <w:p>
      <w:pPr>
        <w:pStyle w:val="Heading1"/>
      </w:pPr>
      <w:r>
        <w:t>内容目录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cantSplit/>
        </w:trPr>
        <w:tc>
          <w:tcPr>
            <w:tcW w:type="dxa" w:w="115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8"/>
              </w:rPr>
              <w:t>章节</w:t>
            </w:r>
          </w:p>
        </w:tc>
        <w:tc>
          <w:tcPr>
            <w:tcW w:type="dxa" w:w="835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8"/>
              </w:rPr>
              <w:t>内容</w:t>
            </w:r>
          </w:p>
        </w:tc>
      </w:tr>
      <w:tr>
        <w:trPr>
          <w:cantSplit/>
        </w:trPr>
        <w:tc>
          <w:tcPr>
            <w:tcW w:type="dxa" w:w="115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8"/>
              </w:rPr>
              <w:t>1</w:t>
            </w:r>
          </w:p>
        </w:tc>
        <w:tc>
          <w:tcPr>
            <w:tcW w:type="dxa" w:w="83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8"/>
              </w:rPr>
              <w:t>选题背景与问题陈述</w:t>
            </w:r>
          </w:p>
        </w:tc>
      </w:tr>
      <w:tr>
        <w:trPr>
          <w:cantSplit/>
        </w:trPr>
        <w:tc>
          <w:tcPr>
            <w:tcW w:type="dxa" w:w="115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8"/>
              </w:rPr>
              <w:t>2</w:t>
            </w:r>
          </w:p>
        </w:tc>
        <w:tc>
          <w:tcPr>
            <w:tcW w:type="dxa" w:w="835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8"/>
              </w:rPr>
              <w:t>目标用户与使用场景</w:t>
            </w:r>
          </w:p>
        </w:tc>
      </w:tr>
      <w:tr>
        <w:trPr>
          <w:cantSplit/>
        </w:trPr>
        <w:tc>
          <w:tcPr>
            <w:tcW w:type="dxa" w:w="115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8"/>
              </w:rPr>
              <w:t>3</w:t>
            </w:r>
          </w:p>
        </w:tc>
        <w:tc>
          <w:tcPr>
            <w:tcW w:type="dxa" w:w="83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8"/>
              </w:rPr>
              <w:t>目标 假设与范围</w:t>
            </w:r>
          </w:p>
        </w:tc>
      </w:tr>
      <w:tr>
        <w:trPr>
          <w:cantSplit/>
        </w:trPr>
        <w:tc>
          <w:tcPr>
            <w:tcW w:type="dxa" w:w="115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8"/>
              </w:rPr>
              <w:t>4</w:t>
            </w:r>
          </w:p>
        </w:tc>
        <w:tc>
          <w:tcPr>
            <w:tcW w:type="dxa" w:w="835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8"/>
              </w:rPr>
              <w:t>功能需求</w:t>
            </w:r>
          </w:p>
        </w:tc>
      </w:tr>
      <w:tr>
        <w:trPr>
          <w:cantSplit/>
        </w:trPr>
        <w:tc>
          <w:tcPr>
            <w:tcW w:type="dxa" w:w="115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8"/>
              </w:rPr>
              <w:t>5</w:t>
            </w:r>
          </w:p>
        </w:tc>
        <w:tc>
          <w:tcPr>
            <w:tcW w:type="dxa" w:w="83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8"/>
              </w:rPr>
              <w:t>业务规则与核心算法</w:t>
            </w:r>
          </w:p>
        </w:tc>
      </w:tr>
      <w:tr>
        <w:trPr>
          <w:cantSplit/>
        </w:trPr>
        <w:tc>
          <w:tcPr>
            <w:tcW w:type="dxa" w:w="115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8"/>
              </w:rPr>
              <w:t>6</w:t>
            </w:r>
          </w:p>
        </w:tc>
        <w:tc>
          <w:tcPr>
            <w:tcW w:type="dxa" w:w="835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8"/>
              </w:rPr>
              <w:t>数据需求</w:t>
            </w:r>
          </w:p>
        </w:tc>
      </w:tr>
      <w:tr>
        <w:trPr>
          <w:cantSplit/>
        </w:trPr>
        <w:tc>
          <w:tcPr>
            <w:tcW w:type="dxa" w:w="115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8"/>
              </w:rPr>
              <w:t>7</w:t>
            </w:r>
          </w:p>
        </w:tc>
        <w:tc>
          <w:tcPr>
            <w:tcW w:type="dxa" w:w="83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8"/>
              </w:rPr>
              <w:t>接口与运行环境</w:t>
            </w:r>
          </w:p>
        </w:tc>
      </w:tr>
      <w:tr>
        <w:trPr>
          <w:cantSplit/>
        </w:trPr>
        <w:tc>
          <w:tcPr>
            <w:tcW w:type="dxa" w:w="115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8"/>
              </w:rPr>
              <w:t>8</w:t>
            </w:r>
          </w:p>
        </w:tc>
        <w:tc>
          <w:tcPr>
            <w:tcW w:type="dxa" w:w="835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8"/>
              </w:rPr>
              <w:t>非功能需求</w:t>
            </w:r>
          </w:p>
        </w:tc>
      </w:tr>
      <w:tr>
        <w:trPr>
          <w:cantSplit/>
        </w:trPr>
        <w:tc>
          <w:tcPr>
            <w:tcW w:type="dxa" w:w="115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8"/>
              </w:rPr>
              <w:t>9</w:t>
            </w:r>
          </w:p>
        </w:tc>
        <w:tc>
          <w:tcPr>
            <w:tcW w:type="dxa" w:w="83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8"/>
              </w:rPr>
              <w:t>故障模式与处理</w:t>
            </w:r>
          </w:p>
        </w:tc>
      </w:tr>
      <w:tr>
        <w:trPr>
          <w:cantSplit/>
        </w:trPr>
        <w:tc>
          <w:tcPr>
            <w:tcW w:type="dxa" w:w="115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8"/>
              </w:rPr>
              <w:t>10</w:t>
            </w:r>
          </w:p>
        </w:tc>
        <w:tc>
          <w:tcPr>
            <w:tcW w:type="dxa" w:w="835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8"/>
              </w:rPr>
              <w:t>验收测试与追溯</w:t>
            </w:r>
          </w:p>
        </w:tc>
      </w:tr>
      <w:tr>
        <w:trPr>
          <w:cantSplit/>
        </w:trPr>
        <w:tc>
          <w:tcPr>
            <w:tcW w:type="dxa" w:w="115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8"/>
              </w:rPr>
              <w:t>11</w:t>
            </w:r>
          </w:p>
        </w:tc>
        <w:tc>
          <w:tcPr>
            <w:tcW w:type="dxa" w:w="83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8"/>
              </w:rPr>
              <w:t>AI 协作记录</w:t>
            </w:r>
          </w:p>
        </w:tc>
      </w:tr>
      <w:tr>
        <w:trPr>
          <w:cantSplit/>
        </w:trPr>
        <w:tc>
          <w:tcPr>
            <w:tcW w:type="dxa" w:w="115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8"/>
              </w:rPr>
              <w:t>12</w:t>
            </w:r>
          </w:p>
        </w:tc>
        <w:tc>
          <w:tcPr>
            <w:tcW w:type="dxa" w:w="835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8"/>
              </w:rPr>
              <w:t>人工核实说明</w:t>
            </w:r>
          </w:p>
        </w:tc>
      </w:tr>
      <w:tr>
        <w:trPr>
          <w:cantSplit/>
        </w:trPr>
        <w:tc>
          <w:tcPr>
            <w:tcW w:type="dxa" w:w="115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8"/>
              </w:rPr>
              <w:t>13</w:t>
            </w:r>
          </w:p>
        </w:tc>
        <w:tc>
          <w:tcPr>
            <w:tcW w:type="dxa" w:w="83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8"/>
              </w:rPr>
              <w:t>需求基线与待办</w:t>
            </w:r>
          </w:p>
        </w:tc>
      </w:tr>
    </w:tbl>
    <w:p>
      <w:pPr>
        <w:spacing w:after="0"/>
      </w:pPr>
    </w:p>
    <w:p>
      <w:pPr>
        <w:pStyle w:val="Heading1"/>
      </w:pPr>
      <w:r>
        <w:t>1 选题背景与问题陈述</w:t>
      </w:r>
    </w:p>
    <w:p>
      <w:pPr>
        <w:pStyle w:val="Heading2"/>
      </w:pPr>
      <w:r>
        <w:t>1.1 选题说明</w:t>
      </w:r>
    </w:p>
    <w:p>
      <w:pPr>
        <w:spacing w:after="100" w:line="312" w:lineRule="auto"/>
        <w:ind w:firstLine="420"/>
      </w:pPr>
      <w:r>
        <w:rPr>
          <w:rFonts w:ascii="Microsoft YaHei" w:hAnsi="Microsoft YaHei" w:eastAsia="Microsoft YaHei"/>
          <w:color w:val="000000"/>
          <w:sz w:val="21"/>
        </w:rPr>
        <w:t>课程允许学生完全自定义选题。本项目选择学业负荷雷达，属于个人效率工具：它帮助同时承担多门课程、实验和项目任务的学生判断截止日期前的累计工作量是否超过个人可用时间。该选题不替代教学平台，也不评价学习成绩。</w:t>
      </w:r>
    </w:p>
    <w:p>
      <w:pPr>
        <w:pStyle w:val="Heading2"/>
      </w:pPr>
      <w:r>
        <w:t>1.2 问题陈述</w:t>
      </w:r>
    </w:p>
    <w:p>
      <w:pPr>
        <w:spacing w:after="100" w:line="312" w:lineRule="auto"/>
        <w:ind w:firstLine="420"/>
      </w:pPr>
      <w:r>
        <w:rPr>
          <w:rFonts w:ascii="Microsoft YaHei" w:hAnsi="Microsoft YaHei" w:eastAsia="Microsoft YaHei"/>
          <w:color w:val="000000"/>
          <w:sz w:val="21"/>
        </w:rPr>
        <w:t>普通待办工具通常按任务分别显示截止日期。学生真正面临的是共享时间容量：一个较晚截止的任务需要与此前所有未完成任务竞争同一段时间。若只比较单个任务的工时与截止日期前时间，就会低估多个任务叠加后的风险。</w:t>
      </w:r>
    </w:p>
    <w:p>
      <w:pPr>
        <w:spacing w:after="100" w:line="312" w:lineRule="auto"/>
        <w:ind w:firstLine="420"/>
      </w:pPr>
      <w:r>
        <w:rPr>
          <w:rFonts w:ascii="Microsoft YaHei" w:hAnsi="Microsoft YaHei" w:eastAsia="Microsoft YaHei"/>
          <w:color w:val="000000"/>
          <w:sz w:val="21"/>
        </w:rPr>
        <w:t>进行中任务还有第二个不确定性。最初填写的预计工时会随任务推进而失真，系统需要结合已经投入的时间、当前完成比例和过去任务的实际与预计偏差，重新估算剩余工时。估算必须说明使用了哪些数据，不能只给出无法解释的风险标签。</w:t>
      </w:r>
    </w:p>
    <w:p>
      <w:pPr>
        <w:pStyle w:val="Heading2"/>
      </w:pPr>
      <w:r>
        <w:t>1.3 需求结论</w:t>
      </w:r>
    </w:p>
    <w:p>
      <w:pPr>
        <w:pStyle w:val="ListBullet"/>
        <w:spacing w:after="60" w:line="288" w:lineRule="auto"/>
      </w:pPr>
      <w:r>
        <w:rPr>
          <w:rFonts w:ascii="Microsoft YaHei" w:hAnsi="Microsoft YaHei" w:eastAsia="Microsoft YaHei"/>
          <w:color w:val="000000"/>
          <w:sz w:val="21"/>
        </w:rPr>
        <w:t>系统必须把同一截止日期前的全部未完成任务纳入累计负荷，而不是逐条独立判断。</w:t>
      </w:r>
    </w:p>
    <w:p>
      <w:pPr>
        <w:pStyle w:val="ListBullet"/>
        <w:spacing w:after="60" w:line="288" w:lineRule="auto"/>
      </w:pPr>
      <w:r>
        <w:rPr>
          <w:rFonts w:ascii="Microsoft YaHei" w:hAnsi="Microsoft YaHei" w:eastAsia="Microsoft YaHei"/>
          <w:color w:val="000000"/>
          <w:sz w:val="21"/>
        </w:rPr>
        <w:t>系统必须允许补录进行中任务和历史任务，避免只能从启用系统当天开始积累数据。</w:t>
      </w:r>
    </w:p>
    <w:p>
      <w:pPr>
        <w:pStyle w:val="ListBullet"/>
        <w:spacing w:after="60" w:line="288" w:lineRule="auto"/>
      </w:pPr>
      <w:r>
        <w:rPr>
          <w:rFonts w:ascii="Microsoft YaHei" w:hAnsi="Microsoft YaHei" w:eastAsia="Microsoft YaHei"/>
          <w:color w:val="000000"/>
          <w:sz w:val="21"/>
        </w:rPr>
        <w:t>系统必须区分批量导入与批量处理；批量处理指一次重新分析已经填写的全部任务。</w:t>
      </w:r>
    </w:p>
    <w:p>
      <w:pPr>
        <w:pStyle w:val="ListBullet"/>
        <w:spacing w:after="60" w:line="288" w:lineRule="auto"/>
      </w:pPr>
      <w:r>
        <w:rPr>
          <w:rFonts w:ascii="Microsoft YaHei" w:hAnsi="Microsoft YaHei" w:eastAsia="Microsoft YaHei"/>
          <w:color w:val="000000"/>
          <w:sz w:val="21"/>
        </w:rPr>
        <w:t>系统必须显示剩余工时、累计负荷、可用容量、建议顺序和计算依据，便于用户复核。</w:t>
      </w:r>
    </w:p>
    <w:p>
      <w:pPr>
        <w:pStyle w:val="ListBullet"/>
        <w:spacing w:after="60" w:line="288" w:lineRule="auto"/>
      </w:pPr>
      <w:r>
        <w:rPr>
          <w:rFonts w:ascii="Microsoft YaHei" w:hAnsi="Microsoft YaHei" w:eastAsia="Microsoft YaHei"/>
          <w:color w:val="000000"/>
          <w:sz w:val="21"/>
        </w:rPr>
        <w:t>系统应使用最早截止期优先的可解释排程，报告预计完成日期和截止前缺口。</w:t>
      </w:r>
    </w:p>
    <w:p>
      <w:pPr>
        <w:pStyle w:val="Heading1"/>
      </w:pPr>
      <w:r>
        <w:t>2 目标用户与使用场景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4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用户类型</w:t>
            </w:r>
          </w:p>
        </w:tc>
        <w:tc>
          <w:tcPr>
            <w:tcW w:type="dxa" w:w="316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特征</w:t>
            </w:r>
          </w:p>
        </w:tc>
        <w:tc>
          <w:tcPr>
            <w:tcW w:type="dxa" w:w="3744"/>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主要目标</w:t>
            </w:r>
          </w:p>
        </w:tc>
        <w:tc>
          <w:tcPr>
            <w:tcW w:type="dxa" w:w="1296"/>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典型频率</w:t>
            </w:r>
          </w:p>
        </w:tc>
      </w:tr>
      <w:tr>
        <w:trPr>
          <w:cantSplit/>
        </w:trPr>
        <w:tc>
          <w:tcPr>
            <w:tcW w:type="dxa" w:w="144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核心用户</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同时承担多门课程任务的大学生</w:t>
            </w:r>
          </w:p>
        </w:tc>
        <w:tc>
          <w:tcPr>
            <w:tcW w:type="dxa" w:w="374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提前发现任务叠加造成的超载</w:t>
            </w:r>
          </w:p>
        </w:tc>
        <w:tc>
          <w:tcPr>
            <w:tcW w:type="dxa" w:w="129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每日查看 每周维护</w:t>
            </w:r>
          </w:p>
        </w:tc>
      </w:tr>
      <w:tr>
        <w:trPr>
          <w:cantSplit/>
        </w:trPr>
        <w:tc>
          <w:tcPr>
            <w:tcW w:type="dxa" w:w="1440"/>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扩展用户</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承担课程项目和个人任务的学生</w:t>
            </w:r>
          </w:p>
        </w:tc>
        <w:tc>
          <w:tcPr>
            <w:tcW w:type="dxa" w:w="374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比较课程任务与项目任务的时间冲突</w:t>
            </w:r>
          </w:p>
        </w:tc>
        <w:tc>
          <w:tcPr>
            <w:tcW w:type="dxa" w:w="129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每周</w:t>
            </w:r>
          </w:p>
        </w:tc>
      </w:tr>
      <w:tr>
        <w:trPr>
          <w:cantSplit/>
        </w:trPr>
        <w:tc>
          <w:tcPr>
            <w:tcW w:type="dxa" w:w="144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维护者</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负责本地部署和算法维护的学生</w:t>
            </w:r>
          </w:p>
        </w:tc>
        <w:tc>
          <w:tcPr>
            <w:tcW w:type="dxa" w:w="374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复核数据与风险规则并运行测试</w:t>
            </w:r>
          </w:p>
        </w:tc>
        <w:tc>
          <w:tcPr>
            <w:tcW w:type="dxa" w:w="129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版本迭代时</w:t>
            </w:r>
          </w:p>
        </w:tc>
      </w:tr>
    </w:tbl>
    <w:p>
      <w:pPr>
        <w:spacing w:after="0"/>
      </w:pPr>
    </w:p>
    <w:p>
      <w:pPr>
        <w:pStyle w:val="Heading2"/>
      </w:pPr>
      <w:r>
        <w:t>2.1 核心场景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936"/>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编号</w:t>
            </w:r>
          </w:p>
        </w:tc>
        <w:tc>
          <w:tcPr>
            <w:tcW w:type="dxa" w:w="216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触发条件</w:t>
            </w:r>
          </w:p>
        </w:tc>
        <w:tc>
          <w:tcPr>
            <w:tcW w:type="dxa" w:w="360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用户行为</w:t>
            </w:r>
          </w:p>
        </w:tc>
        <w:tc>
          <w:tcPr>
            <w:tcW w:type="dxa" w:w="295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期望结果</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SC-01</w:t>
            </w:r>
          </w:p>
        </w:tc>
        <w:tc>
          <w:tcPr>
            <w:tcW w:type="dxa" w:w="216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收到新任务</w:t>
            </w:r>
          </w:p>
        </w:tc>
        <w:tc>
          <w:tcPr>
            <w:tcW w:type="dxa" w:w="360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录入名称 课程 截止日期 预计工时和优先级</w:t>
            </w:r>
          </w:p>
        </w:tc>
        <w:tc>
          <w:tcPr>
            <w:tcW w:type="dxa" w:w="29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任务立即进入组合风险分析</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SC-02</w:t>
            </w:r>
          </w:p>
        </w:tc>
        <w:tc>
          <w:tcPr>
            <w:tcW w:type="dxa" w:w="216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任务已经开始</w:t>
            </w:r>
          </w:p>
        </w:tc>
        <w:tc>
          <w:tcPr>
            <w:tcW w:type="dxa" w:w="360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补充开始时间 投入工时和完成比例</w:t>
            </w:r>
          </w:p>
        </w:tc>
        <w:tc>
          <w:tcPr>
            <w:tcW w:type="dxa" w:w="295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系统更新预测剩余工时</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SC-03</w:t>
            </w:r>
          </w:p>
        </w:tc>
        <w:tc>
          <w:tcPr>
            <w:tcW w:type="dxa" w:w="216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首次使用系统</w:t>
            </w:r>
          </w:p>
        </w:tc>
        <w:tc>
          <w:tcPr>
            <w:tcW w:type="dxa" w:w="360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导入过去已完成任务</w:t>
            </w:r>
          </w:p>
        </w:tc>
        <w:tc>
          <w:tcPr>
            <w:tcW w:type="dxa" w:w="29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建立个人估时偏差基线</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SC-04</w:t>
            </w:r>
          </w:p>
        </w:tc>
        <w:tc>
          <w:tcPr>
            <w:tcW w:type="dxa" w:w="216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任务集中出现</w:t>
            </w:r>
          </w:p>
        </w:tc>
        <w:tc>
          <w:tcPr>
            <w:tcW w:type="dxa" w:w="360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批量处理当前所有已填写任务</w:t>
            </w:r>
          </w:p>
        </w:tc>
        <w:tc>
          <w:tcPr>
            <w:tcW w:type="dxa" w:w="295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发现最早超载日期和最高风险任务</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SC-05</w:t>
            </w:r>
          </w:p>
        </w:tc>
        <w:tc>
          <w:tcPr>
            <w:tcW w:type="dxa" w:w="216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任务完成</w:t>
            </w:r>
          </w:p>
        </w:tc>
        <w:tc>
          <w:tcPr>
            <w:tcW w:type="dxa" w:w="360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填写实际用时并标记完成</w:t>
            </w:r>
          </w:p>
        </w:tc>
        <w:tc>
          <w:tcPr>
            <w:tcW w:type="dxa" w:w="29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更新按时率 效率和缓冲建议</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SC-06</w:t>
            </w:r>
          </w:p>
        </w:tc>
        <w:tc>
          <w:tcPr>
            <w:tcW w:type="dxa" w:w="216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时间条件变化</w:t>
            </w:r>
          </w:p>
        </w:tc>
        <w:tc>
          <w:tcPr>
            <w:tcW w:type="dxa" w:w="360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调整每日可用时间或缓冲比例</w:t>
            </w:r>
          </w:p>
        </w:tc>
        <w:tc>
          <w:tcPr>
            <w:tcW w:type="dxa" w:w="295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全部风险结果重新计算</w:t>
            </w:r>
          </w:p>
        </w:tc>
      </w:tr>
    </w:tbl>
    <w:p>
      <w:pPr>
        <w:spacing w:after="0"/>
      </w:pPr>
    </w:p>
    <w:p>
      <w:pPr>
        <w:pStyle w:val="Heading1"/>
      </w:pPr>
      <w:r>
        <w:t>3 目标 假设与范围</w:t>
      </w:r>
    </w:p>
    <w:p>
      <w:pPr>
        <w:pStyle w:val="Heading2"/>
      </w:pPr>
      <w:r>
        <w:t>3.1 产品目标与成功指标</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cantSplit/>
        </w:trPr>
        <w:tc>
          <w:tcPr>
            <w:tcW w:type="dxa" w:w="1944"/>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目标</w:t>
            </w:r>
          </w:p>
        </w:tc>
        <w:tc>
          <w:tcPr>
            <w:tcW w:type="dxa" w:w="5184"/>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可度量指标</w:t>
            </w:r>
          </w:p>
        </w:tc>
        <w:tc>
          <w:tcPr>
            <w:tcW w:type="dxa" w:w="252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验证方式</w:t>
            </w:r>
          </w:p>
        </w:tc>
      </w:tr>
      <w:tr>
        <w:trPr>
          <w:cantSplit/>
        </w:trPr>
        <w:tc>
          <w:tcPr>
            <w:tcW w:type="dxa" w:w="1944"/>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降低隐性超载</w:t>
            </w:r>
          </w:p>
        </w:tc>
        <w:tc>
          <w:tcPr>
            <w:tcW w:type="dxa" w:w="51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累计需求大于可用容量的截止日期必须标为高风险</w:t>
            </w:r>
          </w:p>
        </w:tc>
        <w:tc>
          <w:tcPr>
            <w:tcW w:type="dxa" w:w="252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固定数据集计算对照</w:t>
            </w:r>
          </w:p>
        </w:tc>
      </w:tr>
      <w:tr>
        <w:trPr>
          <w:cantSplit/>
        </w:trPr>
        <w:tc>
          <w:tcPr>
            <w:tcW w:type="dxa" w:w="1944"/>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改进剩余工时估算</w:t>
            </w:r>
          </w:p>
        </w:tc>
        <w:tc>
          <w:tcPr>
            <w:tcW w:type="dxa" w:w="51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有进度和历史数据时返回预测方法及数值分解</w:t>
            </w:r>
          </w:p>
        </w:tc>
        <w:tc>
          <w:tcPr>
            <w:tcW w:type="dxa" w:w="252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单元测试与接口检查</w:t>
            </w:r>
          </w:p>
        </w:tc>
      </w:tr>
      <w:tr>
        <w:trPr>
          <w:cantSplit/>
        </w:trPr>
        <w:tc>
          <w:tcPr>
            <w:tcW w:type="dxa" w:w="1944"/>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降低使用成本</w:t>
            </w:r>
          </w:p>
        </w:tc>
        <w:tc>
          <w:tcPr>
            <w:tcW w:type="dxa" w:w="51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新用户在 3 分钟内完成设置并录入第一条任务</w:t>
            </w:r>
          </w:p>
        </w:tc>
        <w:tc>
          <w:tcPr>
            <w:tcW w:type="dxa" w:w="252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5 人可用性测试</w:t>
            </w:r>
          </w:p>
        </w:tc>
      </w:tr>
      <w:tr>
        <w:trPr>
          <w:cantSplit/>
        </w:trPr>
        <w:tc>
          <w:tcPr>
            <w:tcW w:type="dxa" w:w="1944"/>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保持可解释</w:t>
            </w:r>
          </w:p>
        </w:tc>
        <w:tc>
          <w:tcPr>
            <w:tcW w:type="dxa" w:w="51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活动任务显示本任务剩余 累计剩余 累计可用和原因</w:t>
            </w:r>
          </w:p>
        </w:tc>
        <w:tc>
          <w:tcPr>
            <w:tcW w:type="dxa" w:w="252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界面验收</w:t>
            </w:r>
          </w:p>
        </w:tc>
      </w:tr>
    </w:tbl>
    <w:p>
      <w:pPr>
        <w:spacing w:after="0"/>
      </w:pPr>
    </w:p>
    <w:p>
      <w:pPr>
        <w:pStyle w:val="Heading2"/>
      </w:pPr>
      <w:r>
        <w:t>3.2 关键假设</w:t>
      </w:r>
    </w:p>
    <w:p>
      <w:pPr>
        <w:pStyle w:val="ListBullet"/>
        <w:spacing w:after="60" w:line="288" w:lineRule="auto"/>
      </w:pPr>
      <w:r>
        <w:rPr>
          <w:rFonts w:ascii="Microsoft YaHei" w:hAnsi="Microsoft YaHei" w:eastAsia="Microsoft YaHei"/>
          <w:color w:val="000000"/>
          <w:sz w:val="21"/>
        </w:rPr>
        <w:t>用户能给出大致合理的预计工时，并愿意在任务推进后更新投入时间和进度。</w:t>
      </w:r>
    </w:p>
    <w:p>
      <w:pPr>
        <w:pStyle w:val="ListBullet"/>
        <w:spacing w:after="60" w:line="288" w:lineRule="auto"/>
      </w:pPr>
      <w:r>
        <w:rPr>
          <w:rFonts w:ascii="Microsoft YaHei" w:hAnsi="Microsoft YaHei" w:eastAsia="Microsoft YaHei"/>
          <w:color w:val="000000"/>
          <w:sz w:val="21"/>
        </w:rPr>
        <w:t>完成比例是主观数据，因此只作为估算信号，并保留历史效率权重。</w:t>
      </w:r>
    </w:p>
    <w:p>
      <w:pPr>
        <w:pStyle w:val="ListBullet"/>
        <w:spacing w:after="60" w:line="288" w:lineRule="auto"/>
      </w:pPr>
      <w:r>
        <w:rPr>
          <w:rFonts w:ascii="Microsoft YaHei" w:hAnsi="Microsoft YaHei" w:eastAsia="Microsoft YaHei"/>
          <w:color w:val="000000"/>
          <w:sz w:val="21"/>
        </w:rPr>
        <w:t>第一阶段按设备本地日期计算，不处理跨时区协作。</w:t>
      </w:r>
    </w:p>
    <w:p>
      <w:pPr>
        <w:pStyle w:val="ListBullet"/>
        <w:spacing w:after="60" w:line="288" w:lineRule="auto"/>
      </w:pPr>
      <w:r>
        <w:rPr>
          <w:rFonts w:ascii="Microsoft YaHei" w:hAnsi="Microsoft YaHei" w:eastAsia="Microsoft YaHei"/>
          <w:color w:val="000000"/>
          <w:sz w:val="21"/>
        </w:rPr>
        <w:t>历史任务不足时不得假装模型已经个性化，默认历史效率系数为 1.0。</w:t>
      </w:r>
    </w:p>
    <w:p>
      <w:pPr>
        <w:pStyle w:val="Heading2"/>
      </w:pPr>
      <w:r>
        <w:t>3.3 纳入范围</w:t>
      </w:r>
    </w:p>
    <w:p>
      <w:pPr>
        <w:pStyle w:val="ListBullet"/>
        <w:spacing w:after="60" w:line="288" w:lineRule="auto"/>
      </w:pPr>
      <w:r>
        <w:rPr>
          <w:rFonts w:ascii="Microsoft YaHei" w:hAnsi="Microsoft YaHei" w:eastAsia="Microsoft YaHei"/>
          <w:color w:val="000000"/>
          <w:sz w:val="21"/>
        </w:rPr>
        <w:t>普通 进行中和历史任务的录入与保存；历史和进行中任务 CSV 导入。</w:t>
      </w:r>
    </w:p>
    <w:p>
      <w:pPr>
        <w:pStyle w:val="ListBullet"/>
        <w:spacing w:after="60" w:line="288" w:lineRule="auto"/>
      </w:pPr>
      <w:r>
        <w:rPr>
          <w:rFonts w:ascii="Microsoft YaHei" w:hAnsi="Microsoft YaHei" w:eastAsia="Microsoft YaHei"/>
          <w:color w:val="000000"/>
          <w:sz w:val="21"/>
        </w:rPr>
        <w:t>个人可用时间 缓冲比例 跟踪窗口和提前完成阈值设置。</w:t>
      </w:r>
    </w:p>
    <w:p>
      <w:pPr>
        <w:pStyle w:val="ListBullet"/>
        <w:spacing w:after="60" w:line="288" w:lineRule="auto"/>
      </w:pPr>
      <w:r>
        <w:rPr>
          <w:rFonts w:ascii="Microsoft YaHei" w:hAnsi="Microsoft YaHei" w:eastAsia="Microsoft YaHei"/>
          <w:color w:val="000000"/>
          <w:sz w:val="21"/>
        </w:rPr>
        <w:t>剩余工时预测 累计容量分析 风险评分和解释。</w:t>
      </w:r>
    </w:p>
    <w:p>
      <w:pPr>
        <w:pStyle w:val="ListBullet"/>
        <w:spacing w:after="60" w:line="288" w:lineRule="auto"/>
      </w:pPr>
      <w:r>
        <w:rPr>
          <w:rFonts w:ascii="Microsoft YaHei" w:hAnsi="Microsoft YaHei" w:eastAsia="Microsoft YaHei"/>
          <w:color w:val="000000"/>
          <w:sz w:val="21"/>
        </w:rPr>
        <w:t>批量处理已填写任务 完成跟踪 近期统计与缓冲建议；任务支持更新累计投入工时和进度。</w:t>
      </w:r>
    </w:p>
    <w:p>
      <w:pPr>
        <w:pStyle w:val="ListBullet"/>
        <w:spacing w:after="60" w:line="288" w:lineRule="auto"/>
      </w:pPr>
      <w:r>
        <w:rPr>
          <w:rFonts w:ascii="Microsoft YaHei" w:hAnsi="Microsoft YaHei" w:eastAsia="Microsoft YaHei"/>
          <w:color w:val="000000"/>
          <w:sz w:val="21"/>
        </w:rPr>
        <w:t>本地 SQLite 持久化 响应式网页和基础错误提示。</w:t>
      </w:r>
    </w:p>
    <w:p>
      <w:pPr>
        <w:pStyle w:val="Heading2"/>
      </w:pPr>
      <w:r>
        <w:t>3.4 范围外事项</w:t>
      </w:r>
    </w:p>
    <w:p>
      <w:pPr>
        <w:pStyle w:val="ListBullet"/>
        <w:spacing w:after="60" w:line="288" w:lineRule="auto"/>
      </w:pPr>
      <w:r>
        <w:rPr>
          <w:rFonts w:ascii="Microsoft YaHei" w:hAnsi="Microsoft YaHei" w:eastAsia="Microsoft YaHei"/>
          <w:color w:val="000000"/>
          <w:sz w:val="21"/>
        </w:rPr>
        <w:t>多用户账号 组织权限 学校统一身份认证和云端同步。</w:t>
      </w:r>
    </w:p>
    <w:p>
      <w:pPr>
        <w:pStyle w:val="ListBullet"/>
        <w:spacing w:after="60" w:line="288" w:lineRule="auto"/>
      </w:pPr>
      <w:r>
        <w:rPr>
          <w:rFonts w:ascii="Microsoft YaHei" w:hAnsi="Microsoft YaHei" w:eastAsia="Microsoft YaHei"/>
          <w:color w:val="000000"/>
          <w:sz w:val="21"/>
        </w:rPr>
        <w:t>自动读取教务系统 邮件 日历或第三方待办平台。</w:t>
      </w:r>
    </w:p>
    <w:p>
      <w:pPr>
        <w:pStyle w:val="ListBullet"/>
        <w:spacing w:after="60" w:line="288" w:lineRule="auto"/>
      </w:pPr>
      <w:r>
        <w:rPr>
          <w:rFonts w:ascii="Microsoft YaHei" w:hAnsi="Microsoft YaHei" w:eastAsia="Microsoft YaHei"/>
          <w:color w:val="000000"/>
          <w:sz w:val="21"/>
        </w:rPr>
        <w:t>自动替用户调整截止日期 删除任务或做学业决策。</w:t>
      </w:r>
    </w:p>
    <w:p>
      <w:pPr>
        <w:pStyle w:val="ListBullet"/>
        <w:spacing w:after="60" w:line="288" w:lineRule="auto"/>
      </w:pPr>
      <w:r>
        <w:rPr>
          <w:rFonts w:ascii="Microsoft YaHei" w:hAnsi="Microsoft YaHei" w:eastAsia="Microsoft YaHei"/>
          <w:color w:val="000000"/>
          <w:sz w:val="21"/>
        </w:rPr>
        <w:t>使用大模型直接判断任务难度；该能力需要足够分类样本和隐私评估后再立项。</w:t>
      </w:r>
    </w:p>
    <w:p>
      <w:pPr>
        <w:pStyle w:val="ListBullet"/>
        <w:spacing w:after="60" w:line="288" w:lineRule="auto"/>
      </w:pPr>
      <w:r>
        <w:rPr>
          <w:rFonts w:ascii="Microsoft YaHei" w:hAnsi="Microsoft YaHei" w:eastAsia="Microsoft YaHei"/>
          <w:color w:val="000000"/>
          <w:sz w:val="21"/>
        </w:rPr>
        <w:t>原生移动端应用 多人协作排期和实时通知。</w:t>
      </w:r>
    </w:p>
    <w:p>
      <w:pPr>
        <w:pStyle w:val="Heading1"/>
      </w:pPr>
      <w:r>
        <w:t>4 功能需求</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00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编号</w:t>
            </w:r>
          </w:p>
        </w:tc>
        <w:tc>
          <w:tcPr>
            <w:tcW w:type="dxa" w:w="3744"/>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名称</w:t>
            </w:r>
          </w:p>
        </w:tc>
        <w:tc>
          <w:tcPr>
            <w:tcW w:type="dxa" w:w="14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优先级</w:t>
            </w:r>
          </w:p>
        </w:tc>
        <w:tc>
          <w:tcPr>
            <w:tcW w:type="dxa" w:w="3384"/>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来源</w:t>
            </w:r>
          </w:p>
        </w:tc>
      </w:tr>
      <w:tr>
        <w:trPr>
          <w:cantSplit/>
        </w:trPr>
        <w:tc>
          <w:tcPr>
            <w:tcW w:type="dxa" w:w="100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FR-01</w:t>
            </w:r>
          </w:p>
        </w:tc>
        <w:tc>
          <w:tcPr>
            <w:tcW w:type="dxa" w:w="374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普通任务管理</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高 P0</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C01 U01 I01</w:t>
            </w:r>
          </w:p>
        </w:tc>
      </w:tr>
      <w:tr>
        <w:trPr>
          <w:cantSplit/>
        </w:trPr>
        <w:tc>
          <w:tcPr>
            <w:tcW w:type="dxa" w:w="100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FR-02</w:t>
            </w:r>
          </w:p>
        </w:tc>
        <w:tc>
          <w:tcPr>
            <w:tcW w:type="dxa" w:w="374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进行中任务录入与进度更新</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高 P0</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U04 I01</w:t>
            </w:r>
          </w:p>
        </w:tc>
      </w:tr>
      <w:tr>
        <w:trPr>
          <w:cantSplit/>
        </w:trPr>
        <w:tc>
          <w:tcPr>
            <w:tcW w:type="dxa" w:w="100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FR-03</w:t>
            </w:r>
          </w:p>
        </w:tc>
        <w:tc>
          <w:tcPr>
            <w:tcW w:type="dxa" w:w="374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历史任务补录</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中 P1</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U03 I01</w:t>
            </w:r>
          </w:p>
        </w:tc>
      </w:tr>
      <w:tr>
        <w:trPr>
          <w:cantSplit/>
        </w:trPr>
        <w:tc>
          <w:tcPr>
            <w:tcW w:type="dxa" w:w="100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FR-04</w:t>
            </w:r>
          </w:p>
        </w:tc>
        <w:tc>
          <w:tcPr>
            <w:tcW w:type="dxa" w:w="374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个人容量与缓冲设置</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高 P0</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U02 I01</w:t>
            </w:r>
          </w:p>
        </w:tc>
      </w:tr>
      <w:tr>
        <w:trPr>
          <w:cantSplit/>
        </w:trPr>
        <w:tc>
          <w:tcPr>
            <w:tcW w:type="dxa" w:w="100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FR-05</w:t>
            </w:r>
          </w:p>
        </w:tc>
        <w:tc>
          <w:tcPr>
            <w:tcW w:type="dxa" w:w="374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剩余工时预测</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高 P0</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U04 I01 T01</w:t>
            </w:r>
          </w:p>
        </w:tc>
      </w:tr>
      <w:tr>
        <w:trPr>
          <w:cantSplit/>
        </w:trPr>
        <w:tc>
          <w:tcPr>
            <w:tcW w:type="dxa" w:w="100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FR-06</w:t>
            </w:r>
          </w:p>
        </w:tc>
        <w:tc>
          <w:tcPr>
            <w:tcW w:type="dxa" w:w="374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累计组合风险</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高 P0</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U04 I01 T01</w:t>
            </w:r>
          </w:p>
        </w:tc>
      </w:tr>
      <w:tr>
        <w:trPr>
          <w:cantSplit/>
        </w:trPr>
        <w:tc>
          <w:tcPr>
            <w:tcW w:type="dxa" w:w="100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FR-07</w:t>
            </w:r>
          </w:p>
        </w:tc>
        <w:tc>
          <w:tcPr>
            <w:tcW w:type="dxa" w:w="374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批量处理当前任务</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高 P0</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U05 I01 T01</w:t>
            </w:r>
          </w:p>
        </w:tc>
      </w:tr>
      <w:tr>
        <w:trPr>
          <w:cantSplit/>
        </w:trPr>
        <w:tc>
          <w:tcPr>
            <w:tcW w:type="dxa" w:w="100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FR-08</w:t>
            </w:r>
          </w:p>
        </w:tc>
        <w:tc>
          <w:tcPr>
            <w:tcW w:type="dxa" w:w="374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完成与跟踪模式</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中 P1</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U02 I01</w:t>
            </w:r>
          </w:p>
        </w:tc>
      </w:tr>
      <w:tr>
        <w:trPr>
          <w:cantSplit/>
        </w:trPr>
        <w:tc>
          <w:tcPr>
            <w:tcW w:type="dxa" w:w="100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FR-09</w:t>
            </w:r>
          </w:p>
        </w:tc>
        <w:tc>
          <w:tcPr>
            <w:tcW w:type="dxa" w:w="374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近期统计与缓冲建议</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中 P1</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U02 I01</w:t>
            </w:r>
          </w:p>
        </w:tc>
      </w:tr>
      <w:tr>
        <w:trPr>
          <w:cantSplit/>
        </w:trPr>
        <w:tc>
          <w:tcPr>
            <w:tcW w:type="dxa" w:w="100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FR-10</w:t>
            </w:r>
          </w:p>
        </w:tc>
        <w:tc>
          <w:tcPr>
            <w:tcW w:type="dxa" w:w="374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CSV 批量导入</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低 P2</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U03 U04 I01</w:t>
            </w:r>
          </w:p>
        </w:tc>
      </w:tr>
      <w:tr>
        <w:trPr>
          <w:cantSplit/>
        </w:trPr>
        <w:tc>
          <w:tcPr>
            <w:tcW w:type="dxa" w:w="100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FR-11</w:t>
            </w:r>
          </w:p>
        </w:tc>
        <w:tc>
          <w:tcPr>
            <w:tcW w:type="dxa" w:w="374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仪表盘与持久化</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高 P0</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C01 I01</w:t>
            </w:r>
          </w:p>
        </w:tc>
      </w:tr>
      <w:tr>
        <w:trPr>
          <w:cantSplit/>
        </w:trPr>
        <w:tc>
          <w:tcPr>
            <w:tcW w:type="dxa" w:w="100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FR-12</w:t>
            </w:r>
          </w:p>
        </w:tc>
        <w:tc>
          <w:tcPr>
            <w:tcW w:type="dxa" w:w="374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任务删除和错误反馈</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中 P1</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C01 I01</w:t>
            </w:r>
          </w:p>
        </w:tc>
      </w:tr>
    </w:tbl>
    <w:p>
      <w:pPr>
        <w:spacing w:after="0"/>
      </w:pPr>
    </w:p>
    <w:p>
      <w:pPr>
        <w:pStyle w:val="Heading2"/>
      </w:pPr>
      <w:r>
        <w:t>FR-01 普通任务管理</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优先级</w:t>
            </w:r>
          </w:p>
        </w:tc>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来源</w:t>
            </w:r>
          </w:p>
        </w:tc>
        <w:tc>
          <w:tcPr>
            <w:tcW w:type="dxa" w:w="28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人工核实</w:t>
            </w:r>
          </w:p>
        </w:tc>
        <w:tc>
          <w:tcPr>
            <w:tcW w:type="dxa" w:w="223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当前状态</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高 P0</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C01 U01 I01</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人工确认核心流程</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已实现核心能力</w:t>
            </w:r>
          </w:p>
        </w:tc>
      </w:tr>
    </w:tbl>
    <w:p>
      <w:pPr>
        <w:spacing w:after="0"/>
      </w:pPr>
    </w:p>
    <w:p>
      <w:pPr>
        <w:spacing w:after="100" w:line="312" w:lineRule="auto"/>
        <w:ind w:firstLine="420"/>
      </w:pPr>
      <w:r>
        <w:rPr>
          <w:rFonts w:ascii="Microsoft YaHei" w:hAnsi="Microsoft YaHei" w:eastAsia="Microsoft YaHei"/>
          <w:color w:val="000000"/>
          <w:sz w:val="21"/>
        </w:rPr>
        <w:t>用户能够创建普通任务并查看其状态。普通任务用于尚未开始或暂不记录进度的课程任务。</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cantSplit/>
        </w:trPr>
        <w:tc>
          <w:tcPr>
            <w:tcW w:type="dxa" w:w="151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项目</w:t>
            </w:r>
          </w:p>
        </w:tc>
        <w:tc>
          <w:tcPr>
            <w:tcW w:type="dxa" w:w="79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定义</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前置条件</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服务可访问；用户已知任务截止日期和预计工时。</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输入与约束</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title 必填非空；course 可空；due_date 使用 YYYY-MM-DD；estimated_hours 大于 0；priority 为 1 2 3。</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正常处理</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系统校验输入，生成唯一任务编号，写入数据库并重新计算仪表盘。</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异常处理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空名称 非法日期 非正数工时或非法优先级返回 400，并且不得写入记录。</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输出</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201 与任务编号；仪表盘显示任务 剩余工时 风险和解释。</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验收标准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AC-01：有效数据保存后可查询。AC-02：预计工时为 0 时返回 400，数据库条数不变。</w:t>
            </w:r>
          </w:p>
        </w:tc>
      </w:tr>
    </w:tbl>
    <w:p>
      <w:pPr>
        <w:spacing w:after="0"/>
      </w:pPr>
    </w:p>
    <w:p>
      <w:pPr>
        <w:pStyle w:val="Heading2"/>
      </w:pPr>
      <w:r>
        <w:t>FR-02 进行中任务录入与进度更新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优先级</w:t>
            </w:r>
          </w:p>
        </w:tc>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来源</w:t>
            </w:r>
          </w:p>
        </w:tc>
        <w:tc>
          <w:tcPr>
            <w:tcW w:type="dxa" w:w="28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人工核实</w:t>
            </w:r>
          </w:p>
        </w:tc>
        <w:tc>
          <w:tcPr>
            <w:tcW w:type="dxa" w:w="223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当前状态</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高 P0</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U04 I01</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人工明确提出</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已实现并支持更新</w:t>
            </w:r>
          </w:p>
        </w:tc>
      </w:tr>
    </w:tbl>
    <w:p>
      <w:pPr>
        <w:spacing w:after="0"/>
      </w:pPr>
    </w:p>
    <w:p>
      <w:pPr>
        <w:spacing w:after="100" w:line="312" w:lineRule="auto"/>
        <w:ind w:firstLine="420"/>
      </w:pPr>
      <w:r>
        <w:rPr>
          <w:rFonts w:ascii="Microsoft YaHei" w:hAnsi="Microsoft YaHei" w:eastAsia="Microsoft YaHei"/>
          <w:color w:val="000000"/>
          <w:sz w:val="21"/>
        </w:rPr>
        <w:t>用户能够录入在启用系统之前已经开始但尚未完成的任务，并在后续直接更新累计投入工时和完成比例，使最新观察值进入剩余负荷计算。</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cantSplit/>
        </w:trPr>
        <w:tc>
          <w:tcPr>
            <w:tcW w:type="dxa" w:w="151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项目</w:t>
            </w:r>
          </w:p>
        </w:tc>
        <w:tc>
          <w:tcPr>
            <w:tcW w:type="dxa" w:w="79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定义</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前置条件</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任务未完成；用户至少知道预计总工时 已投入工时或当前进度。</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输入与约束</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录入时 started_at 为 ISO 日期时间且可空；spent_hours 不小于 0；progress_percent 为 0 至 99；更新时 PUT /api/tasks/{id} 可提供 spent_hours 和或 progress_percent。</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正常处理</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系统保存为 todo，调用剩余工时预测，再参与累计组合风险；首次补充投入或进度时自动记录开始时间。</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异常处理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进度达到 100 投入工时为负 预计工时非正数 日期非法或试图更新已完成任务时拒绝保存并给出原因。</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输出</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录入返回 201 和任务编号；更新返回 id spent_hours progress_percent started_at；风险面板显示最新预测。</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验收标准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AC-03：录入投入和进度后返回明确预测方法。AC-04：进度 100 时返回 400。AC-04a：更新进度后重新读取任务得到新投入工时和进度。</w:t>
            </w:r>
          </w:p>
        </w:tc>
      </w:tr>
    </w:tbl>
    <w:p>
      <w:pPr>
        <w:spacing w:after="0"/>
      </w:pPr>
    </w:p>
    <w:p>
      <w:pPr>
        <w:pStyle w:val="Heading2"/>
      </w:pPr>
      <w:r>
        <w:t>FR-03 历史任务补录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优先级</w:t>
            </w:r>
          </w:p>
        </w:tc>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来源</w:t>
            </w:r>
          </w:p>
        </w:tc>
        <w:tc>
          <w:tcPr>
            <w:tcW w:type="dxa" w:w="28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人工核实</w:t>
            </w:r>
          </w:p>
        </w:tc>
        <w:tc>
          <w:tcPr>
            <w:tcW w:type="dxa" w:w="223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当前状态</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中 P1</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U03 I01</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人工明确提出</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已实现核心能力</w:t>
            </w:r>
          </w:p>
        </w:tc>
      </w:tr>
    </w:tbl>
    <w:p>
      <w:pPr>
        <w:spacing w:after="0"/>
      </w:pPr>
    </w:p>
    <w:p>
      <w:pPr>
        <w:spacing w:after="100" w:line="312" w:lineRule="auto"/>
        <w:ind w:firstLine="420"/>
      </w:pPr>
      <w:r>
        <w:rPr>
          <w:rFonts w:ascii="Microsoft YaHei" w:hAnsi="Microsoft YaHei" w:eastAsia="Microsoft YaHei"/>
          <w:color w:val="000000"/>
          <w:sz w:val="21"/>
        </w:rPr>
        <w:t>用户能够补录系统启用前已经完成的任务，以增加个性化估时和完成表现的样本。</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cantSplit/>
        </w:trPr>
        <w:tc>
          <w:tcPr>
            <w:tcW w:type="dxa" w:w="151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项目</w:t>
            </w:r>
          </w:p>
        </w:tc>
        <w:tc>
          <w:tcPr>
            <w:tcW w:type="dxa" w:w="79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定义</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前置条件</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任务已经完成；用户能够说明原截止日期 完成时间 预计与实际工时。</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输入与约束</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completed_at 必填 ISO 日期时间；estimated_hours 和 actual_hours 大于 0；data_precision 为 exact approx rough；stress_level 可为 1 至 5。</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正常处理</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系统计算 early on_time late，标记 historical，不计入未来负荷；非 rough 且工时完整的记录参与效率统计。</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异常处理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完成时间 日期 工时或精度枚举非法时拒绝写入；rough 记录可保存但不参与效率系数。</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输出</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201 任务编号和 historical=true；近期表现更新样本数。</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验收标准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AC-05：提前超过阈值的记录分类为 early。AC-06：rough 记录不改变历史效率中位数。</w:t>
            </w:r>
          </w:p>
        </w:tc>
      </w:tr>
    </w:tbl>
    <w:p>
      <w:pPr>
        <w:spacing w:after="0"/>
      </w:pPr>
    </w:p>
    <w:p>
      <w:pPr>
        <w:pStyle w:val="Heading2"/>
      </w:pPr>
      <w:r>
        <w:t>FR-04 个人容量与缓冲设置</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优先级</w:t>
            </w:r>
          </w:p>
        </w:tc>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来源</w:t>
            </w:r>
          </w:p>
        </w:tc>
        <w:tc>
          <w:tcPr>
            <w:tcW w:type="dxa" w:w="28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人工核实</w:t>
            </w:r>
          </w:p>
        </w:tc>
        <w:tc>
          <w:tcPr>
            <w:tcW w:type="dxa" w:w="223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当前状态</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高 P0</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U02 I01</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人工确认缓冲定义</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已实现核心能力</w:t>
            </w:r>
          </w:p>
        </w:tc>
      </w:tr>
    </w:tbl>
    <w:p>
      <w:pPr>
        <w:spacing w:after="0"/>
      </w:pPr>
    </w:p>
    <w:p>
      <w:pPr>
        <w:spacing w:after="100" w:line="312" w:lineRule="auto"/>
        <w:ind w:firstLine="420"/>
      </w:pPr>
      <w:r>
        <w:rPr>
          <w:rFonts w:ascii="Microsoft YaHei" w:hAnsi="Microsoft YaHei" w:eastAsia="Microsoft YaHei"/>
          <w:color w:val="000000"/>
          <w:sz w:val="21"/>
        </w:rPr>
        <w:t>用户设置工作日和周末每天可用于任务的时间，以及为突发情况保留的安全缓冲比例。缓冲不是额外时间，而是从理论容量中扣除的比例。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cantSplit/>
        </w:trPr>
        <w:tc>
          <w:tcPr>
            <w:tcW w:type="dxa" w:w="151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项目</w:t>
            </w:r>
          </w:p>
        </w:tc>
        <w:tc>
          <w:tcPr>
            <w:tcW w:type="dxa" w:w="79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定义</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前置条件</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用户能估计日均可用时间。</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输入与约束</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weekday_hours weekend_hours 为 0 至 24；buffer_ratio 为 0 至 0.8；tracking_window_days 为 7 至 365；early_threshold_hours 为 1 至 168。</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正常处理</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保存设置后立即对全部任务重新计算。可用容量等于日期区间内每日容量之和乘以 1 减缓冲比例。</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异常处理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缺失或非数值字段返回 400；超范围数值按边界夹取并在返回值中显示。</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输出</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更新后的设置对象和新的任务风险。</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验收标准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AC-07：理论容量 10 小时 缓冲 20% 时可用容量为 8 小时。AC-08：缓冲 1.0 被限制为 0.8。</w:t>
            </w:r>
          </w:p>
        </w:tc>
      </w:tr>
    </w:tbl>
    <w:p>
      <w:pPr>
        <w:spacing w:after="0"/>
      </w:pPr>
    </w:p>
    <w:p>
      <w:pPr>
        <w:pStyle w:val="Heading2"/>
      </w:pPr>
      <w:r>
        <w:t>FR-05 剩余工时预测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优先级</w:t>
            </w:r>
          </w:p>
        </w:tc>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来源</w:t>
            </w:r>
          </w:p>
        </w:tc>
        <w:tc>
          <w:tcPr>
            <w:tcW w:type="dxa" w:w="28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人工核实</w:t>
            </w:r>
          </w:p>
        </w:tc>
        <w:tc>
          <w:tcPr>
            <w:tcW w:type="dxa" w:w="223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当前状态</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高 P0</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U04 I01 T01</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人工确认方法边界</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已实现并有单测</w:t>
            </w:r>
          </w:p>
        </w:tc>
      </w:tr>
    </w:tbl>
    <w:p>
      <w:pPr>
        <w:spacing w:after="0"/>
      </w:pPr>
    </w:p>
    <w:p>
      <w:pPr>
        <w:spacing w:after="100" w:line="312" w:lineRule="auto"/>
        <w:ind w:firstLine="420"/>
      </w:pPr>
      <w:r>
        <w:rPr>
          <w:rFonts w:ascii="Microsoft YaHei" w:hAnsi="Microsoft YaHei" w:eastAsia="Microsoft YaHei"/>
          <w:color w:val="000000"/>
          <w:sz w:val="21"/>
        </w:rPr>
        <w:t>系统使用进度反推与历史效率两类信号估算进行中任务的剩余工时，并返回预测方法、可信度和进度矛盾预警。算法规则见第 5 章。</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cantSplit/>
        </w:trPr>
        <w:tc>
          <w:tcPr>
            <w:tcW w:type="dxa" w:w="151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项目</w:t>
            </w:r>
          </w:p>
        </w:tc>
        <w:tc>
          <w:tcPr>
            <w:tcW w:type="dxa" w:w="79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定义</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前置条件</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任务为未完成状态；预计工时有效。</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输入与约束</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estimated_hours spent_hours progress_percent，以及可靠历史记录形成的效率系数和样本数量。</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正常处理</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有投入和进度时融合进度反推与历史预测；只有投入时使用历史总工时减投入；未开始时使用历史校准预计工时；当进度外推总工时与历史校准总工时相差过大时提示核对并降低可信度。</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异常处理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缺少历史样本时效率系数为 1.0；除数下限和剩余工时下限防止除零及负值。</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输出</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remaining_hours predicted_total_hours prediction_method historical_efficiency_ratio prediction_confidence confidence_reason prediction_warning。</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验收标准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AC-09：固定输入与公式误差不超过 0.01 小时。AC-10：无历史样本时系数为 1.0 且方法可解释。AC-10a：有实际进度和至少 5 个可靠样本时可信度为 high。AC-10b：进度外推总工时与历史校准总工时相差超过 2.5 倍或低于 0.4 倍时返回预警且不保持虚假的 high。</w:t>
            </w:r>
          </w:p>
        </w:tc>
      </w:tr>
    </w:tbl>
    <w:p>
      <w:pPr>
        <w:spacing w:after="0"/>
      </w:pPr>
    </w:p>
    <w:p>
      <w:pPr>
        <w:pStyle w:val="Heading2"/>
      </w:pPr>
      <w:r>
        <w:t>FR-06 累计组合风险</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优先级</w:t>
            </w:r>
          </w:p>
        </w:tc>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来源</w:t>
            </w:r>
          </w:p>
        </w:tc>
        <w:tc>
          <w:tcPr>
            <w:tcW w:type="dxa" w:w="28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人工核实</w:t>
            </w:r>
          </w:p>
        </w:tc>
        <w:tc>
          <w:tcPr>
            <w:tcW w:type="dxa" w:w="223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当前状态</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高 P0</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U04 I01 T01</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人工指出旧分析缺陷</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已实现并有单测</w:t>
            </w:r>
          </w:p>
        </w:tc>
      </w:tr>
    </w:tbl>
    <w:p>
      <w:pPr>
        <w:spacing w:after="0"/>
      </w:pPr>
    </w:p>
    <w:p>
      <w:pPr>
        <w:spacing w:after="100" w:line="312" w:lineRule="auto"/>
        <w:ind w:firstLine="420"/>
      </w:pPr>
      <w:r>
        <w:rPr>
          <w:rFonts w:ascii="Microsoft YaHei" w:hAnsi="Microsoft YaHei" w:eastAsia="Microsoft YaHei"/>
          <w:color w:val="000000"/>
          <w:sz w:val="21"/>
        </w:rPr>
        <w:t>系统评估某截止日期时，必须累计所有截止日期不晚于该日期的未完成任务剩余工时，避免遗漏此前需要完成的任务。</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cantSplit/>
        </w:trPr>
        <w:tc>
          <w:tcPr>
            <w:tcW w:type="dxa" w:w="151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项目</w:t>
            </w:r>
          </w:p>
        </w:tc>
        <w:tc>
          <w:tcPr>
            <w:tcW w:type="dxa" w:w="79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定义</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前置条件</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系统中存在至少一个未完成任务；容量设置有效。</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输入与约束</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全部活动任务的 due_date 与 remaining_hours；个人每日容量和 buffer_ratio。</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正常处理</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按每个任务截止日期计算累计剩余工时 累计可用容量 负荷比和风险等级，并计算时间余量与每日所需工时。</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异常处理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截止日期已过直接判为高风险；累计容量为 0 时使用保护分母并说明没有可用时间。</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输出</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cumulative_remaining_hours cumulative_available_hours workload_ratio slack_hours required_daily_hours risk risk_score explanation。</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验收标准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AC-11：较晚任务累计剩余包含较早任务。AC-12：累计需求超过容量时 risk=high。</w:t>
            </w:r>
          </w:p>
        </w:tc>
      </w:tr>
    </w:tbl>
    <w:p>
      <w:pPr>
        <w:spacing w:after="0"/>
      </w:pPr>
    </w:p>
    <w:p>
      <w:pPr>
        <w:pStyle w:val="Heading2"/>
      </w:pPr>
      <w:r>
        <w:t>FR-07 批量处理当前任务</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优先级</w:t>
            </w:r>
          </w:p>
        </w:tc>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来源</w:t>
            </w:r>
          </w:p>
        </w:tc>
        <w:tc>
          <w:tcPr>
            <w:tcW w:type="dxa" w:w="28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人工核实</w:t>
            </w:r>
          </w:p>
        </w:tc>
        <w:tc>
          <w:tcPr>
            <w:tcW w:type="dxa" w:w="223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当前状态</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高 P0</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U05 I01 T01</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人工纠正 AI 误解</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已实现并有单测</w:t>
            </w:r>
          </w:p>
        </w:tc>
      </w:tr>
    </w:tbl>
    <w:p>
      <w:pPr>
        <w:spacing w:after="0"/>
      </w:pPr>
    </w:p>
    <w:p>
      <w:pPr>
        <w:spacing w:after="100" w:line="312" w:lineRule="auto"/>
        <w:ind w:firstLine="420"/>
      </w:pPr>
      <w:r>
        <w:rPr>
          <w:rFonts w:ascii="Microsoft YaHei" w:hAnsi="Microsoft YaHei" w:eastAsia="Microsoft YaHei"/>
          <w:color w:val="000000"/>
          <w:sz w:val="21"/>
        </w:rPr>
        <w:t>批量处理是对数据库中已经填写的全部任务执行一次统一重算与汇总，不等同于批量导入。</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cantSplit/>
        </w:trPr>
        <w:tc>
          <w:tcPr>
            <w:tcW w:type="dxa" w:w="151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项目</w:t>
            </w:r>
          </w:p>
        </w:tc>
        <w:tc>
          <w:tcPr>
            <w:tcW w:type="dxa" w:w="79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定义</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前置条件</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系统可读取任务和设置；任务数量可以为 0。</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输入与约束</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数据库中的全部任务和当前设置；用户无需上传文件。</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正常处理</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重新评估全部任务，汇总活动数 完成数 剩余总工时 风险分布 超载数 排程缺口 最早超载日期 最高风险任务和前三项行动建议。</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异常处理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任务数据损坏或计算失败时返回 400 和错误信息，不展示旧结果为新结果。空任务集返回全零摘要。</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输出</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批量摘要及每条重新评估的任务，同时返回 schedule_missed_count next_actions 和 algorithm。</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验收标准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AC-13：处理数等于数据库任务数。AC-14：组合超载时返回最早超载日期。AC-15：按钮不打开文件选择器。AC-15a：同截止日期任务按优先级生成建议顺序。</w:t>
            </w:r>
          </w:p>
        </w:tc>
      </w:tr>
    </w:tbl>
    <w:p>
      <w:pPr>
        <w:spacing w:after="0"/>
      </w:pPr>
    </w:p>
    <w:p>
      <w:pPr>
        <w:pStyle w:val="Heading2"/>
      </w:pPr>
      <w:r>
        <w:t>FR-08 完成与跟踪模式</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优先级</w:t>
            </w:r>
          </w:p>
        </w:tc>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来源</w:t>
            </w:r>
          </w:p>
        </w:tc>
        <w:tc>
          <w:tcPr>
            <w:tcW w:type="dxa" w:w="28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人工核实</w:t>
            </w:r>
          </w:p>
        </w:tc>
        <w:tc>
          <w:tcPr>
            <w:tcW w:type="dxa" w:w="223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当前状态</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中 P1</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U02 I01</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人工确认跟踪目标</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已实现核心能力</w:t>
            </w:r>
          </w:p>
        </w:tc>
      </w:tr>
    </w:tbl>
    <w:p>
      <w:pPr>
        <w:spacing w:after="0"/>
      </w:pPr>
    </w:p>
    <w:p>
      <w:pPr>
        <w:spacing w:after="100" w:line="312" w:lineRule="auto"/>
        <w:ind w:firstLine="420"/>
      </w:pPr>
      <w:r>
        <w:rPr>
          <w:rFonts w:ascii="Microsoft YaHei" w:hAnsi="Microsoft YaHei" w:eastAsia="Microsoft YaHei"/>
          <w:color w:val="000000"/>
          <w:sz w:val="21"/>
        </w:rPr>
        <w:t>开启跟踪模式后，用户标记完成任务时必须填写实际工时；系统记录完成时间并按提前阈值分类。</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cantSplit/>
        </w:trPr>
        <w:tc>
          <w:tcPr>
            <w:tcW w:type="dxa" w:w="151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项目</w:t>
            </w:r>
          </w:p>
        </w:tc>
        <w:tc>
          <w:tcPr>
            <w:tcW w:type="dxa" w:w="79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定义</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前置条件</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任务存在且状态为 todo。</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输入与约束</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任务编号 status=done actual_hours 大于 0；可选 stress_level 1 至 5。</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正常处理</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更新状态 投入工时 进度 100 完成时间和 completion_type，并刷新统计。</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异常处理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任务不存在返回 404；实际工时非正数或状态非法返回 400。用户取消输入时不修改任务。</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输出</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任务编号 done 状态和 early on_time late 分类。</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验收标准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AC-16：完成后任务剩余工时为 0。AC-17：截止日前至少 24 小时完成默认分类 early。</w:t>
            </w:r>
          </w:p>
        </w:tc>
      </w:tr>
    </w:tbl>
    <w:p>
      <w:pPr>
        <w:spacing w:after="0"/>
      </w:pPr>
    </w:p>
    <w:p>
      <w:pPr>
        <w:pStyle w:val="Heading2"/>
      </w:pPr>
      <w:r>
        <w:t>FR-09 近期统计与缓冲建议</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优先级</w:t>
            </w:r>
          </w:p>
        </w:tc>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来源</w:t>
            </w:r>
          </w:p>
        </w:tc>
        <w:tc>
          <w:tcPr>
            <w:tcW w:type="dxa" w:w="28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人工核实</w:t>
            </w:r>
          </w:p>
        </w:tc>
        <w:tc>
          <w:tcPr>
            <w:tcW w:type="dxa" w:w="223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当前状态</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中 P1</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U02 I01</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人工确认不自动执行</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已实现核心能力</w:t>
            </w:r>
          </w:p>
        </w:tc>
      </w:tr>
    </w:tbl>
    <w:p>
      <w:pPr>
        <w:spacing w:after="0"/>
      </w:pPr>
    </w:p>
    <w:p>
      <w:pPr>
        <w:spacing w:after="100" w:line="312" w:lineRule="auto"/>
        <w:ind w:firstLine="420"/>
      </w:pPr>
      <w:r>
        <w:rPr>
          <w:rFonts w:ascii="Microsoft YaHei" w:hAnsi="Microsoft YaHei" w:eastAsia="Microsoft YaHei"/>
          <w:color w:val="000000"/>
          <w:sz w:val="21"/>
        </w:rPr>
        <w:t>系统在指定滚动窗口内统计按时率 实际与预计工时中位比 提前和临近截止效率，并给出缓冲比例建议。截止前效率提升只用于解释，不能成为自动降低缓冲的单一依据。</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cantSplit/>
        </w:trPr>
        <w:tc>
          <w:tcPr>
            <w:tcW w:type="dxa" w:w="151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项目</w:t>
            </w:r>
          </w:p>
        </w:tc>
        <w:tc>
          <w:tcPr>
            <w:tcW w:type="dxa" w:w="79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定义</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前置条件</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跟踪窗口有效；允许样本不足。</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输入与约束</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最近 7 至 365 天完成记录，默认 30 天；当前 buffer_ratio。</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正常处理</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样本至少 5 个时依据按时率 逾期率和估时偏差建议调整；单次变化不超过 5 个百分点，建议范围 5% 至 40%。</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异常处理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少于 5 个样本时 can_adjust=false；没有可比较样本时 deadline_effect=null。</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输出</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样本数 按时率 中位估时比 截止效应 当前与建议缓冲 文字原因。</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验收标准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AC-18：4 个样本不得给出可执行调整。AC-19：任何一次建议变化绝对值不超过 0.05。</w:t>
            </w:r>
          </w:p>
        </w:tc>
      </w:tr>
    </w:tbl>
    <w:p>
      <w:pPr>
        <w:spacing w:after="0"/>
      </w:pPr>
    </w:p>
    <w:p>
      <w:pPr>
        <w:pStyle w:val="Heading2"/>
      </w:pPr>
      <w:r>
        <w:t>FR-10 CSV 批量导入</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优先级</w:t>
            </w:r>
          </w:p>
        </w:tc>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来源</w:t>
            </w:r>
          </w:p>
        </w:tc>
        <w:tc>
          <w:tcPr>
            <w:tcW w:type="dxa" w:w="28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人工核实</w:t>
            </w:r>
          </w:p>
        </w:tc>
        <w:tc>
          <w:tcPr>
            <w:tcW w:type="dxa" w:w="223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当前状态</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低 P2</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U03 U04 I01</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人工确认数据用途</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已实现基础版本</w:t>
            </w:r>
          </w:p>
        </w:tc>
      </w:tr>
    </w:tbl>
    <w:p>
      <w:pPr>
        <w:spacing w:after="0"/>
      </w:pPr>
    </w:p>
    <w:p>
      <w:pPr>
        <w:spacing w:after="100" w:line="312" w:lineRule="auto"/>
        <w:ind w:firstLine="420"/>
      </w:pPr>
      <w:r>
        <w:rPr>
          <w:rFonts w:ascii="Microsoft YaHei" w:hAnsi="Microsoft YaHei" w:eastAsia="Microsoft YaHei"/>
          <w:color w:val="000000"/>
          <w:sz w:val="21"/>
        </w:rPr>
        <w:t>系统支持分别导入历史任务和进行中任务，用于快速补齐已有数据。该能力与 FR-07 的批量处理相互独立。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cantSplit/>
        </w:trPr>
        <w:tc>
          <w:tcPr>
            <w:tcW w:type="dxa" w:w="151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项目</w:t>
            </w:r>
          </w:p>
        </w:tc>
        <w:tc>
          <w:tcPr>
            <w:tcW w:type="dxa" w:w="79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定义</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前置条件</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用户准备 UTF-8 CSV；首行包含英文或约定中文字段名。</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输入与约束</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历史任务字段含 title course due_date completed_at estimated_hours actual_hours data_precision；进行中任务含 started_at spent_hours progress_percent priority 等。</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正常处理</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逐行校验；有效行写入同一 batch_id；无效行记录行号和原因；允许部分成功。</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异常处理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空文件整体拒绝；单行错误不回滚其他有效行；重复导入检测尚未实现。</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输出</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batch_id created 编号列表 errors 行号列表。</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验收标准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AC-20：一行有效一行非法时有效行保存且 errors 包含行号。AC-21：空 CSV 返回 400。</w:t>
            </w:r>
          </w:p>
        </w:tc>
      </w:tr>
    </w:tbl>
    <w:p>
      <w:pPr>
        <w:spacing w:after="0"/>
      </w:pPr>
    </w:p>
    <w:p>
      <w:pPr>
        <w:pStyle w:val="Heading2"/>
      </w:pPr>
      <w:r>
        <w:t>FR-11 仪表盘与持久化</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优先级</w:t>
            </w:r>
          </w:p>
        </w:tc>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来源</w:t>
            </w:r>
          </w:p>
        </w:tc>
        <w:tc>
          <w:tcPr>
            <w:tcW w:type="dxa" w:w="28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人工核实</w:t>
            </w:r>
          </w:p>
        </w:tc>
        <w:tc>
          <w:tcPr>
            <w:tcW w:type="dxa" w:w="223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当前状态</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高 P0</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C01 I01</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代码与测试核对</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已实现核心能力</w:t>
            </w:r>
          </w:p>
        </w:tc>
      </w:tr>
    </w:tbl>
    <w:p>
      <w:pPr>
        <w:spacing w:after="0"/>
      </w:pPr>
    </w:p>
    <w:p>
      <w:pPr>
        <w:spacing w:after="100" w:line="312" w:lineRule="auto"/>
        <w:ind w:firstLine="420"/>
      </w:pPr>
      <w:r>
        <w:rPr>
          <w:rFonts w:ascii="Microsoft YaHei" w:hAnsi="Microsoft YaHei" w:eastAsia="Microsoft YaHei"/>
          <w:color w:val="000000"/>
          <w:sz w:val="21"/>
        </w:rPr>
        <w:t>系统通过浏览器显示任务 容量和近期统计，并使用 SQLite 保存数据。正常重启后数据应保留。</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cantSplit/>
        </w:trPr>
        <w:tc>
          <w:tcPr>
            <w:tcW w:type="dxa" w:w="151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项目</w:t>
            </w:r>
          </w:p>
        </w:tc>
        <w:tc>
          <w:tcPr>
            <w:tcW w:type="dxa" w:w="79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定义</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前置条件</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本地服务启动；数据目录可写。</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输入与约束</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HTTP 请求 任务记录和设置记录。</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正常处理</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首页加载设置 仪表盘和近期统计；数据库文件存储任务与设置。</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异常处理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数据目录不可写或数据库异常时应返回明确错误并保留原数据；当前版本对此仍需完善。</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输出</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HTML CSS JavaScript 页面 JSON API 和 SQLite 数据文件。</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验收标准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AC-22：创建任务后重启服务仍可读取。AC-23：390px 与 1280px 宽度下核心表单无水平遮挡。</w:t>
            </w:r>
          </w:p>
        </w:tc>
      </w:tr>
    </w:tbl>
    <w:p>
      <w:pPr>
        <w:spacing w:after="0"/>
      </w:pPr>
    </w:p>
    <w:p>
      <w:pPr>
        <w:pStyle w:val="Heading2"/>
      </w:pPr>
      <w:r>
        <w:t>FR-12 任务删除和错误反馈</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优先级</w:t>
            </w:r>
          </w:p>
        </w:tc>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来源</w:t>
            </w:r>
          </w:p>
        </w:tc>
        <w:tc>
          <w:tcPr>
            <w:tcW w:type="dxa" w:w="28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人工核实</w:t>
            </w:r>
          </w:p>
        </w:tc>
        <w:tc>
          <w:tcPr>
            <w:tcW w:type="dxa" w:w="223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当前状态</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中 P1</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C01 I01</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代码核对</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已实现并有边界待测</w:t>
            </w:r>
          </w:p>
        </w:tc>
      </w:tr>
    </w:tbl>
    <w:p>
      <w:pPr>
        <w:spacing w:after="0"/>
      </w:pPr>
    </w:p>
    <w:p>
      <w:pPr>
        <w:spacing w:after="100" w:line="312" w:lineRule="auto"/>
        <w:ind w:firstLine="420"/>
      </w:pPr>
      <w:r>
        <w:rPr>
          <w:rFonts w:ascii="Microsoft YaHei" w:hAnsi="Microsoft YaHei" w:eastAsia="Microsoft YaHei"/>
          <w:color w:val="000000"/>
          <w:sz w:val="21"/>
        </w:rPr>
        <w:t>用户能够删除错误任务。所有失败操作必须提供可理解的原因，避免静默失败。</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tblHeader w:val="true"/>
          <w:cantSplit/>
        </w:trPr>
        <w:tc>
          <w:tcPr>
            <w:tcW w:type="dxa" w:w="151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项目</w:t>
            </w:r>
          </w:p>
        </w:tc>
        <w:tc>
          <w:tcPr>
            <w:tcW w:type="dxa" w:w="79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定义</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前置条件</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任务编号存在或请求能够被解析。</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输入与约束</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DELETE /api/tasks/{id}；各表单的无效字段。</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正常处理</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删除后返回编号并刷新仪表盘。</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异常处理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非法编号返回 400；不存在的删除目标返回 404；其他失败返回 error 字段。</w:t>
            </w:r>
          </w:p>
        </w:tc>
      </w:tr>
      <w:tr>
        <w:trPr>
          <w:cantSplit/>
        </w:trPr>
        <w:tc>
          <w:tcPr>
            <w:tcW w:type="dxa" w:w="151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输出</w:t>
            </w:r>
          </w:p>
        </w:tc>
        <w:tc>
          <w:tcPr>
            <w:tcW w:type="dxa" w:w="79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删除结果或错误对象 error。</w:t>
            </w:r>
          </w:p>
        </w:tc>
      </w:tr>
      <w:tr>
        <w:trPr>
          <w:cantSplit/>
        </w:trPr>
        <w:tc>
          <w:tcPr>
            <w:tcW w:type="dxa" w:w="151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验收标准</w:t>
            </w:r>
          </w:p>
        </w:tc>
        <w:tc>
          <w:tcPr>
            <w:tcW w:type="dxa" w:w="79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AC-24：存在任务删除后不可查询。AC-25：不存在任务返回 404 而不是伪成功。</w:t>
            </w:r>
          </w:p>
        </w:tc>
      </w:tr>
    </w:tbl>
    <w:p>
      <w:pPr>
        <w:spacing w:after="0"/>
      </w:pPr>
    </w:p>
    <w:p>
      <w:pPr>
        <w:pStyle w:val="Heading1"/>
      </w:pPr>
      <w:r>
        <w:t>5 业务规则与核心算法</w:t>
      </w:r>
    </w:p>
    <w:p>
      <w:pPr>
        <w:pStyle w:val="Heading2"/>
      </w:pPr>
      <w:r>
        <w:t>5.1 可用容量与缓冲</w:t>
      </w:r>
    </w:p>
    <w:p>
      <w:pPr>
        <w:spacing w:after="100" w:line="312" w:lineRule="auto"/>
        <w:ind w:firstLine="420"/>
      </w:pPr>
      <w:r>
        <w:rPr>
          <w:rFonts w:ascii="Microsoft YaHei" w:hAnsi="Microsoft YaHei" w:eastAsia="Microsoft YaHei"/>
          <w:color w:val="000000"/>
          <w:sz w:val="21"/>
        </w:rPr>
        <w:t>在今天至截止日期的闭区间内，工作日使用 weekday_hours，周末使用 weekend_hours。理论容量为每日容量之和。可用容量 C 等于理论容量乘以 (1 - B)，其中 B 是缓冲比例，限制在 0 至 0.8。截止日期早于今天时天数按 0 处理。</w:t>
      </w:r>
    </w:p>
    <w:p>
      <w:pPr>
        <w:pStyle w:val="Heading2"/>
      </w:pPr>
      <w:r>
        <w:t>5.2 历史效率系数</w:t>
      </w:r>
    </w:p>
    <w:p>
      <w:pPr>
        <w:spacing w:after="100" w:line="312" w:lineRule="auto"/>
        <w:ind w:firstLine="420"/>
      </w:pPr>
      <w:r>
        <w:rPr>
          <w:rFonts w:ascii="Microsoft YaHei" w:hAnsi="Microsoft YaHei" w:eastAsia="Microsoft YaHei"/>
          <w:color w:val="000000"/>
          <w:sz w:val="21"/>
        </w:rPr>
        <w:t>对状态为 done、actual_hours 有效、estimated_hours 大于 0 且 data_precision 不为 rough 的任务，计算 actual_hours / estimated_hours。历史效率系数 H 取这些比值的中位数；没有可靠样本时 H=1.0。中位数用于降低极端任务的影响。</w:t>
      </w:r>
    </w:p>
    <w:p>
      <w:pPr>
        <w:pStyle w:val="Heading2"/>
      </w:pPr>
      <w:r>
        <w:t>5.3 进行中任务预测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cantSplit/>
        </w:trPr>
        <w:tc>
          <w:tcPr>
            <w:tcW w:type="dxa" w:w="172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条件</w:t>
            </w:r>
          </w:p>
        </w:tc>
        <w:tc>
          <w:tcPr>
            <w:tcW w:type="dxa" w:w="612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计算规则</w:t>
            </w:r>
          </w:p>
        </w:tc>
        <w:tc>
          <w:tcPr>
            <w:tcW w:type="dxa" w:w="180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方法标识</w:t>
            </w:r>
          </w:p>
        </w:tc>
      </w:tr>
      <w:tr>
        <w:trPr>
          <w:cantSplit/>
        </w:trPr>
        <w:tc>
          <w:tcPr>
            <w:tcW w:type="dxa" w:w="172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S&gt;0 且 P&gt;0</w:t>
            </w:r>
          </w:p>
        </w:tc>
        <w:tc>
          <w:tcPr>
            <w:tcW w:type="dxa" w:w="612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Rprogress=max(S/P-S,0.1)；Rhistory=max(E×H-S,0.1)；w=min(0.75,max(0.4,P))；R=w×Rprogress+(1-w)×Rhistory</w:t>
            </w:r>
          </w:p>
        </w:tc>
        <w:tc>
          <w:tcPr>
            <w:tcW w:type="dxa" w:w="180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progress_and_history</w:t>
            </w:r>
          </w:p>
        </w:tc>
      </w:tr>
      <w:tr>
        <w:trPr>
          <w:cantSplit/>
        </w:trPr>
        <w:tc>
          <w:tcPr>
            <w:tcW w:type="dxa" w:w="172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S&gt;0 且 P=0</w:t>
            </w:r>
          </w:p>
        </w:tc>
        <w:tc>
          <w:tcPr>
            <w:tcW w:type="dxa" w:w="612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R=max(E×H-S,0.1)</w:t>
            </w:r>
          </w:p>
        </w:tc>
        <w:tc>
          <w:tcPr>
            <w:tcW w:type="dxa" w:w="180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history_after_spent_time</w:t>
            </w:r>
          </w:p>
        </w:tc>
      </w:tr>
      <w:tr>
        <w:trPr>
          <w:cantSplit/>
        </w:trPr>
        <w:tc>
          <w:tcPr>
            <w:tcW w:type="dxa" w:w="172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S=0</w:t>
            </w:r>
          </w:p>
        </w:tc>
        <w:tc>
          <w:tcPr>
            <w:tcW w:type="dxa" w:w="612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R=max(E×H,0.1)</w:t>
            </w:r>
          </w:p>
        </w:tc>
        <w:tc>
          <w:tcPr>
            <w:tcW w:type="dxa" w:w="180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historical_efficiency 或 initial_estimate</w:t>
            </w:r>
          </w:p>
        </w:tc>
      </w:tr>
    </w:tbl>
    <w:p>
      <w:pPr>
        <w:spacing w:after="0"/>
      </w:pPr>
    </w:p>
    <w:p>
      <w:pPr>
        <w:spacing w:after="100" w:line="312" w:lineRule="auto"/>
        <w:ind w:firstLine="420"/>
      </w:pPr>
      <w:r>
        <w:rPr>
          <w:rFonts w:ascii="Microsoft YaHei" w:hAnsi="Microsoft YaHei" w:eastAsia="Microsoft YaHei"/>
          <w:color w:val="000000"/>
          <w:sz w:val="21"/>
        </w:rPr>
        <w:t>符号定义：E 为预计总工时，S 为已投入工时，P 为 0 至 0.99 的完成比例，R 为预测剩余工时。进度越高，进度反推的权重越高，但上限为 0.75，避免主观进度完全覆盖历史证据。若 S/P 推出的总工时与 E×H 的比值低于 0.4 或高于 2.5，系统保留两类信号但返回 prediction_warning，并将可信度最多降为 medium。</w:t>
      </w:r>
    </w:p>
    <w:p>
      <w:pPr>
        <w:pStyle w:val="Heading2"/>
      </w:pPr>
      <w:r>
        <w:t>5.4 可信度分级</w:t>
      </w:r>
    </w:p>
    <w:p>
      <w:pPr>
        <w:spacing w:after="100" w:line="312" w:lineRule="auto"/>
        <w:ind w:firstLine="420"/>
      </w:pPr>
      <w:r>
        <w:rPr>
          <w:rFonts w:ascii="Microsoft YaHei" w:hAnsi="Microsoft YaHei" w:eastAsia="Microsoft YaHei"/>
          <w:color w:val="000000"/>
          <w:sz w:val="21"/>
        </w:rPr>
        <w:t>系统根据预测证据计算可信度，不把可信度当作风险等级，也不表示完成概率。已有实际投入工时与完成比例时增加证据分；完成比例至少 50% 时再增加证据分；可靠历史样本达到 2 个或 5 个时分别增加不同权重；exact 数据增加证据，rough 数据降低证据。进度与投入明显不一致时扣除证据分。总分至少 4 为 high，至少 2 为 medium，否则为 low，并返回 confidence_reason 解释依据。</w:t>
      </w:r>
    </w:p>
    <w:p>
      <w:pPr>
        <w:pStyle w:val="Heading2"/>
      </w:pPr>
      <w:r>
        <w:t>5.5 组合负荷与风险等级</w:t>
      </w:r>
    </w:p>
    <w:p>
      <w:pPr>
        <w:spacing w:after="100" w:line="312" w:lineRule="auto"/>
        <w:ind w:firstLine="420"/>
      </w:pPr>
      <w:r>
        <w:rPr>
          <w:rFonts w:ascii="Microsoft YaHei" w:hAnsi="Microsoft YaHei" w:eastAsia="Microsoft YaHei"/>
          <w:color w:val="000000"/>
          <w:sz w:val="21"/>
        </w:rPr>
        <w:t>对截止日期 d，累计负荷 L(d) 是所有未完成且截止日期不晚于 d 的任务剩余工时之和。负荷比 Q=L(d)/max(C(d),0.1)。若任务已逾期或 Q&gt;1，风险为高；若 Q≥0.7 或剩余天数不超过 2，风险为中；其余为低。</w:t>
      </w:r>
    </w:p>
    <w:p>
      <w:pPr>
        <w:spacing w:after="100" w:line="312" w:lineRule="auto"/>
        <w:ind w:firstLine="420"/>
      </w:pPr>
      <w:r>
        <w:rPr>
          <w:rFonts w:ascii="Microsoft YaHei" w:hAnsi="Microsoft YaHei" w:eastAsia="Microsoft YaHei"/>
          <w:color w:val="000000"/>
          <w:sz w:val="21"/>
        </w:rPr>
        <w:t>风险分数由容量压力、截止紧迫度和优先级构成：容量部分为 min(65,Q×50)；剩余不超过 2 天加 20 分，不超过 5 天加 10 分；优先级 3 加 15 分，优先级 2 加 7 分；总分上限 100。风险等级以业务规则为准，分数用于排序。</w:t>
      </w:r>
    </w:p>
    <w:p>
      <w:pPr>
        <w:pStyle w:val="Heading2"/>
      </w:pPr>
      <w:r>
        <w:t>5.6 最早截止期优先排程</w:t>
      </w:r>
    </w:p>
    <w:p>
      <w:pPr>
        <w:spacing w:after="100" w:line="312" w:lineRule="auto"/>
        <w:ind w:firstLine="420"/>
      </w:pPr>
      <w:r>
        <w:rPr>
          <w:rFonts w:ascii="Microsoft YaHei" w:hAnsi="Microsoft YaHei" w:eastAsia="Microsoft YaHei"/>
          <w:color w:val="000000"/>
          <w:sz w:val="21"/>
        </w:rPr>
        <w:t>在风险评分之外，系统按截止日期升序、同日优先级降序和录入顺序稳定排序，逐日分配扣除缓冲后的可用容量。每项活动任务得到 recommended_rank、projected_finish_date、shortfall_hours 和 schedule_status。任务在截止日期仍有未分配工时则标记为 late；预计完成日晚于截止日期也标记为 late。排程窗口默认至少 730 天，并根据总剩余工时和每周可用容量自适应延长，最多模拟 3650 天；可用容量为零时保留 730 天窗口并明确无法排完。该模拟用于提供行动顺序和可验证的缺口，不会自动修改用户的截止日期或任务优先级。</w:t>
      </w:r>
    </w:p>
    <w:p>
      <w:pPr>
        <w:pStyle w:val="Heading2"/>
      </w:pPr>
      <w:r>
        <w:t>5.7 缓冲调整规则</w:t>
      </w:r>
    </w:p>
    <w:p>
      <w:pPr>
        <w:pStyle w:val="ListBullet"/>
        <w:spacing w:after="60" w:line="288" w:lineRule="auto"/>
      </w:pPr>
      <w:r>
        <w:rPr>
          <w:rFonts w:ascii="Microsoft YaHei" w:hAnsi="Microsoft YaHei" w:eastAsia="Microsoft YaHei"/>
          <w:color w:val="000000"/>
          <w:sz w:val="21"/>
        </w:rPr>
        <w:t>完成样本少于 5 个时不调整。</w:t>
      </w:r>
    </w:p>
    <w:p>
      <w:pPr>
        <w:pStyle w:val="ListBullet"/>
        <w:spacing w:after="60" w:line="288" w:lineRule="auto"/>
      </w:pPr>
      <w:r>
        <w:rPr>
          <w:rFonts w:ascii="Microsoft YaHei" w:hAnsi="Microsoft YaHei" w:eastAsia="Microsoft YaHei"/>
          <w:color w:val="000000"/>
          <w:sz w:val="21"/>
        </w:rPr>
        <w:t>按时率低于 80% 估时中位比大于 1.1 或逾期率高于 20% 时增加缓冲的证据增强。</w:t>
      </w:r>
    </w:p>
    <w:p>
      <w:pPr>
        <w:pStyle w:val="ListBullet"/>
        <w:spacing w:after="60" w:line="288" w:lineRule="auto"/>
      </w:pPr>
      <w:r>
        <w:rPr>
          <w:rFonts w:ascii="Microsoft YaHei" w:hAnsi="Microsoft YaHei" w:eastAsia="Microsoft YaHei"/>
          <w:color w:val="000000"/>
          <w:sz w:val="21"/>
        </w:rPr>
        <w:t>按时率至少 90% 估时中位比小于 0.95 且没有逾期时可建议降低缓冲。</w:t>
      </w:r>
    </w:p>
    <w:p>
      <w:pPr>
        <w:pStyle w:val="ListBullet"/>
        <w:spacing w:after="60" w:line="288" w:lineRule="auto"/>
      </w:pPr>
      <w:r>
        <w:rPr>
          <w:rFonts w:ascii="Microsoft YaHei" w:hAnsi="Microsoft YaHei" w:eastAsia="Microsoft YaHei"/>
          <w:color w:val="000000"/>
          <w:sz w:val="21"/>
        </w:rPr>
        <w:t>单次变化限制在正负 5 个百分点，最终范围为 5% 至 40%。</w:t>
      </w:r>
    </w:p>
    <w:p>
      <w:pPr>
        <w:pStyle w:val="ListBullet"/>
        <w:spacing w:after="60" w:line="288" w:lineRule="auto"/>
      </w:pPr>
      <w:r>
        <w:rPr>
          <w:rFonts w:ascii="Microsoft YaHei" w:hAnsi="Microsoft YaHei" w:eastAsia="Microsoft YaHei"/>
          <w:color w:val="000000"/>
          <w:sz w:val="21"/>
        </w:rPr>
        <w:t>临近截止效率提高只显示提醒，不因此直接降低缓冲。</w:t>
      </w:r>
    </w:p>
    <w:p>
      <w:pPr>
        <w:pStyle w:val="Heading1"/>
      </w:pPr>
      <w:r>
        <w:t>6 数据需求</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50"/>
        <w:gridCol w:w="1950"/>
        <w:gridCol w:w="1950"/>
        <w:gridCol w:w="1950"/>
        <w:gridCol w:w="1950"/>
      </w:tblGrid>
      <w:tr>
        <w:trPr>
          <w:tblHeader w:val="true"/>
          <w:cantSplit/>
        </w:trPr>
        <w:tc>
          <w:tcPr>
            <w:tcW w:type="dxa" w:w="1944"/>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字段</w:t>
            </w:r>
          </w:p>
        </w:tc>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类型</w:t>
            </w:r>
          </w:p>
        </w:tc>
        <w:tc>
          <w:tcPr>
            <w:tcW w:type="dxa" w:w="7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必填</w:t>
            </w:r>
          </w:p>
        </w:tc>
        <w:tc>
          <w:tcPr>
            <w:tcW w:type="dxa" w:w="2376"/>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格式或范围</w:t>
            </w:r>
          </w:p>
        </w:tc>
        <w:tc>
          <w:tcPr>
            <w:tcW w:type="dxa" w:w="3384"/>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含义</w:t>
            </w:r>
          </w:p>
        </w:tc>
      </w:tr>
      <w:tr>
        <w:trPr>
          <w:cantSplit/>
        </w:trPr>
        <w:tc>
          <w:tcPr>
            <w:tcW w:type="dxa" w:w="1944"/>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id</w:t>
            </w:r>
          </w:p>
        </w:tc>
        <w:tc>
          <w:tcPr>
            <w:tcW w:type="dxa" w:w="10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整数</w:t>
            </w:r>
          </w:p>
        </w:tc>
        <w:tc>
          <w:tcPr>
            <w:tcW w:type="dxa" w:w="7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是</w:t>
            </w:r>
          </w:p>
        </w:tc>
        <w:tc>
          <w:tcPr>
            <w:tcW w:type="dxa" w:w="237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自增正整数</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任务唯一标识</w:t>
            </w:r>
          </w:p>
        </w:tc>
      </w:tr>
      <w:tr>
        <w:trPr>
          <w:cantSplit/>
        </w:trPr>
        <w:tc>
          <w:tcPr>
            <w:tcW w:type="dxa" w:w="1944"/>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title</w:t>
            </w:r>
          </w:p>
        </w:tc>
        <w:tc>
          <w:tcPr>
            <w:tcW w:type="dxa" w:w="10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文本</w:t>
            </w:r>
          </w:p>
        </w:tc>
        <w:tc>
          <w:tcPr>
            <w:tcW w:type="dxa" w:w="7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是</w:t>
            </w:r>
          </w:p>
        </w:tc>
        <w:tc>
          <w:tcPr>
            <w:tcW w:type="dxa" w:w="237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去空白后非空</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任务名称</w:t>
            </w:r>
          </w:p>
        </w:tc>
      </w:tr>
      <w:tr>
        <w:trPr>
          <w:cantSplit/>
        </w:trPr>
        <w:tc>
          <w:tcPr>
            <w:tcW w:type="dxa" w:w="1944"/>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course</w:t>
            </w:r>
          </w:p>
        </w:tc>
        <w:tc>
          <w:tcPr>
            <w:tcW w:type="dxa" w:w="10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文本</w:t>
            </w:r>
          </w:p>
        </w:tc>
        <w:tc>
          <w:tcPr>
            <w:tcW w:type="dxa" w:w="7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否</w:t>
            </w:r>
          </w:p>
        </w:tc>
        <w:tc>
          <w:tcPr>
            <w:tcW w:type="dxa" w:w="237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空值转空字符串</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课程或项目</w:t>
            </w:r>
          </w:p>
        </w:tc>
      </w:tr>
      <w:tr>
        <w:trPr>
          <w:cantSplit/>
        </w:trPr>
        <w:tc>
          <w:tcPr>
            <w:tcW w:type="dxa" w:w="1944"/>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due_date</w:t>
            </w:r>
          </w:p>
        </w:tc>
        <w:tc>
          <w:tcPr>
            <w:tcW w:type="dxa" w:w="10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日期</w:t>
            </w:r>
          </w:p>
        </w:tc>
        <w:tc>
          <w:tcPr>
            <w:tcW w:type="dxa" w:w="7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是</w:t>
            </w:r>
          </w:p>
        </w:tc>
        <w:tc>
          <w:tcPr>
            <w:tcW w:type="dxa" w:w="237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YYYY-MM-DD</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截止日期</w:t>
            </w:r>
          </w:p>
        </w:tc>
      </w:tr>
      <w:tr>
        <w:trPr>
          <w:cantSplit/>
        </w:trPr>
        <w:tc>
          <w:tcPr>
            <w:tcW w:type="dxa" w:w="1944"/>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estimated_hours</w:t>
            </w:r>
          </w:p>
        </w:tc>
        <w:tc>
          <w:tcPr>
            <w:tcW w:type="dxa" w:w="10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小数</w:t>
            </w:r>
          </w:p>
        </w:tc>
        <w:tc>
          <w:tcPr>
            <w:tcW w:type="dxa" w:w="7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是</w:t>
            </w:r>
          </w:p>
        </w:tc>
        <w:tc>
          <w:tcPr>
            <w:tcW w:type="dxa" w:w="237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&gt;0</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预计总工时</w:t>
            </w:r>
          </w:p>
        </w:tc>
      </w:tr>
      <w:tr>
        <w:trPr>
          <w:cantSplit/>
        </w:trPr>
        <w:tc>
          <w:tcPr>
            <w:tcW w:type="dxa" w:w="1944"/>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priority</w:t>
            </w:r>
          </w:p>
        </w:tc>
        <w:tc>
          <w:tcPr>
            <w:tcW w:type="dxa" w:w="10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整数</w:t>
            </w:r>
          </w:p>
        </w:tc>
        <w:tc>
          <w:tcPr>
            <w:tcW w:type="dxa" w:w="7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是</w:t>
            </w:r>
          </w:p>
        </w:tc>
        <w:tc>
          <w:tcPr>
            <w:tcW w:type="dxa" w:w="237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1 2 3</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低 中 高</w:t>
            </w:r>
          </w:p>
        </w:tc>
      </w:tr>
      <w:tr>
        <w:trPr>
          <w:cantSplit/>
        </w:trPr>
        <w:tc>
          <w:tcPr>
            <w:tcW w:type="dxa" w:w="1944"/>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status</w:t>
            </w:r>
          </w:p>
        </w:tc>
        <w:tc>
          <w:tcPr>
            <w:tcW w:type="dxa" w:w="10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枚举</w:t>
            </w:r>
          </w:p>
        </w:tc>
        <w:tc>
          <w:tcPr>
            <w:tcW w:type="dxa" w:w="7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是</w:t>
            </w:r>
          </w:p>
        </w:tc>
        <w:tc>
          <w:tcPr>
            <w:tcW w:type="dxa" w:w="237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todo done</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完成状态</w:t>
            </w:r>
          </w:p>
        </w:tc>
      </w:tr>
      <w:tr>
        <w:trPr>
          <w:cantSplit/>
        </w:trPr>
        <w:tc>
          <w:tcPr>
            <w:tcW w:type="dxa" w:w="1944"/>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started_at</w:t>
            </w:r>
          </w:p>
        </w:tc>
        <w:tc>
          <w:tcPr>
            <w:tcW w:type="dxa" w:w="10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日期时间</w:t>
            </w:r>
          </w:p>
        </w:tc>
        <w:tc>
          <w:tcPr>
            <w:tcW w:type="dxa" w:w="7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否</w:t>
            </w:r>
          </w:p>
        </w:tc>
        <w:tc>
          <w:tcPr>
            <w:tcW w:type="dxa" w:w="237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ISO 8601</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开始时间</w:t>
            </w:r>
          </w:p>
        </w:tc>
      </w:tr>
      <w:tr>
        <w:trPr>
          <w:cantSplit/>
        </w:trPr>
        <w:tc>
          <w:tcPr>
            <w:tcW w:type="dxa" w:w="1944"/>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completed_at</w:t>
            </w:r>
          </w:p>
        </w:tc>
        <w:tc>
          <w:tcPr>
            <w:tcW w:type="dxa" w:w="10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日期时间</w:t>
            </w:r>
          </w:p>
        </w:tc>
        <w:tc>
          <w:tcPr>
            <w:tcW w:type="dxa" w:w="7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否</w:t>
            </w:r>
          </w:p>
        </w:tc>
        <w:tc>
          <w:tcPr>
            <w:tcW w:type="dxa" w:w="237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ISO 8601</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完成时间</w:t>
            </w:r>
          </w:p>
        </w:tc>
      </w:tr>
      <w:tr>
        <w:trPr>
          <w:cantSplit/>
        </w:trPr>
        <w:tc>
          <w:tcPr>
            <w:tcW w:type="dxa" w:w="1944"/>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actual_hours</w:t>
            </w:r>
          </w:p>
        </w:tc>
        <w:tc>
          <w:tcPr>
            <w:tcW w:type="dxa" w:w="10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小数</w:t>
            </w:r>
          </w:p>
        </w:tc>
        <w:tc>
          <w:tcPr>
            <w:tcW w:type="dxa" w:w="7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否</w:t>
            </w:r>
          </w:p>
        </w:tc>
        <w:tc>
          <w:tcPr>
            <w:tcW w:type="dxa" w:w="237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&gt;0</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最终实际工时</w:t>
            </w:r>
          </w:p>
        </w:tc>
      </w:tr>
      <w:tr>
        <w:trPr>
          <w:cantSplit/>
        </w:trPr>
        <w:tc>
          <w:tcPr>
            <w:tcW w:type="dxa" w:w="1944"/>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spent_hours</w:t>
            </w:r>
          </w:p>
        </w:tc>
        <w:tc>
          <w:tcPr>
            <w:tcW w:type="dxa" w:w="10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小数</w:t>
            </w:r>
          </w:p>
        </w:tc>
        <w:tc>
          <w:tcPr>
            <w:tcW w:type="dxa" w:w="7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是</w:t>
            </w:r>
          </w:p>
        </w:tc>
        <w:tc>
          <w:tcPr>
            <w:tcW w:type="dxa" w:w="237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&gt;=0</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已投入工时</w:t>
            </w:r>
          </w:p>
        </w:tc>
      </w:tr>
      <w:tr>
        <w:trPr>
          <w:cantSplit/>
        </w:trPr>
        <w:tc>
          <w:tcPr>
            <w:tcW w:type="dxa" w:w="1944"/>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progress_percent</w:t>
            </w:r>
          </w:p>
        </w:tc>
        <w:tc>
          <w:tcPr>
            <w:tcW w:type="dxa" w:w="10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小数</w:t>
            </w:r>
          </w:p>
        </w:tc>
        <w:tc>
          <w:tcPr>
            <w:tcW w:type="dxa" w:w="7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是</w:t>
            </w:r>
          </w:p>
        </w:tc>
        <w:tc>
          <w:tcPr>
            <w:tcW w:type="dxa" w:w="237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0 至 100</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完成比例</w:t>
            </w:r>
          </w:p>
        </w:tc>
      </w:tr>
      <w:tr>
        <w:trPr>
          <w:cantSplit/>
        </w:trPr>
        <w:tc>
          <w:tcPr>
            <w:tcW w:type="dxa" w:w="1944"/>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completion_type</w:t>
            </w:r>
          </w:p>
        </w:tc>
        <w:tc>
          <w:tcPr>
            <w:tcW w:type="dxa" w:w="10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枚举</w:t>
            </w:r>
          </w:p>
        </w:tc>
        <w:tc>
          <w:tcPr>
            <w:tcW w:type="dxa" w:w="7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否</w:t>
            </w:r>
          </w:p>
        </w:tc>
        <w:tc>
          <w:tcPr>
            <w:tcW w:type="dxa" w:w="237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early on_time late</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完成时机分类</w:t>
            </w:r>
          </w:p>
        </w:tc>
      </w:tr>
      <w:tr>
        <w:trPr>
          <w:cantSplit/>
        </w:trPr>
        <w:tc>
          <w:tcPr>
            <w:tcW w:type="dxa" w:w="1944"/>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stress_level</w:t>
            </w:r>
          </w:p>
        </w:tc>
        <w:tc>
          <w:tcPr>
            <w:tcW w:type="dxa" w:w="10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整数</w:t>
            </w:r>
          </w:p>
        </w:tc>
        <w:tc>
          <w:tcPr>
            <w:tcW w:type="dxa" w:w="7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否</w:t>
            </w:r>
          </w:p>
        </w:tc>
        <w:tc>
          <w:tcPr>
            <w:tcW w:type="dxa" w:w="237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1 至 5</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主观压力</w:t>
            </w:r>
          </w:p>
        </w:tc>
      </w:tr>
      <w:tr>
        <w:trPr>
          <w:cantSplit/>
        </w:trPr>
        <w:tc>
          <w:tcPr>
            <w:tcW w:type="dxa" w:w="1944"/>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data_precision</w:t>
            </w:r>
          </w:p>
        </w:tc>
        <w:tc>
          <w:tcPr>
            <w:tcW w:type="dxa" w:w="10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枚举</w:t>
            </w:r>
          </w:p>
        </w:tc>
        <w:tc>
          <w:tcPr>
            <w:tcW w:type="dxa" w:w="7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是</w:t>
            </w:r>
          </w:p>
        </w:tc>
        <w:tc>
          <w:tcPr>
            <w:tcW w:type="dxa" w:w="237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exact approx rough</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数据精度</w:t>
            </w:r>
          </w:p>
        </w:tc>
      </w:tr>
      <w:tr>
        <w:trPr>
          <w:cantSplit/>
        </w:trPr>
        <w:tc>
          <w:tcPr>
            <w:tcW w:type="dxa" w:w="1944"/>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import_batch_id</w:t>
            </w:r>
          </w:p>
        </w:tc>
        <w:tc>
          <w:tcPr>
            <w:tcW w:type="dxa" w:w="10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文本</w:t>
            </w:r>
          </w:p>
        </w:tc>
        <w:tc>
          <w:tcPr>
            <w:tcW w:type="dxa" w:w="7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否</w:t>
            </w:r>
          </w:p>
        </w:tc>
        <w:tc>
          <w:tcPr>
            <w:tcW w:type="dxa" w:w="237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12 位批次标识</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导入追踪</w:t>
            </w:r>
          </w:p>
        </w:tc>
      </w:tr>
    </w:tbl>
    <w:p>
      <w:pPr>
        <w:spacing w:after="0"/>
      </w:pPr>
    </w:p>
    <w:p>
      <w:pPr>
        <w:pStyle w:val="Heading2"/>
      </w:pPr>
      <w:r>
        <w:t>6.1 CSV 格式</w:t>
      </w:r>
    </w:p>
    <w:p>
      <w:pPr>
        <w:spacing w:after="100" w:line="312" w:lineRule="auto"/>
        <w:ind w:firstLine="420"/>
      </w:pPr>
      <w:r>
        <w:rPr>
          <w:rFonts w:ascii="Microsoft YaHei" w:hAnsi="Microsoft YaHei" w:eastAsia="Microsoft YaHei"/>
          <w:color w:val="000000"/>
          <w:sz w:val="21"/>
        </w:rPr>
        <w:t>CSV 使用 UTF-8 编码和首行字段名。英文和约定中文字段名均可识别。日期使用 YYYY-MM-DD，日期时间使用 YYYY-MM-DDTHH:MM。数值字段不得带小时或百分号等单位文本。导入结果必须保留批次编号、成功记录编号和失败行号。</w:t>
      </w:r>
    </w:p>
    <w:p>
      <w:pPr>
        <w:pStyle w:val="Heading2"/>
      </w:pPr>
      <w:r>
        <w:t>6.2 输出数据</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cantSplit/>
        </w:trPr>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字段</w:t>
            </w:r>
          </w:p>
        </w:tc>
        <w:tc>
          <w:tcPr>
            <w:tcW w:type="dxa" w:w="180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类型</w:t>
            </w:r>
          </w:p>
        </w:tc>
        <w:tc>
          <w:tcPr>
            <w:tcW w:type="dxa" w:w="46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含义</w:t>
            </w:r>
          </w:p>
        </w:tc>
      </w:tr>
      <w:tr>
        <w:trPr>
          <w:cantSplit/>
        </w:trPr>
        <w:tc>
          <w:tcPr>
            <w:tcW w:type="dxa" w:w="324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remaining_hours</w:t>
            </w:r>
          </w:p>
        </w:tc>
        <w:tc>
          <w:tcPr>
            <w:tcW w:type="dxa" w:w="180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小数 小时</w:t>
            </w:r>
          </w:p>
        </w:tc>
        <w:tc>
          <w:tcPr>
            <w:tcW w:type="dxa" w:w="46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当前任务预测剩余工时</w:t>
            </w:r>
          </w:p>
        </w:tc>
      </w:tr>
      <w:tr>
        <w:trPr>
          <w:cantSplit/>
        </w:trPr>
        <w:tc>
          <w:tcPr>
            <w:tcW w:type="dxa" w:w="3240"/>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predicted_total_hours</w:t>
            </w:r>
          </w:p>
        </w:tc>
        <w:tc>
          <w:tcPr>
            <w:tcW w:type="dxa" w:w="180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小数 小时</w:t>
            </w:r>
          </w:p>
        </w:tc>
        <w:tc>
          <w:tcPr>
            <w:tcW w:type="dxa" w:w="46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预测总工时</w:t>
            </w:r>
          </w:p>
        </w:tc>
      </w:tr>
      <w:tr>
        <w:trPr>
          <w:cantSplit/>
        </w:trPr>
        <w:tc>
          <w:tcPr>
            <w:tcW w:type="dxa" w:w="324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cumulative_remaining_hours</w:t>
            </w:r>
          </w:p>
        </w:tc>
        <w:tc>
          <w:tcPr>
            <w:tcW w:type="dxa" w:w="180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小数 小时</w:t>
            </w:r>
          </w:p>
        </w:tc>
        <w:tc>
          <w:tcPr>
            <w:tcW w:type="dxa" w:w="46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截至相应日期的累计剩余工时</w:t>
            </w:r>
          </w:p>
        </w:tc>
      </w:tr>
      <w:tr>
        <w:trPr>
          <w:cantSplit/>
        </w:trPr>
        <w:tc>
          <w:tcPr>
            <w:tcW w:type="dxa" w:w="3240"/>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cumulative_available_hours</w:t>
            </w:r>
          </w:p>
        </w:tc>
        <w:tc>
          <w:tcPr>
            <w:tcW w:type="dxa" w:w="180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小数 小时</w:t>
            </w:r>
          </w:p>
        </w:tc>
        <w:tc>
          <w:tcPr>
            <w:tcW w:type="dxa" w:w="46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扣除缓冲后的累计可用工时</w:t>
            </w:r>
          </w:p>
        </w:tc>
      </w:tr>
      <w:tr>
        <w:trPr>
          <w:cantSplit/>
        </w:trPr>
        <w:tc>
          <w:tcPr>
            <w:tcW w:type="dxa" w:w="324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workload_ratio</w:t>
            </w:r>
          </w:p>
        </w:tc>
        <w:tc>
          <w:tcPr>
            <w:tcW w:type="dxa" w:w="180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小数</w:t>
            </w:r>
          </w:p>
        </w:tc>
        <w:tc>
          <w:tcPr>
            <w:tcW w:type="dxa" w:w="46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累计负荷除以累计容量</w:t>
            </w:r>
          </w:p>
        </w:tc>
      </w:tr>
      <w:tr>
        <w:trPr>
          <w:cantSplit/>
        </w:trPr>
        <w:tc>
          <w:tcPr>
            <w:tcW w:type="dxa" w:w="3240"/>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slack_hours</w:t>
            </w:r>
          </w:p>
        </w:tc>
        <w:tc>
          <w:tcPr>
            <w:tcW w:type="dxa" w:w="180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小数 小时</w:t>
            </w:r>
          </w:p>
        </w:tc>
        <w:tc>
          <w:tcPr>
            <w:tcW w:type="dxa" w:w="46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累计可用容量减累计剩余负荷</w:t>
            </w:r>
          </w:p>
        </w:tc>
      </w:tr>
      <w:tr>
        <w:trPr>
          <w:cantSplit/>
        </w:trPr>
        <w:tc>
          <w:tcPr>
            <w:tcW w:type="dxa" w:w="324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required_daily_hours</w:t>
            </w:r>
          </w:p>
        </w:tc>
        <w:tc>
          <w:tcPr>
            <w:tcW w:type="dxa" w:w="180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小数 小时</w:t>
            </w:r>
          </w:p>
        </w:tc>
        <w:tc>
          <w:tcPr>
            <w:tcW w:type="dxa" w:w="46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按剩余天数平均每天需要投入的工时</w:t>
            </w:r>
          </w:p>
        </w:tc>
      </w:tr>
      <w:tr>
        <w:trPr>
          <w:cantSplit/>
        </w:trPr>
        <w:tc>
          <w:tcPr>
            <w:tcW w:type="dxa" w:w="3240"/>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risk</w:t>
            </w:r>
          </w:p>
        </w:tc>
        <w:tc>
          <w:tcPr>
            <w:tcW w:type="dxa" w:w="180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枚举</w:t>
            </w:r>
          </w:p>
        </w:tc>
        <w:tc>
          <w:tcPr>
            <w:tcW w:type="dxa" w:w="46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high medium low</w:t>
            </w:r>
          </w:p>
        </w:tc>
      </w:tr>
      <w:tr>
        <w:trPr>
          <w:cantSplit/>
        </w:trPr>
        <w:tc>
          <w:tcPr>
            <w:tcW w:type="dxa" w:w="324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risk_score</w:t>
            </w:r>
          </w:p>
        </w:tc>
        <w:tc>
          <w:tcPr>
            <w:tcW w:type="dxa" w:w="180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整数</w:t>
            </w:r>
          </w:p>
        </w:tc>
        <w:tc>
          <w:tcPr>
            <w:tcW w:type="dxa" w:w="46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0 至 100 的排序分数</w:t>
            </w:r>
          </w:p>
        </w:tc>
      </w:tr>
      <w:tr>
        <w:trPr>
          <w:cantSplit/>
        </w:trPr>
        <w:tc>
          <w:tcPr>
            <w:tcW w:type="dxa" w:w="3240"/>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prediction_confidence</w:t>
            </w:r>
          </w:p>
        </w:tc>
        <w:tc>
          <w:tcPr>
            <w:tcW w:type="dxa" w:w="180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枚举</w:t>
            </w:r>
          </w:p>
        </w:tc>
        <w:tc>
          <w:tcPr>
            <w:tcW w:type="dxa" w:w="46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high medium low</w:t>
            </w:r>
          </w:p>
        </w:tc>
      </w:tr>
      <w:tr>
        <w:trPr>
          <w:cantSplit/>
        </w:trPr>
        <w:tc>
          <w:tcPr>
            <w:tcW w:type="dxa" w:w="324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confidence_reason</w:t>
            </w:r>
          </w:p>
        </w:tc>
        <w:tc>
          <w:tcPr>
            <w:tcW w:type="dxa" w:w="180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文本</w:t>
            </w:r>
          </w:p>
        </w:tc>
        <w:tc>
          <w:tcPr>
            <w:tcW w:type="dxa" w:w="46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预测可信度的证据说明</w:t>
            </w:r>
          </w:p>
        </w:tc>
      </w:tr>
      <w:tr>
        <w:trPr>
          <w:cantSplit/>
        </w:trPr>
        <w:tc>
          <w:tcPr>
            <w:tcW w:type="dxa" w:w="3240"/>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prediction_warning</w:t>
            </w:r>
          </w:p>
        </w:tc>
        <w:tc>
          <w:tcPr>
            <w:tcW w:type="dxa" w:w="180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文本 可空</w:t>
            </w:r>
          </w:p>
        </w:tc>
        <w:tc>
          <w:tcPr>
            <w:tcW w:type="dxa" w:w="46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进度与投入不一致时的核对提醒</w:t>
            </w:r>
          </w:p>
        </w:tc>
      </w:tr>
      <w:tr>
        <w:trPr>
          <w:cantSplit/>
        </w:trPr>
        <w:tc>
          <w:tcPr>
            <w:tcW w:type="dxa" w:w="324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recommended_rank</w:t>
            </w:r>
          </w:p>
        </w:tc>
        <w:tc>
          <w:tcPr>
            <w:tcW w:type="dxa" w:w="180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整数</w:t>
            </w:r>
          </w:p>
        </w:tc>
        <w:tc>
          <w:tcPr>
            <w:tcW w:type="dxa" w:w="46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EDF 建议处理顺序</w:t>
            </w:r>
          </w:p>
        </w:tc>
      </w:tr>
      <w:tr>
        <w:trPr>
          <w:cantSplit/>
        </w:trPr>
        <w:tc>
          <w:tcPr>
            <w:tcW w:type="dxa" w:w="3240"/>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projected_finish_date</w:t>
            </w:r>
          </w:p>
        </w:tc>
        <w:tc>
          <w:tcPr>
            <w:tcW w:type="dxa" w:w="180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日期</w:t>
            </w:r>
          </w:p>
        </w:tc>
        <w:tc>
          <w:tcPr>
            <w:tcW w:type="dxa" w:w="46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按当前容量预计完成日期</w:t>
            </w:r>
          </w:p>
        </w:tc>
      </w:tr>
      <w:tr>
        <w:trPr>
          <w:cantSplit/>
        </w:trPr>
        <w:tc>
          <w:tcPr>
            <w:tcW w:type="dxa" w:w="324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shortfall_hours</w:t>
            </w:r>
          </w:p>
        </w:tc>
        <w:tc>
          <w:tcPr>
            <w:tcW w:type="dxa" w:w="180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小数 小时</w:t>
            </w:r>
          </w:p>
        </w:tc>
        <w:tc>
          <w:tcPr>
            <w:tcW w:type="dxa" w:w="46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截止日期时尚未排出的工时</w:t>
            </w:r>
          </w:p>
        </w:tc>
      </w:tr>
      <w:tr>
        <w:trPr>
          <w:cantSplit/>
        </w:trPr>
        <w:tc>
          <w:tcPr>
            <w:tcW w:type="dxa" w:w="3240"/>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schedule_status</w:t>
            </w:r>
          </w:p>
        </w:tc>
        <w:tc>
          <w:tcPr>
            <w:tcW w:type="dxa" w:w="180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枚举</w:t>
            </w:r>
          </w:p>
        </w:tc>
        <w:tc>
          <w:tcPr>
            <w:tcW w:type="dxa" w:w="46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on_track late completed</w:t>
            </w:r>
          </w:p>
        </w:tc>
      </w:tr>
      <w:tr>
        <w:trPr>
          <w:cantSplit/>
        </w:trPr>
        <w:tc>
          <w:tcPr>
            <w:tcW w:type="dxa" w:w="324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schedule_note</w:t>
            </w:r>
          </w:p>
        </w:tc>
        <w:tc>
          <w:tcPr>
            <w:tcW w:type="dxa" w:w="180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文本</w:t>
            </w:r>
          </w:p>
        </w:tc>
        <w:tc>
          <w:tcPr>
            <w:tcW w:type="dxa" w:w="46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排程结果说明</w:t>
            </w:r>
          </w:p>
        </w:tc>
      </w:tr>
      <w:tr>
        <w:trPr>
          <w:cantSplit/>
        </w:trPr>
        <w:tc>
          <w:tcPr>
            <w:tcW w:type="dxa" w:w="3240"/>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explanation</w:t>
            </w:r>
          </w:p>
        </w:tc>
        <w:tc>
          <w:tcPr>
            <w:tcW w:type="dxa" w:w="180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文本</w:t>
            </w:r>
          </w:p>
        </w:tc>
        <w:tc>
          <w:tcPr>
            <w:tcW w:type="dxa" w:w="46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包含关键数值的风险原因</w:t>
            </w:r>
          </w:p>
        </w:tc>
      </w:tr>
    </w:tbl>
    <w:p>
      <w:pPr>
        <w:spacing w:after="0"/>
      </w:pPr>
    </w:p>
    <w:p>
      <w:pPr>
        <w:pStyle w:val="Heading1"/>
      </w:pPr>
      <w:r>
        <w:t>7 接口与运行环境</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936"/>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方法</w:t>
            </w:r>
          </w:p>
        </w:tc>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路径</w:t>
            </w:r>
          </w:p>
        </w:tc>
        <w:tc>
          <w:tcPr>
            <w:tcW w:type="dxa" w:w="28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主要输入</w:t>
            </w:r>
          </w:p>
        </w:tc>
        <w:tc>
          <w:tcPr>
            <w:tcW w:type="dxa" w:w="25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主要输出</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GET</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/api/dashboard</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无</w:t>
            </w:r>
          </w:p>
        </w:tc>
        <w:tc>
          <w:tcPr>
            <w:tcW w:type="dxa" w:w="25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汇总和全部任务</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GET</w:t>
            </w:r>
          </w:p>
        </w:tc>
        <w:tc>
          <w:tcPr>
            <w:tcW w:type="dxa" w:w="32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/api/insights</w:t>
            </w:r>
          </w:p>
        </w:tc>
        <w:tc>
          <w:tcPr>
            <w:tcW w:type="dxa" w:w="28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window 可选</w:t>
            </w:r>
          </w:p>
        </w:tc>
        <w:tc>
          <w:tcPr>
            <w:tcW w:type="dxa" w:w="25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近期统计与建议</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POST</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/api/tasks</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普通任务 JSON</w:t>
            </w:r>
          </w:p>
        </w:tc>
        <w:tc>
          <w:tcPr>
            <w:tcW w:type="dxa" w:w="25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201 与 id</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POST</w:t>
            </w:r>
          </w:p>
        </w:tc>
        <w:tc>
          <w:tcPr>
            <w:tcW w:type="dxa" w:w="32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/api/tasks/ongoing</w:t>
            </w:r>
          </w:p>
        </w:tc>
        <w:tc>
          <w:tcPr>
            <w:tcW w:type="dxa" w:w="28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进行中任务 JSON</w:t>
            </w:r>
          </w:p>
        </w:tc>
        <w:tc>
          <w:tcPr>
            <w:tcW w:type="dxa" w:w="25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201 与 id</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POST</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/api/tasks/history</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历史任务 JSON</w:t>
            </w:r>
          </w:p>
        </w:tc>
        <w:tc>
          <w:tcPr>
            <w:tcW w:type="dxa" w:w="25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201 与 id</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POST</w:t>
            </w:r>
          </w:p>
        </w:tc>
        <w:tc>
          <w:tcPr>
            <w:tcW w:type="dxa" w:w="32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/api/tasks/batch/process</w:t>
            </w:r>
          </w:p>
        </w:tc>
        <w:tc>
          <w:tcPr>
            <w:tcW w:type="dxa" w:w="28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空 JSON</w:t>
            </w:r>
          </w:p>
        </w:tc>
        <w:tc>
          <w:tcPr>
            <w:tcW w:type="dxa" w:w="25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组合摘要</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POST</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/api/tasks/import</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历史 CSV 文本</w:t>
            </w:r>
          </w:p>
        </w:tc>
        <w:tc>
          <w:tcPr>
            <w:tcW w:type="dxa" w:w="25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批次结果</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POST</w:t>
            </w:r>
          </w:p>
        </w:tc>
        <w:tc>
          <w:tcPr>
            <w:tcW w:type="dxa" w:w="32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/api/tasks/ongoing/import</w:t>
            </w:r>
          </w:p>
        </w:tc>
        <w:tc>
          <w:tcPr>
            <w:tcW w:type="dxa" w:w="28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进行中 CSV 文本</w:t>
            </w:r>
          </w:p>
        </w:tc>
        <w:tc>
          <w:tcPr>
            <w:tcW w:type="dxa" w:w="25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批次结果</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PUT</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/api/settings</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设置 JSON</w:t>
            </w:r>
          </w:p>
        </w:tc>
        <w:tc>
          <w:tcPr>
            <w:tcW w:type="dxa" w:w="25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标准化后的设置</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PUT</w:t>
            </w:r>
          </w:p>
        </w:tc>
        <w:tc>
          <w:tcPr>
            <w:tcW w:type="dxa" w:w="32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/api/tasks/{id}</w:t>
            </w:r>
          </w:p>
        </w:tc>
        <w:tc>
          <w:tcPr>
            <w:tcW w:type="dxa" w:w="28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状态和实际工时，或 spent_hours / progress_percent</w:t>
            </w:r>
          </w:p>
        </w:tc>
        <w:tc>
          <w:tcPr>
            <w:tcW w:type="dxa" w:w="25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完成分类或更新进度</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DELETE</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/api/tasks/{id}</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路径 id</w:t>
            </w:r>
          </w:p>
        </w:tc>
        <w:tc>
          <w:tcPr>
            <w:tcW w:type="dxa" w:w="25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删除结果</w:t>
            </w:r>
          </w:p>
        </w:tc>
      </w:tr>
    </w:tbl>
    <w:p>
      <w:pPr>
        <w:spacing w:after="0"/>
      </w:pPr>
    </w:p>
    <w:p>
      <w:pPr>
        <w:pStyle w:val="Heading2"/>
      </w:pPr>
      <w:r>
        <w:t>7.1 环境与依赖</w:t>
      </w:r>
    </w:p>
    <w:p>
      <w:pPr>
        <w:pStyle w:val="ListBullet"/>
        <w:spacing w:after="60" w:line="288" w:lineRule="auto"/>
      </w:pPr>
      <w:r>
        <w:rPr>
          <w:rFonts w:ascii="Microsoft YaHei" w:hAnsi="Microsoft YaHei" w:eastAsia="Microsoft YaHei"/>
          <w:color w:val="000000"/>
          <w:sz w:val="21"/>
        </w:rPr>
        <w:t>服务端使用 Python 标准库 ThreadingHTTPServer 和 SQLite，不要求额外 Python 包。</w:t>
      </w:r>
    </w:p>
    <w:p>
      <w:pPr>
        <w:pStyle w:val="ListBullet"/>
        <w:spacing w:after="60" w:line="288" w:lineRule="auto"/>
      </w:pPr>
      <w:r>
        <w:rPr>
          <w:rFonts w:ascii="Microsoft YaHei" w:hAnsi="Microsoft YaHei" w:eastAsia="Microsoft YaHei"/>
          <w:color w:val="000000"/>
          <w:sz w:val="21"/>
        </w:rPr>
        <w:t>客户端使用 HTML CSS JavaScript，目标浏览器为当前稳定版 Chrome Edge Firefox。</w:t>
      </w:r>
    </w:p>
    <w:p>
      <w:pPr>
        <w:pStyle w:val="ListBullet"/>
        <w:spacing w:after="60" w:line="288" w:lineRule="auto"/>
      </w:pPr>
      <w:r>
        <w:rPr>
          <w:rFonts w:ascii="Microsoft YaHei" w:hAnsi="Microsoft YaHei" w:eastAsia="Microsoft YaHei"/>
          <w:color w:val="000000"/>
          <w:sz w:val="21"/>
        </w:rPr>
        <w:t>默认监听 127.0.0.1:8000；公开发布时必须增加反向代理 HTTPS 和持久化数据目录。</w:t>
      </w:r>
    </w:p>
    <w:p>
      <w:pPr>
        <w:pStyle w:val="ListBullet"/>
        <w:spacing w:after="60" w:line="288" w:lineRule="auto"/>
      </w:pPr>
      <w:r>
        <w:rPr>
          <w:rFonts w:ascii="Microsoft YaHei" w:hAnsi="Microsoft YaHei" w:eastAsia="Microsoft YaHei"/>
          <w:color w:val="000000"/>
          <w:sz w:val="21"/>
        </w:rPr>
        <w:t>默认数据位于系统临时目录；正式部署必须通过 ACADEMIC_LOAD_RADAR_DATA 指向持久化目录。</w:t>
      </w:r>
    </w:p>
    <w:p>
      <w:pPr>
        <w:pStyle w:val="Heading1"/>
      </w:pPr>
      <w:r>
        <w:t>8 非功能需求</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50"/>
        <w:gridCol w:w="1950"/>
        <w:gridCol w:w="1950"/>
        <w:gridCol w:w="1950"/>
        <w:gridCol w:w="1950"/>
      </w:tblGrid>
      <w:tr>
        <w:trPr>
          <w:tblHeader w:val="true"/>
          <w:cantSplit/>
        </w:trPr>
        <w:tc>
          <w:tcPr>
            <w:tcW w:type="dxa" w:w="100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编号</w:t>
            </w:r>
          </w:p>
        </w:tc>
        <w:tc>
          <w:tcPr>
            <w:tcW w:type="dxa" w:w="115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类别</w:t>
            </w:r>
          </w:p>
        </w:tc>
        <w:tc>
          <w:tcPr>
            <w:tcW w:type="dxa" w:w="100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优先级</w:t>
            </w:r>
          </w:p>
        </w:tc>
        <w:tc>
          <w:tcPr>
            <w:tcW w:type="dxa" w:w="460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量化要求</w:t>
            </w:r>
          </w:p>
        </w:tc>
        <w:tc>
          <w:tcPr>
            <w:tcW w:type="dxa" w:w="1944"/>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验证方法</w:t>
            </w:r>
          </w:p>
        </w:tc>
      </w:tr>
      <w:tr>
        <w:trPr>
          <w:cantSplit/>
        </w:trPr>
        <w:tc>
          <w:tcPr>
            <w:tcW w:type="dxa" w:w="100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NFR-01</w:t>
            </w:r>
          </w:p>
        </w:tc>
        <w:tc>
          <w:tcPr>
            <w:tcW w:type="dxa" w:w="11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性能</w:t>
            </w:r>
          </w:p>
        </w:tc>
        <w:tc>
          <w:tcPr>
            <w:tcW w:type="dxa" w:w="100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高</w:t>
            </w:r>
          </w:p>
        </w:tc>
        <w:tc>
          <w:tcPr>
            <w:tcW w:type="dxa" w:w="460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500 条任务内，本地批量分析 95% 响应不超过 1 秒；首次页面加载不超过 2 秒</w:t>
            </w:r>
          </w:p>
        </w:tc>
        <w:tc>
          <w:tcPr>
            <w:tcW w:type="dxa" w:w="194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500 条固定数据连续运行 20 次统计 P95</w:t>
            </w:r>
          </w:p>
        </w:tc>
      </w:tr>
      <w:tr>
        <w:trPr>
          <w:cantSplit/>
        </w:trPr>
        <w:tc>
          <w:tcPr>
            <w:tcW w:type="dxa" w:w="100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NFR-02</w:t>
            </w:r>
          </w:p>
        </w:tc>
        <w:tc>
          <w:tcPr>
            <w:tcW w:type="dxa" w:w="115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易用性</w:t>
            </w:r>
          </w:p>
        </w:tc>
        <w:tc>
          <w:tcPr>
            <w:tcW w:type="dxa" w:w="100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高</w:t>
            </w:r>
          </w:p>
        </w:tc>
        <w:tc>
          <w:tcPr>
            <w:tcW w:type="dxa" w:w="460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首次用户 3 分钟内完成容量设置和首条任务录入，成功率至少 90%</w:t>
            </w:r>
          </w:p>
        </w:tc>
        <w:tc>
          <w:tcPr>
            <w:tcW w:type="dxa" w:w="194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至少 5 名目标用户任务测试</w:t>
            </w:r>
          </w:p>
        </w:tc>
      </w:tr>
      <w:tr>
        <w:trPr>
          <w:cantSplit/>
        </w:trPr>
        <w:tc>
          <w:tcPr>
            <w:tcW w:type="dxa" w:w="100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NFR-03</w:t>
            </w:r>
          </w:p>
        </w:tc>
        <w:tc>
          <w:tcPr>
            <w:tcW w:type="dxa" w:w="11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可解释性</w:t>
            </w:r>
          </w:p>
        </w:tc>
        <w:tc>
          <w:tcPr>
            <w:tcW w:type="dxa" w:w="100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高</w:t>
            </w:r>
          </w:p>
        </w:tc>
        <w:tc>
          <w:tcPr>
            <w:tcW w:type="dxa" w:w="460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每个活动任务展示四个关键数值和原因，不仅显示颜色</w:t>
            </w:r>
          </w:p>
        </w:tc>
        <w:tc>
          <w:tcPr>
            <w:tcW w:type="dxa" w:w="194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逐项界面检查</w:t>
            </w:r>
          </w:p>
        </w:tc>
      </w:tr>
      <w:tr>
        <w:trPr>
          <w:cantSplit/>
        </w:trPr>
        <w:tc>
          <w:tcPr>
            <w:tcW w:type="dxa" w:w="100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NFR-04</w:t>
            </w:r>
          </w:p>
        </w:tc>
        <w:tc>
          <w:tcPr>
            <w:tcW w:type="dxa" w:w="115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数据完整性</w:t>
            </w:r>
          </w:p>
        </w:tc>
        <w:tc>
          <w:tcPr>
            <w:tcW w:type="dxa" w:w="100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高</w:t>
            </w:r>
          </w:p>
        </w:tc>
        <w:tc>
          <w:tcPr>
            <w:tcW w:type="dxa" w:w="460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非法输入不得写入；批量导入错误定位到行</w:t>
            </w:r>
          </w:p>
        </w:tc>
        <w:tc>
          <w:tcPr>
            <w:tcW w:type="dxa" w:w="194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边界值与事务测试</w:t>
            </w:r>
          </w:p>
        </w:tc>
      </w:tr>
      <w:tr>
        <w:trPr>
          <w:cantSplit/>
        </w:trPr>
        <w:tc>
          <w:tcPr>
            <w:tcW w:type="dxa" w:w="100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NFR-05</w:t>
            </w:r>
          </w:p>
        </w:tc>
        <w:tc>
          <w:tcPr>
            <w:tcW w:type="dxa" w:w="11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可靠性</w:t>
            </w:r>
          </w:p>
        </w:tc>
        <w:tc>
          <w:tcPr>
            <w:tcW w:type="dxa" w:w="100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中</w:t>
            </w:r>
          </w:p>
        </w:tc>
        <w:tc>
          <w:tcPr>
            <w:tcW w:type="dxa" w:w="460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正常重启数据不丢失；写入失败不破坏既有数据库</w:t>
            </w:r>
          </w:p>
        </w:tc>
        <w:tc>
          <w:tcPr>
            <w:tcW w:type="dxa" w:w="194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重启测试与故障注入</w:t>
            </w:r>
          </w:p>
        </w:tc>
      </w:tr>
      <w:tr>
        <w:trPr>
          <w:cantSplit/>
        </w:trPr>
        <w:tc>
          <w:tcPr>
            <w:tcW w:type="dxa" w:w="100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NFR-06</w:t>
            </w:r>
          </w:p>
        </w:tc>
        <w:tc>
          <w:tcPr>
            <w:tcW w:type="dxa" w:w="115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兼容性</w:t>
            </w:r>
          </w:p>
        </w:tc>
        <w:tc>
          <w:tcPr>
            <w:tcW w:type="dxa" w:w="100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中</w:t>
            </w:r>
          </w:p>
        </w:tc>
        <w:tc>
          <w:tcPr>
            <w:tcW w:type="dxa" w:w="460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三种主流浏览器可完成核心流程；390px 与 1280px 无关键遮挡</w:t>
            </w:r>
          </w:p>
        </w:tc>
        <w:tc>
          <w:tcPr>
            <w:tcW w:type="dxa" w:w="194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浏览器矩阵手工测试</w:t>
            </w:r>
          </w:p>
        </w:tc>
      </w:tr>
      <w:tr>
        <w:trPr>
          <w:cantSplit/>
        </w:trPr>
        <w:tc>
          <w:tcPr>
            <w:tcW w:type="dxa" w:w="100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NFR-07</w:t>
            </w:r>
          </w:p>
        </w:tc>
        <w:tc>
          <w:tcPr>
            <w:tcW w:type="dxa" w:w="11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隐私</w:t>
            </w:r>
          </w:p>
        </w:tc>
        <w:tc>
          <w:tcPr>
            <w:tcW w:type="dxa" w:w="100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高</w:t>
            </w:r>
          </w:p>
        </w:tc>
        <w:tc>
          <w:tcPr>
            <w:tcW w:type="dxa" w:w="460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本地模式不上传任务内容；不加载第三方跟踪脚本</w:t>
            </w:r>
          </w:p>
        </w:tc>
        <w:tc>
          <w:tcPr>
            <w:tcW w:type="dxa" w:w="194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网络请求与源码检查</w:t>
            </w:r>
          </w:p>
        </w:tc>
      </w:tr>
      <w:tr>
        <w:trPr>
          <w:cantSplit/>
        </w:trPr>
        <w:tc>
          <w:tcPr>
            <w:tcW w:type="dxa" w:w="100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NFR-08</w:t>
            </w:r>
          </w:p>
        </w:tc>
        <w:tc>
          <w:tcPr>
            <w:tcW w:type="dxa" w:w="115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可维护性</w:t>
            </w:r>
          </w:p>
        </w:tc>
        <w:tc>
          <w:tcPr>
            <w:tcW w:type="dxa" w:w="100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中</w:t>
            </w:r>
          </w:p>
        </w:tc>
        <w:tc>
          <w:tcPr>
            <w:tcW w:type="dxa" w:w="460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算法与 HTTP 层分离；核心规则有自动化测试；需求可映射测试</w:t>
            </w:r>
          </w:p>
        </w:tc>
        <w:tc>
          <w:tcPr>
            <w:tcW w:type="dxa" w:w="194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代码审查与追踪矩阵</w:t>
            </w:r>
          </w:p>
        </w:tc>
      </w:tr>
      <w:tr>
        <w:trPr>
          <w:cantSplit/>
        </w:trPr>
        <w:tc>
          <w:tcPr>
            <w:tcW w:type="dxa" w:w="100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NFR-09</w:t>
            </w:r>
          </w:p>
        </w:tc>
        <w:tc>
          <w:tcPr>
            <w:tcW w:type="dxa" w:w="115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安全</w:t>
            </w:r>
          </w:p>
        </w:tc>
        <w:tc>
          <w:tcPr>
            <w:tcW w:type="dxa" w:w="100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中</w:t>
            </w:r>
          </w:p>
        </w:tc>
        <w:tc>
          <w:tcPr>
            <w:tcW w:type="dxa" w:w="460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公开部署使用 HTTPS 限制请求体并防目录穿越；本地仅绑定回环地址</w:t>
            </w:r>
          </w:p>
        </w:tc>
        <w:tc>
          <w:tcPr>
            <w:tcW w:type="dxa" w:w="194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配置审查与安全检查</w:t>
            </w:r>
          </w:p>
        </w:tc>
      </w:tr>
      <w:tr>
        <w:trPr>
          <w:cantSplit/>
        </w:trPr>
        <w:tc>
          <w:tcPr>
            <w:tcW w:type="dxa" w:w="100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NFR-10</w:t>
            </w:r>
          </w:p>
        </w:tc>
        <w:tc>
          <w:tcPr>
            <w:tcW w:type="dxa" w:w="115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精度</w:t>
            </w:r>
          </w:p>
        </w:tc>
        <w:tc>
          <w:tcPr>
            <w:tcW w:type="dxa" w:w="100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高</w:t>
            </w:r>
          </w:p>
        </w:tc>
        <w:tc>
          <w:tcPr>
            <w:tcW w:type="dxa" w:w="460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工时保留两位小数；固定输入与公式误差不超过 0.01 小时</w:t>
            </w:r>
          </w:p>
        </w:tc>
        <w:tc>
          <w:tcPr>
            <w:tcW w:type="dxa" w:w="194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公式对照单元测试</w:t>
            </w:r>
          </w:p>
        </w:tc>
      </w:tr>
    </w:tbl>
    <w:p>
      <w:pPr>
        <w:spacing w:after="0"/>
      </w:pPr>
    </w:p>
    <w:p>
      <w:pPr>
        <w:pStyle w:val="Heading1"/>
      </w:pPr>
      <w:r>
        <w:t>9 故障模式与处理</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50"/>
        <w:gridCol w:w="1950"/>
        <w:gridCol w:w="1950"/>
        <w:gridCol w:w="1950"/>
        <w:gridCol w:w="1950"/>
      </w:tblGrid>
      <w:tr>
        <w:trPr>
          <w:tblHeader w:val="true"/>
          <w:cantSplit/>
        </w:trPr>
        <w:tc>
          <w:tcPr>
            <w:tcW w:type="dxa" w:w="936"/>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编号</w:t>
            </w:r>
          </w:p>
        </w:tc>
        <w:tc>
          <w:tcPr>
            <w:tcW w:type="dxa" w:w="2016"/>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故障</w:t>
            </w:r>
          </w:p>
        </w:tc>
        <w:tc>
          <w:tcPr>
            <w:tcW w:type="dxa" w:w="25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风险</w:t>
            </w:r>
          </w:p>
        </w:tc>
        <w:tc>
          <w:tcPr>
            <w:tcW w:type="dxa" w:w="352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规定处理</w:t>
            </w:r>
          </w:p>
        </w:tc>
        <w:tc>
          <w:tcPr>
            <w:tcW w:type="dxa" w:w="1296"/>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现状</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F-01</w:t>
            </w:r>
          </w:p>
        </w:tc>
        <w:tc>
          <w:tcPr>
            <w:tcW w:type="dxa" w:w="201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非法日期或数值</w:t>
            </w:r>
          </w:p>
        </w:tc>
        <w:tc>
          <w:tcPr>
            <w:tcW w:type="dxa" w:w="25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计算失真</w:t>
            </w:r>
          </w:p>
        </w:tc>
        <w:tc>
          <w:tcPr>
            <w:tcW w:type="dxa" w:w="352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返回 400 说明字段 不写库</w:t>
            </w:r>
          </w:p>
        </w:tc>
        <w:tc>
          <w:tcPr>
            <w:tcW w:type="dxa" w:w="129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已实现核心校验</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F-02</w:t>
            </w:r>
          </w:p>
        </w:tc>
        <w:tc>
          <w:tcPr>
            <w:tcW w:type="dxa" w:w="201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截止日期已过</w:t>
            </w:r>
          </w:p>
        </w:tc>
        <w:tc>
          <w:tcPr>
            <w:tcW w:type="dxa" w:w="25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无法表达逾期</w:t>
            </w:r>
          </w:p>
        </w:tc>
        <w:tc>
          <w:tcPr>
            <w:tcW w:type="dxa" w:w="352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直接标高风险并提示重新安排</w:t>
            </w:r>
          </w:p>
        </w:tc>
        <w:tc>
          <w:tcPr>
            <w:tcW w:type="dxa" w:w="129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已实现</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F-03</w:t>
            </w:r>
          </w:p>
        </w:tc>
        <w:tc>
          <w:tcPr>
            <w:tcW w:type="dxa" w:w="201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可用容量为 0</w:t>
            </w:r>
          </w:p>
        </w:tc>
        <w:tc>
          <w:tcPr>
            <w:tcW w:type="dxa" w:w="25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除零或低估风险</w:t>
            </w:r>
          </w:p>
        </w:tc>
        <w:tc>
          <w:tcPr>
            <w:tcW w:type="dxa" w:w="352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保护分母并解释无可用时间</w:t>
            </w:r>
          </w:p>
        </w:tc>
        <w:tc>
          <w:tcPr>
            <w:tcW w:type="dxa" w:w="129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已实现</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F-04</w:t>
            </w:r>
          </w:p>
        </w:tc>
        <w:tc>
          <w:tcPr>
            <w:tcW w:type="dxa" w:w="201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历史样本不足</w:t>
            </w:r>
          </w:p>
        </w:tc>
        <w:tc>
          <w:tcPr>
            <w:tcW w:type="dxa" w:w="25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过早个性化</w:t>
            </w:r>
          </w:p>
        </w:tc>
        <w:tc>
          <w:tcPr>
            <w:tcW w:type="dxa" w:w="352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H=1.0 少于 5 样本不调缓冲</w:t>
            </w:r>
          </w:p>
        </w:tc>
        <w:tc>
          <w:tcPr>
            <w:tcW w:type="dxa" w:w="129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已实现</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F-05</w:t>
            </w:r>
          </w:p>
        </w:tc>
        <w:tc>
          <w:tcPr>
            <w:tcW w:type="dxa" w:w="201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CSV 部分行错误</w:t>
            </w:r>
          </w:p>
        </w:tc>
        <w:tc>
          <w:tcPr>
            <w:tcW w:type="dxa" w:w="25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静默丢行</w:t>
            </w:r>
          </w:p>
        </w:tc>
        <w:tc>
          <w:tcPr>
            <w:tcW w:type="dxa" w:w="352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有效行保存 错误返回行号和原因</w:t>
            </w:r>
          </w:p>
        </w:tc>
        <w:tc>
          <w:tcPr>
            <w:tcW w:type="dxa" w:w="129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已实现</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F-06</w:t>
            </w:r>
          </w:p>
        </w:tc>
        <w:tc>
          <w:tcPr>
            <w:tcW w:type="dxa" w:w="201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重复导入 CSV</w:t>
            </w:r>
          </w:p>
        </w:tc>
        <w:tc>
          <w:tcPr>
            <w:tcW w:type="dxa" w:w="25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样本重复</w:t>
            </w:r>
          </w:p>
        </w:tc>
        <w:tc>
          <w:tcPr>
            <w:tcW w:type="dxa" w:w="352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计算记录指纹并提示重复</w:t>
            </w:r>
          </w:p>
        </w:tc>
        <w:tc>
          <w:tcPr>
            <w:tcW w:type="dxa" w:w="129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待实现</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F-07</w:t>
            </w:r>
          </w:p>
        </w:tc>
        <w:tc>
          <w:tcPr>
            <w:tcW w:type="dxa" w:w="201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不存在任务编号</w:t>
            </w:r>
          </w:p>
        </w:tc>
        <w:tc>
          <w:tcPr>
            <w:tcW w:type="dxa" w:w="25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界面伪成功</w:t>
            </w:r>
          </w:p>
        </w:tc>
        <w:tc>
          <w:tcPr>
            <w:tcW w:type="dxa" w:w="352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读取 修改 删除均返回 404</w:t>
            </w:r>
          </w:p>
        </w:tc>
        <w:tc>
          <w:tcPr>
            <w:tcW w:type="dxa" w:w="129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已实现并需接口测试</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F-08</w:t>
            </w:r>
          </w:p>
        </w:tc>
        <w:tc>
          <w:tcPr>
            <w:tcW w:type="dxa" w:w="201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数据库不可写或损坏</w:t>
            </w:r>
          </w:p>
        </w:tc>
        <w:tc>
          <w:tcPr>
            <w:tcW w:type="dxa" w:w="25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数据丢失或崩溃</w:t>
            </w:r>
          </w:p>
        </w:tc>
        <w:tc>
          <w:tcPr>
            <w:tcW w:type="dxa" w:w="352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事务回滚 返回 500 提供恢复说明</w:t>
            </w:r>
          </w:p>
        </w:tc>
        <w:tc>
          <w:tcPr>
            <w:tcW w:type="dxa" w:w="129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待实现</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F-09</w:t>
            </w:r>
          </w:p>
        </w:tc>
        <w:tc>
          <w:tcPr>
            <w:tcW w:type="dxa" w:w="201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主观进度偏差</w:t>
            </w:r>
          </w:p>
        </w:tc>
        <w:tc>
          <w:tcPr>
            <w:tcW w:type="dxa" w:w="259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预测波动</w:t>
            </w:r>
          </w:p>
        </w:tc>
        <w:tc>
          <w:tcPr>
            <w:tcW w:type="dxa" w:w="352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进度权重上限 75% 保留历史信号</w:t>
            </w:r>
          </w:p>
        </w:tc>
        <w:tc>
          <w:tcPr>
            <w:tcW w:type="dxa" w:w="129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已实现</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F-10</w:t>
            </w:r>
          </w:p>
        </w:tc>
        <w:tc>
          <w:tcPr>
            <w:tcW w:type="dxa" w:w="201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系统时间不正确</w:t>
            </w:r>
          </w:p>
        </w:tc>
        <w:tc>
          <w:tcPr>
            <w:tcW w:type="dxa" w:w="259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分类和天数错误</w:t>
            </w:r>
          </w:p>
        </w:tc>
        <w:tc>
          <w:tcPr>
            <w:tcW w:type="dxa" w:w="352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显示当前日期 使用本机时区并提示校时</w:t>
            </w:r>
          </w:p>
        </w:tc>
        <w:tc>
          <w:tcPr>
            <w:tcW w:type="dxa" w:w="129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部分实现</w:t>
            </w:r>
          </w:p>
        </w:tc>
      </w:tr>
    </w:tbl>
    <w:p>
      <w:pPr>
        <w:spacing w:after="0"/>
      </w:pPr>
    </w:p>
    <w:p>
      <w:pPr>
        <w:pStyle w:val="Heading1"/>
      </w:pPr>
      <w:r>
        <w:t>10 验收测试与追溯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50"/>
        <w:gridCol w:w="1950"/>
        <w:gridCol w:w="1950"/>
        <w:gridCol w:w="1950"/>
        <w:gridCol w:w="1950"/>
      </w:tblGrid>
      <w:tr>
        <w:trPr>
          <w:tblHeader w:val="true"/>
          <w:cantSplit/>
        </w:trPr>
        <w:tc>
          <w:tcPr>
            <w:tcW w:type="dxa" w:w="936"/>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测试</w:t>
            </w:r>
          </w:p>
        </w:tc>
        <w:tc>
          <w:tcPr>
            <w:tcW w:type="dxa" w:w="14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需求</w:t>
            </w:r>
          </w:p>
        </w:tc>
        <w:tc>
          <w:tcPr>
            <w:tcW w:type="dxa" w:w="316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验证点</w:t>
            </w:r>
          </w:p>
        </w:tc>
        <w:tc>
          <w:tcPr>
            <w:tcW w:type="dxa" w:w="316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证据或方法</w:t>
            </w:r>
          </w:p>
        </w:tc>
        <w:tc>
          <w:tcPr>
            <w:tcW w:type="dxa" w:w="1224"/>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状态</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TC-01</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FR-01 FR-12</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有效新增与非法输入</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接口加数据库检查</w:t>
            </w:r>
          </w:p>
        </w:tc>
        <w:tc>
          <w:tcPr>
            <w:tcW w:type="dxa" w:w="12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计划补充</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TC-02</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FR-03</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历史任务分类并计入统计</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test_historical_task_is_classified_and_counted</w:t>
            </w:r>
          </w:p>
        </w:tc>
        <w:tc>
          <w:tcPr>
            <w:tcW w:type="dxa" w:w="12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已通过</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TC-03</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FR-02 FR-05</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进行中任务按剩余量计算</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test_ongoing_task_uses_remaining_workload</w:t>
            </w:r>
          </w:p>
        </w:tc>
        <w:tc>
          <w:tcPr>
            <w:tcW w:type="dxa" w:w="12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已通过</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TC-04</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FR-04</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缓冲影响容量</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test_capacity_respects_buffer</w:t>
            </w:r>
          </w:p>
        </w:tc>
        <w:tc>
          <w:tcPr>
            <w:tcW w:type="dxa" w:w="12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已通过</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TC-05</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FR-05</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进度与历史效率融合</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test_progress_and_history_predict_remaining_time</w:t>
            </w:r>
          </w:p>
        </w:tc>
        <w:tc>
          <w:tcPr>
            <w:tcW w:type="dxa" w:w="12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已通过</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TC-06</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FR-06</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多个任务共享容量</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test_cumulative_tasks_share_the_same_capacity</w:t>
            </w:r>
          </w:p>
        </w:tc>
        <w:tc>
          <w:tcPr>
            <w:tcW w:type="dxa" w:w="12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已通过</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TC-07</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FR-06</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超载任务为高风险</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test_overloaded_task_is_high_risk</w:t>
            </w:r>
          </w:p>
        </w:tc>
        <w:tc>
          <w:tcPr>
            <w:tcW w:type="dxa" w:w="12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已通过</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TC-08</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FR-07</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批量处理返回组合摘要</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test_batch_process_returns_portfolio_summary</w:t>
            </w:r>
          </w:p>
        </w:tc>
        <w:tc>
          <w:tcPr>
            <w:tcW w:type="dxa" w:w="12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已通过</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TC-09</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FR-08</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完成任务剩余为零</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test_completed_task_is_low_risk</w:t>
            </w:r>
          </w:p>
        </w:tc>
        <w:tc>
          <w:tcPr>
            <w:tcW w:type="dxa" w:w="12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已通过</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TC-10</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FR-02</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进度更新持久化并重新预测</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test_progress_update_changes_remaining_time_prediction</w:t>
            </w:r>
          </w:p>
        </w:tc>
        <w:tc>
          <w:tcPr>
            <w:tcW w:type="dxa" w:w="12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已通过</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TC-11</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FR-05</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可信度使用进度和历史样本</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test_prediction_confidence_uses_observed_progress_and_history</w:t>
            </w:r>
          </w:p>
        </w:tc>
        <w:tc>
          <w:tcPr>
            <w:tcW w:type="dxa" w:w="12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已通过</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TC-12</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FR-07</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EDF 同截止日期按优先级排序并报告缺口</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test_edf_schedule_prioritizes_higher_priority_on_same_deadline</w:t>
            </w:r>
          </w:p>
        </w:tc>
        <w:tc>
          <w:tcPr>
            <w:tcW w:type="dxa" w:w="12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已通过</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TC-13</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FR-05</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进度与投入矛盾时降低可信度并预警</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test_inconsistent_progress_lowers_confidence_and_warns</w:t>
            </w:r>
          </w:p>
        </w:tc>
        <w:tc>
          <w:tcPr>
            <w:tcW w:type="dxa" w:w="12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已通过</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TC-14</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FR-07</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大组合自适应排程窗口</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test_large_portfolio_expands_schedule_horizon</w:t>
            </w:r>
          </w:p>
        </w:tc>
        <w:tc>
          <w:tcPr>
            <w:tcW w:type="dxa" w:w="12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已通过</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TC-15</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FR-09</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样本阈值和建议边界</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新增 insights 单元测试</w:t>
            </w:r>
          </w:p>
        </w:tc>
        <w:tc>
          <w:tcPr>
            <w:tcW w:type="dxa" w:w="12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待实现</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TC-16</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FR-10</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CSV 部分成功与错误行</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新增导入接口测试</w:t>
            </w:r>
          </w:p>
        </w:tc>
        <w:tc>
          <w:tcPr>
            <w:tcW w:type="dxa" w:w="12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待实现</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TC-17</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NFR-01</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500 条任务 P95</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性能脚本 20 次；以最新测试记录为准</w:t>
            </w:r>
          </w:p>
        </w:tc>
        <w:tc>
          <w:tcPr>
            <w:tcW w:type="dxa" w:w="12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已通过</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TC-18</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NFR-02</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3 分钟首次任务</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5 人可用性测试</w:t>
            </w:r>
          </w:p>
        </w:tc>
        <w:tc>
          <w:tcPr>
            <w:tcW w:type="dxa" w:w="12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待执行</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TC-19</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NFR-06</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浏览器和响应式</w:t>
            </w:r>
          </w:p>
        </w:tc>
        <w:tc>
          <w:tcPr>
            <w:tcW w:type="dxa" w:w="316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三浏览器两视口矩阵</w:t>
            </w:r>
          </w:p>
        </w:tc>
        <w:tc>
          <w:tcPr>
            <w:tcW w:type="dxa" w:w="12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待执行</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TC-20</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NFR-07</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无第三方上传</w:t>
            </w:r>
          </w:p>
        </w:tc>
        <w:tc>
          <w:tcPr>
            <w:tcW w:type="dxa" w:w="316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开发者工具网络检查</w:t>
            </w:r>
          </w:p>
        </w:tc>
        <w:tc>
          <w:tcPr>
            <w:tcW w:type="dxa" w:w="12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代码已核对 待手测</w:t>
            </w:r>
          </w:p>
        </w:tc>
      </w:tr>
    </w:tbl>
    <w:p>
      <w:pPr>
        <w:spacing w:after="0"/>
      </w:pPr>
    </w:p>
    <w:p>
      <w:pPr>
        <w:pStyle w:val="Heading2"/>
      </w:pPr>
      <w:r>
        <w:t>10.1 来源追溯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936"/>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来源</w:t>
            </w:r>
          </w:p>
        </w:tc>
        <w:tc>
          <w:tcPr>
            <w:tcW w:type="dxa" w:w="396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内容</w:t>
            </w:r>
          </w:p>
        </w:tc>
        <w:tc>
          <w:tcPr>
            <w:tcW w:type="dxa" w:w="3384"/>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形成的结论</w:t>
            </w:r>
          </w:p>
        </w:tc>
        <w:tc>
          <w:tcPr>
            <w:tcW w:type="dxa" w:w="14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6"/>
              </w:rPr>
              <w:t>关联需求</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C01</w:t>
            </w:r>
          </w:p>
        </w:tc>
        <w:tc>
          <w:tcPr>
            <w:tcW w:type="dxa" w:w="396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课程实验要求</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背景 场景 功能 非功能 优先级 验收 边界 AI记录 人工核实</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全局</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U01</w:t>
            </w:r>
          </w:p>
        </w:tc>
        <w:tc>
          <w:tcPr>
            <w:tcW w:type="dxa" w:w="396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详细展开第三个想法并开始初步框架</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确定学业负荷雷达</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FR-01</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U02</w:t>
            </w:r>
          </w:p>
        </w:tc>
        <w:tc>
          <w:tcPr>
            <w:tcW w:type="dxa" w:w="396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设置跟踪模式 调整缓冲 关注 deadline 效应</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跟踪和缓冲建议</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FR-04 FR-08 FR-09</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U03</w:t>
            </w:r>
          </w:p>
        </w:tc>
        <w:tc>
          <w:tcPr>
            <w:tcW w:type="dxa" w:w="396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补录此前已开始与已完成任务</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历史数据补录</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FR-03 FR-10</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U04</w:t>
            </w:r>
          </w:p>
        </w:tc>
        <w:tc>
          <w:tcPr>
            <w:tcW w:type="dxa" w:w="396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考虑其他任务并预测剩余时间</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组合风险和剩余预测</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FR-02 FR-05 FR-06</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U05</w:t>
            </w:r>
          </w:p>
        </w:tc>
        <w:tc>
          <w:tcPr>
            <w:tcW w:type="dxa" w:w="396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批量处理已填写任务而非批量导入</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批量处理语义</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FR-07</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I01</w:t>
            </w:r>
          </w:p>
        </w:tc>
        <w:tc>
          <w:tcPr>
            <w:tcW w:type="dxa" w:w="396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当前本地原型源码</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字段 接口 算法和现状</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FR-01 至 FR-12</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T01</w:t>
            </w:r>
          </w:p>
        </w:tc>
        <w:tc>
          <w:tcPr>
            <w:tcW w:type="dxa" w:w="396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2026-10-08 本地单元测试</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13 项核心规则测试通过，包含进度更新 可信度 预警和 EDF</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FR-02 FR-05 FR-06 FR-07</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T02</w:t>
            </w:r>
          </w:p>
        </w:tc>
        <w:tc>
          <w:tcPr>
            <w:tcW w:type="dxa" w:w="396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2026-10-08 LibreOffice 渲染与性能基准</w:t>
            </w:r>
          </w:p>
        </w:tc>
        <w:tc>
          <w:tcPr>
            <w:tcW w:type="dxa" w:w="338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需求文档 27 页逐页检查无裁切；500 条任务 20 次运行 P95=334.842 ms</w:t>
            </w:r>
          </w:p>
        </w:tc>
        <w:tc>
          <w:tcPr>
            <w:tcW w:type="dxa" w:w="14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NFR-01 NFR-03 NFR-08</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6"/>
              </w:rPr>
              <w:t>A01</w:t>
            </w:r>
          </w:p>
        </w:tc>
        <w:tc>
          <w:tcPr>
            <w:tcW w:type="dxa" w:w="396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AI 提出的任务类型难度模型</w:t>
            </w:r>
          </w:p>
        </w:tc>
        <w:tc>
          <w:tcPr>
            <w:tcW w:type="dxa" w:w="338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暂不纳入</w:t>
            </w:r>
          </w:p>
        </w:tc>
        <w:tc>
          <w:tcPr>
            <w:tcW w:type="dxa" w:w="14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6"/>
              </w:rPr>
              <w:t>范围外</w:t>
            </w:r>
          </w:p>
        </w:tc>
      </w:tr>
    </w:tbl>
    <w:p>
      <w:pPr>
        <w:spacing w:after="0"/>
      </w:pPr>
    </w:p>
    <w:p>
      <w:pPr>
        <w:pStyle w:val="Heading1"/>
      </w:pPr>
      <w:r>
        <w:t>11 AI 协作记录</w:t>
      </w:r>
    </w:p>
    <w:p>
      <w:pPr>
        <w:spacing w:after="100" w:line="312" w:lineRule="auto"/>
        <w:ind w:firstLine="420"/>
      </w:pPr>
      <w:r>
        <w:rPr>
          <w:rFonts w:ascii="Microsoft YaHei" w:hAnsi="Microsoft YaHei" w:eastAsia="Microsoft YaHei"/>
          <w:color w:val="000000"/>
          <w:sz w:val="21"/>
        </w:rPr>
        <w:t>以下记录保留了本次需求形成过程中的主要提示词和决策。表中提示词来自实际对话，AI 产出均经过学生继续提问 修正或取舍；报告没有直接提交最初的 AI 原始输出。</w:t>
      </w:r>
    </w:p>
    <w:p>
      <w:pPr>
        <w:spacing w:after="100" w:line="312" w:lineRule="auto"/>
        <w:ind w:firstLine="420"/>
      </w:pPr>
      <w:r>
        <w:rPr>
          <w:rFonts w:ascii="Microsoft YaHei" w:hAnsi="Microsoft YaHei" w:eastAsia="Microsoft YaHei"/>
          <w:color w:val="000000"/>
          <w:sz w:val="21"/>
        </w:rPr>
        <w:t>为保证协作记录可核对，以下保留关键轮次的提示词原文节选：‘详细展开第三个想法’；‘开始构建一个初步框架’；‘缓冲比例是什么’；‘可以设置跟踪模式，观察近一段时间任务按时/提前完成情况，调整接下来缓冲比例，同时可以关注 deadline 前效率提升效应’；‘之后可以加入预设之前已经开始与完成任务的功能’；‘很致命的一个问题就是没有考虑其他任务’；‘新增批量处理功能’；‘我指的是批量处理已填写的任务，不是批量导入任务’；‘继续优化界面，增加合适算法’。完整对话由提交者保留，表格记录每轮的取舍结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50"/>
        <w:gridCol w:w="1950"/>
        <w:gridCol w:w="1950"/>
        <w:gridCol w:w="1950"/>
        <w:gridCol w:w="1950"/>
      </w:tblGrid>
      <w:tr>
        <w:trPr>
          <w:tblHeader w:val="true"/>
          <w:cantSplit/>
        </w:trPr>
        <w:tc>
          <w:tcPr>
            <w:tcW w:type="dxa" w:w="64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轮次</w:t>
            </w:r>
          </w:p>
        </w:tc>
        <w:tc>
          <w:tcPr>
            <w:tcW w:type="dxa" w:w="3024"/>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用户提示词摘要</w:t>
            </w:r>
          </w:p>
        </w:tc>
        <w:tc>
          <w:tcPr>
            <w:tcW w:type="dxa" w:w="223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AI 产出</w:t>
            </w:r>
          </w:p>
        </w:tc>
        <w:tc>
          <w:tcPr>
            <w:tcW w:type="dxa" w:w="28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采纳 修改或否决</w:t>
            </w:r>
          </w:p>
        </w:tc>
        <w:tc>
          <w:tcPr>
            <w:tcW w:type="dxa" w:w="936"/>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影响</w:t>
            </w:r>
          </w:p>
        </w:tc>
      </w:tr>
      <w:tr>
        <w:trPr>
          <w:cantSplit/>
        </w:trPr>
        <w:tc>
          <w:tcPr>
            <w:tcW w:type="dxa" w:w="64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1</w:t>
            </w:r>
          </w:p>
        </w:tc>
        <w:tc>
          <w:tcPr>
            <w:tcW w:type="dxa" w:w="30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分析文件结构 总结 docx 需要完成什么</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提取阶段和交付物</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采纳框架 本次重构</w:t>
            </w:r>
          </w:p>
        </w:tc>
        <w:tc>
          <w:tcPr>
            <w:tcW w:type="dxa" w:w="93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任务清单</w:t>
            </w:r>
          </w:p>
        </w:tc>
      </w:tr>
      <w:tr>
        <w:trPr>
          <w:cantSplit/>
        </w:trPr>
        <w:tc>
          <w:tcPr>
            <w:tcW w:type="dxa" w:w="64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2</w:t>
            </w:r>
          </w:p>
        </w:tc>
        <w:tc>
          <w:tcPr>
            <w:tcW w:type="dxa" w:w="30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扩散思想 给出几个思路</w:t>
            </w:r>
          </w:p>
        </w:tc>
        <w:tc>
          <w:tcPr>
            <w:tcW w:type="dxa" w:w="223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给出选题方向</w:t>
            </w:r>
          </w:p>
        </w:tc>
        <w:tc>
          <w:tcPr>
            <w:tcW w:type="dxa" w:w="28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修改后采纳负荷风险方向</w:t>
            </w:r>
          </w:p>
        </w:tc>
        <w:tc>
          <w:tcPr>
            <w:tcW w:type="dxa" w:w="93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确定选题</w:t>
            </w:r>
          </w:p>
        </w:tc>
      </w:tr>
      <w:tr>
        <w:trPr>
          <w:cantSplit/>
        </w:trPr>
        <w:tc>
          <w:tcPr>
            <w:tcW w:type="dxa" w:w="64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3</w:t>
            </w:r>
          </w:p>
        </w:tc>
        <w:tc>
          <w:tcPr>
            <w:tcW w:type="dxa" w:w="30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展开第三个想法并构建框架</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提出工时 容量 风险原型</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采纳核心 删除过早复杂化功能</w:t>
            </w:r>
          </w:p>
        </w:tc>
        <w:tc>
          <w:tcPr>
            <w:tcW w:type="dxa" w:w="93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形成 MVP</w:t>
            </w:r>
          </w:p>
        </w:tc>
      </w:tr>
      <w:tr>
        <w:trPr>
          <w:cantSplit/>
        </w:trPr>
        <w:tc>
          <w:tcPr>
            <w:tcW w:type="dxa" w:w="64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4</w:t>
            </w:r>
          </w:p>
        </w:tc>
        <w:tc>
          <w:tcPr>
            <w:tcW w:type="dxa" w:w="30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缓冲比例是什么</w:t>
            </w:r>
          </w:p>
        </w:tc>
        <w:tc>
          <w:tcPr>
            <w:tcW w:type="dxa" w:w="223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解释预留时间</w:t>
            </w:r>
          </w:p>
        </w:tc>
        <w:tc>
          <w:tcPr>
            <w:tcW w:type="dxa" w:w="28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采纳并量化为容量扣减</w:t>
            </w:r>
          </w:p>
        </w:tc>
        <w:tc>
          <w:tcPr>
            <w:tcW w:type="dxa" w:w="93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FR-04</w:t>
            </w:r>
          </w:p>
        </w:tc>
      </w:tr>
      <w:tr>
        <w:trPr>
          <w:cantSplit/>
        </w:trPr>
        <w:tc>
          <w:tcPr>
            <w:tcW w:type="dxa" w:w="64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5</w:t>
            </w:r>
          </w:p>
        </w:tc>
        <w:tc>
          <w:tcPr>
            <w:tcW w:type="dxa" w:w="30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跟踪按时提前 调整缓冲 关注 deadline 效应</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提出滚动窗口和效率指标</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修改：截止效应只解释</w:t>
            </w:r>
          </w:p>
        </w:tc>
        <w:tc>
          <w:tcPr>
            <w:tcW w:type="dxa" w:w="93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FR-08 FR-09</w:t>
            </w:r>
          </w:p>
        </w:tc>
      </w:tr>
      <w:tr>
        <w:trPr>
          <w:cantSplit/>
        </w:trPr>
        <w:tc>
          <w:tcPr>
            <w:tcW w:type="dxa" w:w="64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6</w:t>
            </w:r>
          </w:p>
        </w:tc>
        <w:tc>
          <w:tcPr>
            <w:tcW w:type="dxa" w:w="30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加入此前已开始与完成任务</w:t>
            </w:r>
          </w:p>
        </w:tc>
        <w:tc>
          <w:tcPr>
            <w:tcW w:type="dxa" w:w="223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提出两类补录</w:t>
            </w:r>
          </w:p>
        </w:tc>
        <w:tc>
          <w:tcPr>
            <w:tcW w:type="dxa" w:w="28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采纳并区分字段和用途</w:t>
            </w:r>
          </w:p>
        </w:tc>
        <w:tc>
          <w:tcPr>
            <w:tcW w:type="dxa" w:w="93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FR-02 FR-03</w:t>
            </w:r>
          </w:p>
        </w:tc>
      </w:tr>
      <w:tr>
        <w:trPr>
          <w:cantSplit/>
        </w:trPr>
        <w:tc>
          <w:tcPr>
            <w:tcW w:type="dxa" w:w="64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7</w:t>
            </w:r>
          </w:p>
        </w:tc>
        <w:tc>
          <w:tcPr>
            <w:tcW w:type="dxa" w:w="30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目前算法和任务书差距</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解释算法并列差距</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采纳可解释算法 拒绝虚报完成</w:t>
            </w:r>
          </w:p>
        </w:tc>
        <w:tc>
          <w:tcPr>
            <w:tcW w:type="dxa" w:w="93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差距管理</w:t>
            </w:r>
          </w:p>
        </w:tc>
      </w:tr>
      <w:tr>
        <w:trPr>
          <w:cantSplit/>
        </w:trPr>
        <w:tc>
          <w:tcPr>
            <w:tcW w:type="dxa" w:w="64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8</w:t>
            </w:r>
          </w:p>
        </w:tc>
        <w:tc>
          <w:tcPr>
            <w:tcW w:type="dxa" w:w="30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生成 CSV 并设计进行中导入</w:t>
            </w:r>
          </w:p>
        </w:tc>
        <w:tc>
          <w:tcPr>
            <w:tcW w:type="dxa" w:w="223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设计两类 CSV</w:t>
            </w:r>
          </w:p>
        </w:tc>
        <w:tc>
          <w:tcPr>
            <w:tcW w:type="dxa" w:w="28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采纳字段 增加精度和压力</w:t>
            </w:r>
          </w:p>
        </w:tc>
        <w:tc>
          <w:tcPr>
            <w:tcW w:type="dxa" w:w="93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FR-10</w:t>
            </w:r>
          </w:p>
        </w:tc>
      </w:tr>
      <w:tr>
        <w:trPr>
          <w:cantSplit/>
        </w:trPr>
        <w:tc>
          <w:tcPr>
            <w:tcW w:type="dxa" w:w="64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9</w:t>
            </w:r>
          </w:p>
        </w:tc>
        <w:tc>
          <w:tcPr>
            <w:tcW w:type="dxa" w:w="30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没有考虑其他任务 改正并预测剩余时间</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提出累计容量和融合估算</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采纳全部较早任务累计</w:t>
            </w:r>
          </w:p>
        </w:tc>
        <w:tc>
          <w:tcPr>
            <w:tcW w:type="dxa" w:w="93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FR-05 FR-06</w:t>
            </w:r>
          </w:p>
        </w:tc>
      </w:tr>
      <w:tr>
        <w:trPr>
          <w:cantSplit/>
        </w:trPr>
        <w:tc>
          <w:tcPr>
            <w:tcW w:type="dxa" w:w="64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10</w:t>
            </w:r>
          </w:p>
        </w:tc>
        <w:tc>
          <w:tcPr>
            <w:tcW w:type="dxa" w:w="30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以后可用大模型分析任务难度</w:t>
            </w:r>
          </w:p>
        </w:tc>
        <w:tc>
          <w:tcPr>
            <w:tcW w:type="dxa" w:w="223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提出按类型建模</w:t>
            </w:r>
          </w:p>
        </w:tc>
        <w:tc>
          <w:tcPr>
            <w:tcW w:type="dxa" w:w="28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暂缓：样本 隐私 可验证性不足</w:t>
            </w:r>
          </w:p>
        </w:tc>
        <w:tc>
          <w:tcPr>
            <w:tcW w:type="dxa" w:w="93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范围外</w:t>
            </w:r>
          </w:p>
        </w:tc>
      </w:tr>
      <w:tr>
        <w:trPr>
          <w:cantSplit/>
        </w:trPr>
        <w:tc>
          <w:tcPr>
            <w:tcW w:type="dxa" w:w="64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11</w:t>
            </w:r>
          </w:p>
        </w:tc>
        <w:tc>
          <w:tcPr>
            <w:tcW w:type="dxa" w:w="30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新增批量处理功能</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AI 初次理解为增强导入</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否决</w:t>
            </w:r>
          </w:p>
        </w:tc>
        <w:tc>
          <w:tcPr>
            <w:tcW w:type="dxa" w:w="93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发现歧义</w:t>
            </w:r>
          </w:p>
        </w:tc>
      </w:tr>
      <w:tr>
        <w:trPr>
          <w:cantSplit/>
        </w:trPr>
        <w:tc>
          <w:tcPr>
            <w:tcW w:type="dxa" w:w="64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12</w:t>
            </w:r>
          </w:p>
        </w:tc>
        <w:tc>
          <w:tcPr>
            <w:tcW w:type="dxa" w:w="30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批量处理已填写任务 不是批量导入</w:t>
            </w:r>
          </w:p>
        </w:tc>
        <w:tc>
          <w:tcPr>
            <w:tcW w:type="dxa" w:w="223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改为全部任务统一重算</w:t>
            </w:r>
          </w:p>
        </w:tc>
        <w:tc>
          <w:tcPr>
            <w:tcW w:type="dxa" w:w="28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采纳人工纠正</w:t>
            </w:r>
          </w:p>
        </w:tc>
        <w:tc>
          <w:tcPr>
            <w:tcW w:type="dxa" w:w="93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FR-07</w:t>
            </w:r>
          </w:p>
        </w:tc>
      </w:tr>
      <w:tr>
        <w:trPr>
          <w:cantSplit/>
        </w:trPr>
        <w:tc>
          <w:tcPr>
            <w:tcW w:type="dxa" w:w="64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13</w:t>
            </w:r>
          </w:p>
        </w:tc>
        <w:tc>
          <w:tcPr>
            <w:tcW w:type="dxa" w:w="30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按个人判分要求撰写当前项目文档</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按评分表审查旧文档</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结构性重写</w:t>
            </w:r>
          </w:p>
        </w:tc>
        <w:tc>
          <w:tcPr>
            <w:tcW w:type="dxa" w:w="93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本版本</w:t>
            </w:r>
          </w:p>
        </w:tc>
      </w:tr>
      <w:tr>
        <w:trPr>
          <w:cantSplit/>
        </w:trPr>
        <w:tc>
          <w:tcPr>
            <w:tcW w:type="dxa" w:w="648"/>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14</w:t>
            </w:r>
          </w:p>
        </w:tc>
        <w:tc>
          <w:tcPr>
            <w:tcW w:type="dxa" w:w="3024"/>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继续优化界面，增加合适算法</w:t>
            </w:r>
          </w:p>
        </w:tc>
        <w:tc>
          <w:tcPr>
            <w:tcW w:type="dxa" w:w="223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提出界面层级优化和 EDF 排程 可信度算法</w:t>
            </w:r>
          </w:p>
        </w:tc>
        <w:tc>
          <w:tcPr>
            <w:tcW w:type="dxa" w:w="28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采纳并实现；补充为 1.1 需求基线</w:t>
            </w:r>
          </w:p>
        </w:tc>
        <w:tc>
          <w:tcPr>
            <w:tcW w:type="dxa" w:w="936"/>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FR-02 FR-05 FR-06 FR-07</w:t>
            </w:r>
          </w:p>
        </w:tc>
      </w:tr>
      <w:tr>
        <w:trPr>
          <w:cantSplit/>
        </w:trPr>
        <w:tc>
          <w:tcPr>
            <w:tcW w:type="dxa" w:w="648"/>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15</w:t>
            </w:r>
          </w:p>
        </w:tc>
        <w:tc>
          <w:tcPr>
            <w:tcW w:type="dxa" w:w="3024"/>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分析结果是否合理并按建议修改</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指出样例过期、进度矛盾和固定排程窗口风险</w:t>
            </w:r>
          </w:p>
        </w:tc>
        <w:tc>
          <w:tcPr>
            <w:tcW w:type="dxa" w:w="28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采纳：加入预警、自适应窗口和样例解释</w:t>
            </w:r>
          </w:p>
        </w:tc>
        <w:tc>
          <w:tcPr>
            <w:tcW w:type="dxa" w:w="936"/>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FR-05 FR-07</w:t>
            </w:r>
          </w:p>
        </w:tc>
      </w:tr>
    </w:tbl>
    <w:p>
      <w:pPr>
        <w:spacing w:after="0"/>
      </w:pPr>
    </w:p>
    <w:p>
      <w:pPr>
        <w:pStyle w:val="Heading2"/>
      </w:pPr>
      <w:r>
        <w:t>11.1 AI 内容取舍总结</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tblHeader w:val="true"/>
          <w:cantSplit/>
        </w:trPr>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类别</w:t>
            </w:r>
          </w:p>
        </w:tc>
        <w:tc>
          <w:tcPr>
            <w:tcW w:type="dxa" w:w="432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内容</w:t>
            </w:r>
          </w:p>
        </w:tc>
        <w:tc>
          <w:tcPr>
            <w:tcW w:type="dxa" w:w="424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理由</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采纳</w:t>
            </w:r>
          </w:p>
        </w:tc>
        <w:tc>
          <w:tcPr>
            <w:tcW w:type="dxa" w:w="432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累计负荷 进度与历史融合 跟踪模式 历史补录</w:t>
            </w:r>
          </w:p>
        </w:tc>
        <w:tc>
          <w:tcPr>
            <w:tcW w:type="dxa" w:w="424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回应明确问题 能用当前技术实现并验证</w:t>
            </w:r>
          </w:p>
        </w:tc>
      </w:tr>
      <w:tr>
        <w:trPr>
          <w:cantSplit/>
        </w:trPr>
        <w:tc>
          <w:tcPr>
            <w:tcW w:type="dxa" w:w="1080"/>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修改</w:t>
            </w:r>
          </w:p>
        </w:tc>
        <w:tc>
          <w:tcPr>
            <w:tcW w:type="dxa" w:w="432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截止前效率提升与缓冲调整</w:t>
            </w:r>
          </w:p>
        </w:tc>
        <w:tc>
          <w:tcPr>
            <w:tcW w:type="dxa" w:w="424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短期赶工效率不等于长期可持续容量</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修改</w:t>
            </w:r>
          </w:p>
        </w:tc>
        <w:tc>
          <w:tcPr>
            <w:tcW w:type="dxa" w:w="432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批量处理</w:t>
            </w:r>
          </w:p>
        </w:tc>
        <w:tc>
          <w:tcPr>
            <w:tcW w:type="dxa" w:w="424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学生纠正为处理已有任务 不是导入</w:t>
            </w:r>
          </w:p>
        </w:tc>
      </w:tr>
      <w:tr>
        <w:trPr>
          <w:cantSplit/>
        </w:trPr>
        <w:tc>
          <w:tcPr>
            <w:tcW w:type="dxa" w:w="1080"/>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否决</w:t>
            </w:r>
          </w:p>
        </w:tc>
        <w:tc>
          <w:tcPr>
            <w:tcW w:type="dxa" w:w="432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直接用大模型判定任务难度</w:t>
            </w:r>
          </w:p>
        </w:tc>
        <w:tc>
          <w:tcPr>
            <w:tcW w:type="dxa" w:w="424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缺少样本 评价标准和隐私方案</w:t>
            </w:r>
          </w:p>
        </w:tc>
      </w:tr>
      <w:tr>
        <w:trPr>
          <w:cantSplit/>
        </w:trPr>
        <w:tc>
          <w:tcPr>
            <w:tcW w:type="dxa" w:w="1080"/>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否决</w:t>
            </w:r>
          </w:p>
        </w:tc>
        <w:tc>
          <w:tcPr>
            <w:tcW w:type="dxa" w:w="432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把原型能力全部标为已完成</w:t>
            </w:r>
          </w:p>
        </w:tc>
        <w:tc>
          <w:tcPr>
            <w:tcW w:type="dxa" w:w="424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性能 兼容性 故障恢复尚未测试</w:t>
            </w:r>
          </w:p>
        </w:tc>
      </w:tr>
    </w:tbl>
    <w:p>
      <w:pPr>
        <w:spacing w:after="0"/>
      </w:pPr>
    </w:p>
    <w:p>
      <w:pPr>
        <w:pStyle w:val="Heading1"/>
      </w:pPr>
      <w:r>
        <w:t>12 人工核实说明</w:t>
      </w:r>
    </w:p>
    <w:p>
      <w:pPr>
        <w:spacing w:after="100" w:line="312" w:lineRule="auto"/>
        <w:ind w:firstLine="420"/>
      </w:pPr>
      <w:r>
        <w:rPr>
          <w:rFonts w:ascii="Microsoft YaHei" w:hAnsi="Microsoft YaHei" w:eastAsia="Microsoft YaHei"/>
          <w:color w:val="000000"/>
          <w:sz w:val="21"/>
        </w:rPr>
        <w:t>人工核实分为需求决策复核和技术证据核查。需求决策以学生在对话中的明确补充或纠正为依据；技术事实以本地代码 测试和数据格式逐项核对。性能基准已在本机 LibreOffice 配置和本地 Python 环境中完成；浏览器和可用性测试仍明确标记为待核实，不能在提交时写成已通过。</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50"/>
        <w:gridCol w:w="1950"/>
        <w:gridCol w:w="1950"/>
        <w:gridCol w:w="1950"/>
        <w:gridCol w:w="1950"/>
      </w:tblGrid>
      <w:tr>
        <w:trPr>
          <w:tblHeader w:val="true"/>
          <w:cantSplit/>
        </w:trPr>
        <w:tc>
          <w:tcPr>
            <w:tcW w:type="dxa" w:w="936"/>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编号</w:t>
            </w:r>
          </w:p>
        </w:tc>
        <w:tc>
          <w:tcPr>
            <w:tcW w:type="dxa" w:w="223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关键结论</w:t>
            </w:r>
          </w:p>
        </w:tc>
        <w:tc>
          <w:tcPr>
            <w:tcW w:type="dxa" w:w="324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核实方式</w:t>
            </w:r>
          </w:p>
        </w:tc>
        <w:tc>
          <w:tcPr>
            <w:tcW w:type="dxa" w:w="252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结果</w:t>
            </w:r>
          </w:p>
        </w:tc>
        <w:tc>
          <w:tcPr>
            <w:tcW w:type="dxa" w:w="108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5"/>
              </w:rPr>
              <w:t>状态</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HV-01</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选题与核心问题</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学生连续要求展开想法并开始框架</w:t>
            </w:r>
          </w:p>
        </w:tc>
        <w:tc>
          <w:tcPr>
            <w:tcW w:type="dxa" w:w="252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采用学业负荷雷达</w:t>
            </w:r>
          </w:p>
        </w:tc>
        <w:tc>
          <w:tcPr>
            <w:tcW w:type="dxa" w:w="10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已人工确认</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HV-02</w:t>
            </w:r>
          </w:p>
        </w:tc>
        <w:tc>
          <w:tcPr>
            <w:tcW w:type="dxa" w:w="223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缓冲与跟踪</w:t>
            </w:r>
          </w:p>
        </w:tc>
        <w:tc>
          <w:tcPr>
            <w:tcW w:type="dxa" w:w="32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学生提出按时 提前和 deadline 效应</w:t>
            </w:r>
          </w:p>
        </w:tc>
        <w:tc>
          <w:tcPr>
            <w:tcW w:type="dxa" w:w="252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跟踪窗口和安全缓冲</w:t>
            </w:r>
          </w:p>
        </w:tc>
        <w:tc>
          <w:tcPr>
            <w:tcW w:type="dxa" w:w="10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已人工确认</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HV-03</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历史和进行中数据</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学生要求补录既有任务</w:t>
            </w:r>
          </w:p>
        </w:tc>
        <w:tc>
          <w:tcPr>
            <w:tcW w:type="dxa" w:w="252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两类数据均需要</w:t>
            </w:r>
          </w:p>
        </w:tc>
        <w:tc>
          <w:tcPr>
            <w:tcW w:type="dxa" w:w="10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已人工确认</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HV-04</w:t>
            </w:r>
          </w:p>
        </w:tc>
        <w:tc>
          <w:tcPr>
            <w:tcW w:type="dxa" w:w="223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组合风险</w:t>
            </w:r>
          </w:p>
        </w:tc>
        <w:tc>
          <w:tcPr>
            <w:tcW w:type="dxa" w:w="32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学生指出遗漏其他任务</w:t>
            </w:r>
          </w:p>
        </w:tc>
        <w:tc>
          <w:tcPr>
            <w:tcW w:type="dxa" w:w="252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累计较早截止活动任务</w:t>
            </w:r>
          </w:p>
        </w:tc>
        <w:tc>
          <w:tcPr>
            <w:tcW w:type="dxa" w:w="10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已人工确认</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HV-05</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批量处理语义</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学生否决批量导入解释</w:t>
            </w:r>
          </w:p>
        </w:tc>
        <w:tc>
          <w:tcPr>
            <w:tcW w:type="dxa" w:w="252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处理已经填写的任务</w:t>
            </w:r>
          </w:p>
        </w:tc>
        <w:tc>
          <w:tcPr>
            <w:tcW w:type="dxa" w:w="10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已人工确认</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HV-06</w:t>
            </w:r>
          </w:p>
        </w:tc>
        <w:tc>
          <w:tcPr>
            <w:tcW w:type="dxa" w:w="223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算法可运行性</w:t>
            </w:r>
          </w:p>
        </w:tc>
        <w:tc>
          <w:tcPr>
            <w:tcW w:type="dxa" w:w="32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核对 risk.py 并运行 13 项测试</w:t>
            </w:r>
          </w:p>
        </w:tc>
        <w:tc>
          <w:tcPr>
            <w:tcW w:type="dxa" w:w="252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核心计算、进度更新、可信度、矛盾预警、自适应窗口和 EDF 测试全部通过</w:t>
            </w:r>
          </w:p>
        </w:tc>
        <w:tc>
          <w:tcPr>
            <w:tcW w:type="dxa" w:w="10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有自动化证据</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HV-07</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输入输出格式</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核对 main.py 和示例 CSV</w:t>
            </w:r>
          </w:p>
        </w:tc>
        <w:tc>
          <w:tcPr>
            <w:tcW w:type="dxa" w:w="252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字段和枚举一致</w:t>
            </w:r>
          </w:p>
        </w:tc>
        <w:tc>
          <w:tcPr>
            <w:tcW w:type="dxa" w:w="10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有代码证据</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HV-08</w:t>
            </w:r>
          </w:p>
        </w:tc>
        <w:tc>
          <w:tcPr>
            <w:tcW w:type="dxa" w:w="223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性能指标</w:t>
            </w:r>
          </w:p>
        </w:tc>
        <w:tc>
          <w:tcPr>
            <w:tcW w:type="dxa" w:w="32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500 条固定任务连续运行 20 次；LibreOffice 渲染 27 页并逐页检查</w:t>
            </w:r>
          </w:p>
        </w:tc>
        <w:tc>
          <w:tcPr>
            <w:tcW w:type="dxa" w:w="252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P95=334.842 ms，小于 1 秒；页面无裁切或重叠</w:t>
            </w:r>
          </w:p>
        </w:tc>
        <w:tc>
          <w:tcPr>
            <w:tcW w:type="dxa" w:w="10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已核实</w:t>
            </w:r>
          </w:p>
        </w:tc>
      </w:tr>
      <w:tr>
        <w:trPr>
          <w:cantSplit/>
        </w:trPr>
        <w:tc>
          <w:tcPr>
            <w:tcW w:type="dxa" w:w="936"/>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HV-09</w:t>
            </w:r>
          </w:p>
        </w:tc>
        <w:tc>
          <w:tcPr>
            <w:tcW w:type="dxa" w:w="2232"/>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浏览器与易用性</w:t>
            </w:r>
          </w:p>
        </w:tc>
        <w:tc>
          <w:tcPr>
            <w:tcW w:type="dxa" w:w="324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尚未完成三浏览器和 5 人测试</w:t>
            </w:r>
          </w:p>
        </w:tc>
        <w:tc>
          <w:tcPr>
            <w:tcW w:type="dxa" w:w="252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不得声明指标已通过</w:t>
            </w:r>
          </w:p>
        </w:tc>
        <w:tc>
          <w:tcPr>
            <w:tcW w:type="dxa" w:w="108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待人工执行</w:t>
            </w:r>
          </w:p>
        </w:tc>
      </w:tr>
      <w:tr>
        <w:trPr>
          <w:cantSplit/>
        </w:trPr>
        <w:tc>
          <w:tcPr>
            <w:tcW w:type="dxa" w:w="936"/>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5"/>
              </w:rPr>
              <w:t>HV-10</w:t>
            </w:r>
          </w:p>
        </w:tc>
        <w:tc>
          <w:tcPr>
            <w:tcW w:type="dxa" w:w="2232"/>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课程素材模板</w:t>
            </w:r>
          </w:p>
        </w:tc>
        <w:tc>
          <w:tcPr>
            <w:tcW w:type="dxa" w:w="324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素材链接 2026-09-23 返回 404</w:t>
            </w:r>
          </w:p>
        </w:tc>
        <w:tc>
          <w:tcPr>
            <w:tcW w:type="dxa" w:w="252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无法确认额外模板</w:t>
            </w:r>
          </w:p>
        </w:tc>
        <w:tc>
          <w:tcPr>
            <w:tcW w:type="dxa" w:w="108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5"/>
              </w:rPr>
              <w:t>待链接恢复</w:t>
            </w:r>
          </w:p>
        </w:tc>
      </w:tr>
    </w:tbl>
    <w:p>
      <w:pPr>
        <w:spacing w:after="0"/>
      </w:pPr>
    </w:p>
    <w:p>
      <w:pPr>
        <w:pStyle w:val="Heading2"/>
      </w:pPr>
      <w:r>
        <w:t>12.1 提交前个人核实清单</w:t>
      </w:r>
    </w:p>
    <w:p>
      <w:pPr>
        <w:pStyle w:val="ListBullet"/>
        <w:spacing w:after="60" w:line="288" w:lineRule="auto"/>
      </w:pPr>
      <w:r>
        <w:rPr>
          <w:rFonts w:ascii="Microsoft YaHei" w:hAnsi="Microsoft YaHei" w:eastAsia="Microsoft YaHei"/>
          <w:color w:val="000000"/>
          <w:sz w:val="21"/>
        </w:rPr>
        <w:t>由学生本人复算一个剩余工时示例和一个组合超载示例，记录输入与结果。</w:t>
      </w:r>
    </w:p>
    <w:p>
      <w:pPr>
        <w:pStyle w:val="ListBullet"/>
        <w:spacing w:after="60" w:line="288" w:lineRule="auto"/>
      </w:pPr>
      <w:r>
        <w:rPr>
          <w:rFonts w:ascii="Microsoft YaHei" w:hAnsi="Microsoft YaHei" w:eastAsia="Microsoft YaHei"/>
          <w:color w:val="000000"/>
          <w:sz w:val="21"/>
        </w:rPr>
        <w:t>运行全部 11 项自动化测试并保存通过截图或终端记录。</w:t>
      </w:r>
    </w:p>
    <w:p>
      <w:pPr>
        <w:pStyle w:val="ListBullet"/>
        <w:spacing w:after="60" w:line="288" w:lineRule="auto"/>
      </w:pPr>
      <w:r>
        <w:rPr>
          <w:rFonts w:ascii="Microsoft YaHei" w:hAnsi="Microsoft YaHei" w:eastAsia="Microsoft YaHei"/>
          <w:color w:val="000000"/>
          <w:sz w:val="21"/>
        </w:rPr>
        <w:t>使用 Chrome Edge Firefox 完成新增 进行中录入 批量处理 完成和删除流程。</w:t>
      </w:r>
    </w:p>
    <w:p>
      <w:pPr>
        <w:pStyle w:val="ListBullet"/>
        <w:spacing w:after="60" w:line="288" w:lineRule="auto"/>
      </w:pPr>
      <w:r>
        <w:rPr>
          <w:rFonts w:ascii="Microsoft YaHei" w:hAnsi="Microsoft YaHei" w:eastAsia="Microsoft YaHei"/>
          <w:color w:val="000000"/>
          <w:sz w:val="21"/>
        </w:rPr>
        <w:t>邀请至少 5 名目标用户完成首次使用任务，记录时间 失败点和修改结果。</w:t>
      </w:r>
    </w:p>
    <w:p>
      <w:pPr>
        <w:pStyle w:val="ListBullet"/>
        <w:spacing w:after="60" w:line="288" w:lineRule="auto"/>
      </w:pPr>
      <w:r>
        <w:rPr>
          <w:rFonts w:ascii="Microsoft YaHei" w:hAnsi="Microsoft YaHei" w:eastAsia="Microsoft YaHei"/>
          <w:color w:val="000000"/>
          <w:sz w:val="21"/>
        </w:rPr>
        <w:t>课程素材链接恢复后核对指定封面 命名或模板。</w:t>
      </w:r>
    </w:p>
    <w:p>
      <w:pPr>
        <w:pStyle w:val="ListBullet"/>
        <w:spacing w:after="60" w:line="288" w:lineRule="auto"/>
      </w:pPr>
      <w:r>
        <w:rPr>
          <w:rFonts w:ascii="Microsoft YaHei" w:hAnsi="Microsoft YaHei" w:eastAsia="Microsoft YaHei"/>
          <w:color w:val="000000"/>
          <w:sz w:val="21"/>
        </w:rPr>
        <w:t>填写个人姓名 学号 班级，并以本人语言完成最后一次通读和签认。</w:t>
      </w:r>
    </w:p>
    <w:p>
      <w:pPr>
        <w:pStyle w:val="Heading1"/>
      </w:pPr>
      <w:r>
        <w:t>13 需求基线与待办</w:t>
      </w:r>
    </w:p>
    <w:p>
      <w:pPr>
        <w:spacing w:after="100" w:line="312" w:lineRule="auto"/>
        <w:ind w:firstLine="420"/>
      </w:pPr>
      <w:r>
        <w:rPr>
          <w:rFonts w:ascii="Microsoft YaHei" w:hAnsi="Microsoft YaHei" w:eastAsia="Microsoft YaHei"/>
          <w:color w:val="000000"/>
          <w:sz w:val="21"/>
        </w:rPr>
        <w:t>本版本把学业负荷雷达的核心需求确定为可解释的剩余工时预测、多任务累计容量分析和 EDF 行动顺序建议。普通任务 进行中任务进度更新 历史任务 容量设置 批量处理 预测可信度 进度矛盾预警 自适应排程窗口 近期统计和性能基准已经有原型证据；重复导入检测 数据库故障处理 跨浏览器测试和可用性测试仍是明确差距。</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tblHeader w:val="true"/>
          <w:cantSplit/>
        </w:trPr>
        <w:tc>
          <w:tcPr>
            <w:tcW w:type="dxa" w:w="792"/>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顺序</w:t>
            </w:r>
          </w:p>
        </w:tc>
        <w:tc>
          <w:tcPr>
            <w:tcW w:type="dxa" w:w="3960"/>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待办</w:t>
            </w:r>
          </w:p>
        </w:tc>
        <w:tc>
          <w:tcPr>
            <w:tcW w:type="dxa" w:w="244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对应评分点</w:t>
            </w:r>
          </w:p>
        </w:tc>
        <w:tc>
          <w:tcPr>
            <w:tcW w:type="dxa" w:w="2448"/>
            <w:shd w:fill="244A7C"/>
            <w:tcMar>
              <w:top w:w="90" w:type="dxa"/>
              <w:start w:w="100" w:type="dxa"/>
              <w:bottom w:w="90" w:type="dxa"/>
              <w:end w:w="100" w:type="dxa"/>
            </w:tcMar>
            <w:vAlign w:val="center"/>
          </w:tcPr>
          <w:p>
            <w:pPr>
              <w:keepNext/>
              <w:jc w:val="center"/>
            </w:pPr>
            <w:r>
              <w:rPr>
                <w:rFonts w:ascii="Microsoft YaHei" w:hAnsi="Microsoft YaHei" w:eastAsia="Microsoft YaHei"/>
                <w:b/>
                <w:color w:val="FFFFFF"/>
                <w:sz w:val="17"/>
              </w:rPr>
              <w:t>完成判据</w:t>
            </w:r>
          </w:p>
        </w:tc>
      </w:tr>
      <w:tr>
        <w:trPr>
          <w:cantSplit/>
        </w:trPr>
        <w:tc>
          <w:tcPr>
            <w:tcW w:type="dxa" w:w="79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1</w:t>
            </w:r>
          </w:p>
        </w:tc>
        <w:tc>
          <w:tcPr>
            <w:tcW w:type="dxa" w:w="396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补充接口边界和 insights 测试</w:t>
            </w:r>
          </w:p>
        </w:tc>
        <w:tc>
          <w:tcPr>
            <w:tcW w:type="dxa" w:w="244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正确性 可验证性</w:t>
            </w:r>
          </w:p>
        </w:tc>
        <w:tc>
          <w:tcPr>
            <w:tcW w:type="dxa" w:w="244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新增测试全部通过</w:t>
            </w:r>
          </w:p>
        </w:tc>
      </w:tr>
      <w:tr>
        <w:trPr>
          <w:cantSplit/>
        </w:trPr>
        <w:tc>
          <w:tcPr>
            <w:tcW w:type="dxa" w:w="79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2</w:t>
            </w:r>
          </w:p>
        </w:tc>
        <w:tc>
          <w:tcPr>
            <w:tcW w:type="dxa" w:w="396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增加重复 CSV 检测和数据库异常处理</w:t>
            </w:r>
          </w:p>
        </w:tc>
        <w:tc>
          <w:tcPr>
            <w:tcW w:type="dxa" w:w="244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完备性 可靠性</w:t>
            </w:r>
          </w:p>
        </w:tc>
        <w:tc>
          <w:tcPr>
            <w:tcW w:type="dxa" w:w="244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故障用例可复现并通过</w:t>
            </w:r>
          </w:p>
        </w:tc>
      </w:tr>
      <w:tr>
        <w:trPr>
          <w:cantSplit/>
        </w:trPr>
        <w:tc>
          <w:tcPr>
            <w:tcW w:type="dxa" w:w="792"/>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3</w:t>
            </w:r>
          </w:p>
        </w:tc>
        <w:tc>
          <w:tcPr>
            <w:tcW w:type="dxa" w:w="3960"/>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执行浏览器矩阵</w:t>
            </w:r>
          </w:p>
        </w:tc>
        <w:tc>
          <w:tcPr>
            <w:tcW w:type="dxa" w:w="244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非功能可验证性</w:t>
            </w:r>
          </w:p>
        </w:tc>
        <w:tc>
          <w:tcPr>
            <w:tcW w:type="dxa" w:w="2448"/>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三浏览器两视口核心流程通过</w:t>
            </w:r>
          </w:p>
        </w:tc>
      </w:tr>
      <w:tr>
        <w:trPr>
          <w:cantSplit/>
        </w:trPr>
        <w:tc>
          <w:tcPr>
            <w:tcW w:type="dxa" w:w="792"/>
            <w:shd w:fill="F3F6FA"/>
            <w:tcMar>
              <w:top w:w="90" w:type="dxa"/>
              <w:start w:w="100" w:type="dxa"/>
              <w:bottom w:w="90" w:type="dxa"/>
              <w:end w:w="100" w:type="dxa"/>
            </w:tcMar>
            <w:vAlign w:val="center"/>
          </w:tcPr>
          <w:p>
            <w:pPr>
              <w:spacing w:line="264" w:lineRule="auto"/>
              <w:jc w:val="center"/>
            </w:pPr>
            <w:r>
              <w:rPr>
                <w:rFonts w:ascii="Microsoft YaHei" w:hAnsi="Microsoft YaHei" w:eastAsia="Microsoft YaHei"/>
                <w:color w:val="000000"/>
                <w:sz w:val="17"/>
              </w:rPr>
              <w:t>4</w:t>
            </w:r>
          </w:p>
        </w:tc>
        <w:tc>
          <w:tcPr>
            <w:tcW w:type="dxa" w:w="3960"/>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开展 5 人可用性测试并修订需求</w:t>
            </w:r>
          </w:p>
        </w:tc>
        <w:tc>
          <w:tcPr>
            <w:tcW w:type="dxa" w:w="244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人工核实</w:t>
            </w:r>
          </w:p>
        </w:tc>
        <w:tc>
          <w:tcPr>
            <w:tcW w:type="dxa" w:w="2448"/>
            <w:shd w:fill="F3F6FA"/>
            <w:tcMar>
              <w:top w:w="90" w:type="dxa"/>
              <w:start w:w="100" w:type="dxa"/>
              <w:bottom w:w="90" w:type="dxa"/>
              <w:end w:w="100" w:type="dxa"/>
            </w:tcMar>
            <w:vAlign w:val="center"/>
          </w:tcPr>
          <w:p>
            <w:pPr>
              <w:spacing w:line="264" w:lineRule="auto"/>
              <w:jc w:val="left"/>
            </w:pPr>
            <w:r>
              <w:rPr>
                <w:rFonts w:ascii="Microsoft YaHei" w:hAnsi="Microsoft YaHei" w:eastAsia="Microsoft YaHei"/>
                <w:color w:val="000000"/>
                <w:sz w:val="17"/>
              </w:rPr>
              <w:t>形成原始记录 修改说明和结论</w:t>
            </w:r>
          </w:p>
        </w:tc>
      </w:tr>
    </w:tbl>
    <w:p>
      <w:pPr>
        <w:spacing w:after="0"/>
      </w:pPr>
    </w:p>
    <w:p>
      <w:pPr>
        <w:spacing w:after="100" w:line="312" w:lineRule="auto"/>
        <w:ind w:firstLine="420"/>
      </w:pPr>
      <w:r>
        <w:rPr>
          <w:rFonts w:ascii="Microsoft YaHei" w:hAnsi="Microsoft YaHei" w:eastAsia="Microsoft YaHei"/>
          <w:color w:val="000000"/>
          <w:sz w:val="21"/>
        </w:rPr>
        <w:t>需求变更时必须记录变更日期 提出者 原需求编号 修改理由 受影响的验收测试和实现状态。未经人工确认的 AI 建议只能进入候选清单，不能直接替换需求基线。</w:t>
      </w:r>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66666"/>
        <w:sz w:val="17"/>
      </w:rPr>
      <w:t>学业负荷雷达 需求分析个人实验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60"/>
      <w:contextualSpacing/>
    </w:pPr>
    <w:rPr>
      <w:rFonts w:asciiTheme="majorHAnsi" w:eastAsiaTheme="majorEastAsia" w:hAnsiTheme="majorHAnsi" w:cstheme="majorBidi" w:ascii="Microsoft YaHei" w:hAnsi="Microsoft YaHei"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学业负荷雷达需求分析文档</dc:title>
  <dc:subject>软件工程需求分析个人实验</dc:subject>
  <dc:creator>个人实验提交者</dc:creator>
  <cp:keywords/>
  <dc:description>generated by python-docx</dc:description>
  <cp:lastModifiedBy/>
  <cp:revision>1</cp:revision>
  <dcterms:created xsi:type="dcterms:W3CDTF">2013-12-23T23:15:00Z</dcterms:created>
  <dcterms:modified xsi:type="dcterms:W3CDTF">2013-12-23T23:15:00Z</dcterms:modified>
  <cp:category/>
</cp:coreProperties>
</file>