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4DAE" w14:textId="11AD6350" w:rsidR="00A95652" w:rsidRDefault="00030324" w:rsidP="00B25629">
      <w:pPr>
        <w:pStyle w:val="Heading3"/>
      </w:pPr>
      <w:r>
        <w:t xml:space="preserve">1NC – </w:t>
      </w:r>
      <w:r w:rsidR="00B25629">
        <w:t>Killer Robot PIC</w:t>
      </w:r>
    </w:p>
    <w:p w14:paraId="2504E933" w14:textId="1CA04A58" w:rsidR="00B25629" w:rsidRDefault="00B25629" w:rsidP="00B55AD5"/>
    <w:p w14:paraId="4C50CD29" w14:textId="28B2C9C1" w:rsidR="00B25629" w:rsidRDefault="006D47AA" w:rsidP="006D47AA">
      <w:pPr>
        <w:pStyle w:val="Heading4"/>
      </w:pPr>
      <w:r>
        <w:t>CP – States ought to ban killer robots.</w:t>
      </w:r>
    </w:p>
    <w:p w14:paraId="4B67581F" w14:textId="56AC6BB6" w:rsidR="00B25629" w:rsidRDefault="00B25629" w:rsidP="00B55AD5"/>
    <w:p w14:paraId="48730CF6" w14:textId="50D0DD31" w:rsidR="00B25629" w:rsidRPr="006D47AA" w:rsidRDefault="006D47AA" w:rsidP="00B25629">
      <w:pPr>
        <w:pStyle w:val="Heading4"/>
      </w:pPr>
      <w:r>
        <w:t xml:space="preserve">Names </w:t>
      </w:r>
      <w:r>
        <w:rPr>
          <w:u w:val="single"/>
        </w:rPr>
        <w:t>matter</w:t>
      </w:r>
      <w:r>
        <w:t xml:space="preserve"> – “LAWs” is </w:t>
      </w:r>
      <w:r>
        <w:rPr>
          <w:u w:val="single"/>
        </w:rPr>
        <w:t>less effective</w:t>
      </w:r>
      <w:r>
        <w:t xml:space="preserve"> for public pressure.</w:t>
      </w:r>
    </w:p>
    <w:p w14:paraId="00C5257E" w14:textId="2488C086" w:rsidR="00B25629" w:rsidRDefault="00B25629" w:rsidP="00B25629">
      <w:r>
        <w:rPr>
          <w:rStyle w:val="Style13ptBold"/>
        </w:rPr>
        <w:t>Eveleth 14</w:t>
      </w:r>
      <w:r>
        <w:t xml:space="preserve"> </w:t>
      </w:r>
      <w:r w:rsidRPr="00B25629">
        <w:t>Ross Eveleth. "So What Exactly Is a 'Killer Robot</w:t>
      </w:r>
      <w:proofErr w:type="gramStart"/>
      <w:r w:rsidRPr="00B25629">
        <w:t>'?.</w:t>
      </w:r>
      <w:proofErr w:type="gramEnd"/>
      <w:r w:rsidRPr="00B25629">
        <w:t xml:space="preserve">" The Atlantic. 20 August 2014. </w:t>
      </w:r>
      <w:hyperlink r:id="rId6" w:history="1">
        <w:r w:rsidRPr="00105E1F">
          <w:rPr>
            <w:rStyle w:val="Hyperlink"/>
          </w:rPr>
          <w:t>https://www.theatlantic.com/technology/archive/2014/08/calling-autonomous-weapons-killer-robots-is-genius/378799/</w:t>
        </w:r>
      </w:hyperlink>
      <w:r w:rsidRPr="00B25629">
        <w:t>.</w:t>
      </w:r>
      <w:r>
        <w:t xml:space="preserve"> </w:t>
      </w:r>
      <w:proofErr w:type="spellStart"/>
      <w:r>
        <w:t>PeteZ</w:t>
      </w:r>
      <w:proofErr w:type="spellEnd"/>
    </w:p>
    <w:p w14:paraId="6866AFCF" w14:textId="0796D245" w:rsidR="00B25629" w:rsidRDefault="00B25629" w:rsidP="00B25629">
      <w:r>
        <w:t>Yes</w:t>
      </w:r>
      <w:r w:rsidRPr="00B25629">
        <w:t xml:space="preserve">, </w:t>
      </w:r>
      <w:r w:rsidRPr="00B25629">
        <w:rPr>
          <w:rStyle w:val="StyleUnderline"/>
          <w:highlight w:val="cyan"/>
        </w:rPr>
        <w:t>the</w:t>
      </w:r>
      <w:r w:rsidRPr="00B25629">
        <w:rPr>
          <w:rStyle w:val="StyleUnderline"/>
        </w:rPr>
        <w:t xml:space="preserve"> organized </w:t>
      </w:r>
      <w:r w:rsidRPr="00B25629">
        <w:rPr>
          <w:rStyle w:val="StyleUnderline"/>
          <w:highlight w:val="cyan"/>
        </w:rPr>
        <w:t xml:space="preserve">campaign against killer robots has </w:t>
      </w:r>
      <w:r w:rsidRPr="00B25629">
        <w:rPr>
          <w:rStyle w:val="Emphasis"/>
          <w:highlight w:val="cyan"/>
        </w:rPr>
        <w:t>gained momentum</w:t>
      </w:r>
      <w:r>
        <w:t xml:space="preserve"> as the technology and militarization of robotics has advanced, </w:t>
      </w:r>
      <w:r w:rsidRPr="00B25629">
        <w:rPr>
          <w:rStyle w:val="StyleUnderline"/>
        </w:rPr>
        <w:t xml:space="preserve">and </w:t>
      </w:r>
      <w:r w:rsidRPr="00B25629">
        <w:rPr>
          <w:rStyle w:val="StyleUnderline"/>
          <w:highlight w:val="cyan"/>
        </w:rPr>
        <w:t xml:space="preserve">the </w:t>
      </w:r>
      <w:r w:rsidRPr="00B25629">
        <w:rPr>
          <w:rStyle w:val="Emphasis"/>
          <w:highlight w:val="cyan"/>
        </w:rPr>
        <w:t>smartest thing</w:t>
      </w:r>
      <w:r w:rsidRPr="00B25629">
        <w:rPr>
          <w:rStyle w:val="StyleUnderline"/>
        </w:rPr>
        <w:t xml:space="preserve"> the movement has done </w:t>
      </w:r>
      <w:r w:rsidRPr="00B25629">
        <w:rPr>
          <w:rStyle w:val="StyleUnderline"/>
          <w:highlight w:val="cyan"/>
        </w:rPr>
        <w:t>is</w:t>
      </w:r>
      <w:r w:rsidRPr="00B25629">
        <w:rPr>
          <w:rStyle w:val="StyleUnderline"/>
        </w:rPr>
        <w:t xml:space="preserve"> pick </w:t>
      </w:r>
      <w:r w:rsidRPr="00B25629">
        <w:rPr>
          <w:rStyle w:val="StyleUnderline"/>
          <w:highlight w:val="cyan"/>
        </w:rPr>
        <w:t>its name</w:t>
      </w:r>
      <w:r w:rsidRPr="00B25629">
        <w:rPr>
          <w:rStyle w:val="StyleUnderline"/>
        </w:rPr>
        <w:t>.</w:t>
      </w:r>
      <w:r>
        <w:t xml:space="preserve"> “Killer robots” still </w:t>
      </w:r>
      <w:proofErr w:type="gramStart"/>
      <w:r>
        <w:t>isn’t</w:t>
      </w:r>
      <w:proofErr w:type="gramEnd"/>
      <w:r>
        <w:t xml:space="preserve"> a well-defined term, but it's clearly a winning one. </w:t>
      </w:r>
    </w:p>
    <w:p w14:paraId="5819D21D" w14:textId="7653CAC5" w:rsidR="00B25629" w:rsidRDefault="00B25629" w:rsidP="00B25629">
      <w:r>
        <w:t xml:space="preserve">Autonomous robotic systems have indeed come a long way since Asimov. Far enough that, in 2012, Human Rights Watch issued a report </w:t>
      </w:r>
      <w:r w:rsidRPr="00B25629">
        <w:rPr>
          <w:rStyle w:val="StyleUnderline"/>
        </w:rPr>
        <w:t xml:space="preserve">making </w:t>
      </w:r>
      <w:r w:rsidRPr="00B25629">
        <w:rPr>
          <w:rStyle w:val="StyleUnderline"/>
          <w:highlight w:val="cyan"/>
        </w:rPr>
        <w:t>the case</w:t>
      </w:r>
      <w:r w:rsidRPr="00B25629">
        <w:rPr>
          <w:rStyle w:val="StyleUnderline"/>
        </w:rPr>
        <w:t xml:space="preserve"> against lethal autonomous weapons systems</w:t>
      </w:r>
      <w:r>
        <w:t xml:space="preserve">—weapons that can make lethal decisions without human involvement. Except </w:t>
      </w:r>
      <w:r w:rsidRPr="00B25629">
        <w:rPr>
          <w:rStyle w:val="StyleUnderline"/>
        </w:rPr>
        <w:t xml:space="preserve">they </w:t>
      </w:r>
      <w:proofErr w:type="gramStart"/>
      <w:r w:rsidRPr="00B25629">
        <w:rPr>
          <w:rStyle w:val="Emphasis"/>
          <w:highlight w:val="cyan"/>
        </w:rPr>
        <w:t>didn’t</w:t>
      </w:r>
      <w:proofErr w:type="gramEnd"/>
      <w:r w:rsidRPr="00B25629">
        <w:rPr>
          <w:rStyle w:val="Emphasis"/>
          <w:highlight w:val="cyan"/>
        </w:rPr>
        <w:t xml:space="preserve"> call them “l</w:t>
      </w:r>
      <w:r w:rsidRPr="00B25629">
        <w:rPr>
          <w:rStyle w:val="Emphasis"/>
        </w:rPr>
        <w:t xml:space="preserve">ethal </w:t>
      </w:r>
      <w:r w:rsidRPr="00B25629">
        <w:rPr>
          <w:rStyle w:val="Emphasis"/>
          <w:highlight w:val="cyan"/>
        </w:rPr>
        <w:t>a</w:t>
      </w:r>
      <w:r w:rsidRPr="00B25629">
        <w:rPr>
          <w:rStyle w:val="Emphasis"/>
        </w:rPr>
        <w:t xml:space="preserve">utonomous </w:t>
      </w:r>
      <w:r w:rsidRPr="00B25629">
        <w:rPr>
          <w:rStyle w:val="Emphasis"/>
          <w:highlight w:val="cyan"/>
        </w:rPr>
        <w:t>w</w:t>
      </w:r>
      <w:r w:rsidRPr="00B25629">
        <w:rPr>
          <w:rStyle w:val="Emphasis"/>
        </w:rPr>
        <w:t>eapons</w:t>
      </w:r>
      <w:r w:rsidRPr="00B25629">
        <w:rPr>
          <w:rStyle w:val="StyleUnderline"/>
        </w:rPr>
        <w:t xml:space="preserve"> </w:t>
      </w:r>
      <w:r w:rsidRPr="00B25629">
        <w:rPr>
          <w:rStyle w:val="StyleUnderline"/>
          <w:highlight w:val="cyan"/>
        </w:rPr>
        <w:t>s</w:t>
      </w:r>
      <w:r w:rsidRPr="00B25629">
        <w:rPr>
          <w:rStyle w:val="StyleUnderline"/>
        </w:rPr>
        <w:t>ystems.”</w:t>
      </w:r>
      <w:r>
        <w:t xml:space="preserve"> The title of the report was “Losing Humanity: The Case Against Killer Robots.”</w:t>
      </w:r>
    </w:p>
    <w:p w14:paraId="719E7C85" w14:textId="77777777" w:rsidR="00B25629" w:rsidRDefault="00B25629" w:rsidP="00B25629">
      <w:r>
        <w:t>Mary Wareham, coordinator of the Campaign to Stop Killer Robots, admits it was a bit much. “</w:t>
      </w:r>
      <w:r w:rsidRPr="00B25629">
        <w:rPr>
          <w:rStyle w:val="StyleUnderline"/>
        </w:rPr>
        <w:t xml:space="preserve">We </w:t>
      </w:r>
      <w:r w:rsidRPr="00B25629">
        <w:rPr>
          <w:rStyle w:val="StyleUnderline"/>
          <w:highlight w:val="cyan"/>
        </w:rPr>
        <w:t xml:space="preserve">put </w:t>
      </w:r>
      <w:r w:rsidRPr="00B25629">
        <w:rPr>
          <w:rStyle w:val="Emphasis"/>
          <w:highlight w:val="cyan"/>
        </w:rPr>
        <w:t>killer robots</w:t>
      </w:r>
      <w:r>
        <w:t xml:space="preserve"> in the title of our report </w:t>
      </w:r>
      <w:r w:rsidRPr="00B25629">
        <w:rPr>
          <w:rStyle w:val="StyleUnderline"/>
          <w:highlight w:val="cyan"/>
        </w:rPr>
        <w:t>to be provocative and get attention</w:t>
      </w:r>
      <w:r>
        <w:t xml:space="preserve">,” she says. “It’s shameless campaigning and advocacy, but we’re trying to be really focused on what the </w:t>
      </w:r>
      <w:proofErr w:type="gramStart"/>
      <w:r>
        <w:t>real life</w:t>
      </w:r>
      <w:proofErr w:type="gramEnd"/>
      <w:r>
        <w:t xml:space="preserve"> problems are, and </w:t>
      </w:r>
      <w:r w:rsidRPr="00B25629">
        <w:rPr>
          <w:rStyle w:val="Emphasis"/>
        </w:rPr>
        <w:t>killer robots</w:t>
      </w:r>
      <w:r w:rsidRPr="00B25629">
        <w:rPr>
          <w:rStyle w:val="StyleUnderline"/>
        </w:rPr>
        <w:t xml:space="preserve"> seemed to be a </w:t>
      </w:r>
      <w:r w:rsidRPr="00B25629">
        <w:rPr>
          <w:rStyle w:val="StyleUnderline"/>
          <w:highlight w:val="cyan"/>
        </w:rPr>
        <w:t>good way to begin the dialogue</w:t>
      </w:r>
      <w:r>
        <w:t xml:space="preserve">.” </w:t>
      </w:r>
    </w:p>
    <w:p w14:paraId="605AF049" w14:textId="64C86190" w:rsidR="00B25629" w:rsidRDefault="00B25629" w:rsidP="00B25629">
      <w:r>
        <w:t xml:space="preserve">Ryan </w:t>
      </w:r>
      <w:proofErr w:type="spellStart"/>
      <w:r>
        <w:t>Gariepy</w:t>
      </w:r>
      <w:proofErr w:type="spellEnd"/>
      <w:r>
        <w:t xml:space="preserve">, the chief technology officer at </w:t>
      </w:r>
      <w:proofErr w:type="spellStart"/>
      <w:r>
        <w:t>Clearpath</w:t>
      </w:r>
      <w:proofErr w:type="spellEnd"/>
      <w:r>
        <w:t xml:space="preserve"> Robotics, echoed Wareham: “It is a little bit sensationalist, and the engineer side of me thinks it’s a little bit not specific. But if </w:t>
      </w:r>
      <w:proofErr w:type="gramStart"/>
      <w:r w:rsidRPr="00B25629">
        <w:rPr>
          <w:rStyle w:val="Emphasis"/>
          <w:highlight w:val="cyan"/>
        </w:rPr>
        <w:t>that’s</w:t>
      </w:r>
      <w:proofErr w:type="gramEnd"/>
      <w:r w:rsidRPr="00B25629">
        <w:rPr>
          <w:rStyle w:val="Emphasis"/>
          <w:highlight w:val="cyan"/>
        </w:rPr>
        <w:t xml:space="preserve"> what society needs to address this issue</w:t>
      </w:r>
      <w:r>
        <w:t xml:space="preserve">, then that’s the way we’ll talk about it.” </w:t>
      </w:r>
    </w:p>
    <w:p w14:paraId="564E61B6" w14:textId="293B58BF" w:rsidR="00B25629" w:rsidRDefault="00B25629" w:rsidP="00B25629">
      <w:r>
        <w:t xml:space="preserve">Naming weapons and missions like this </w:t>
      </w:r>
      <w:proofErr w:type="gramStart"/>
      <w:r>
        <w:t>isn’t</w:t>
      </w:r>
      <w:proofErr w:type="gramEnd"/>
      <w:r>
        <w:t xml:space="preserve"> new. </w:t>
      </w:r>
      <w:r w:rsidRPr="00B25629">
        <w:rPr>
          <w:rStyle w:val="StyleUnderline"/>
        </w:rPr>
        <w:t xml:space="preserve">The LGM-118A </w:t>
      </w:r>
      <w:r w:rsidRPr="006D47AA">
        <w:rPr>
          <w:rStyle w:val="StyleUnderline"/>
          <w:highlight w:val="cyan"/>
        </w:rPr>
        <w:t>“Peacekeeper”</w:t>
      </w:r>
      <w:r w:rsidRPr="00B25629">
        <w:rPr>
          <w:rStyle w:val="StyleUnderline"/>
        </w:rPr>
        <w:t xml:space="preserve"> was a missile that could carry up to 3,000 kilotons of warheads. Israel Aerospace Industries makes a missile named </w:t>
      </w:r>
      <w:r w:rsidRPr="006D47AA">
        <w:rPr>
          <w:rStyle w:val="StyleUnderline"/>
          <w:highlight w:val="cyan"/>
        </w:rPr>
        <w:t>Gabriel</w:t>
      </w:r>
      <w:r w:rsidRPr="006D47AA">
        <w:rPr>
          <w:highlight w:val="cyan"/>
        </w:rPr>
        <w:t>,</w:t>
      </w:r>
      <w:r>
        <w:t xml:space="preserve"> named for the angel. A 2006 Israeli mission to bomb South Lebanon was named </w:t>
      </w:r>
      <w:proofErr w:type="spellStart"/>
      <w:r>
        <w:t>Mivtza</w:t>
      </w:r>
      <w:proofErr w:type="spellEnd"/>
      <w:r>
        <w:t xml:space="preserve"> Sachar </w:t>
      </w:r>
      <w:proofErr w:type="spellStart"/>
      <w:r>
        <w:t>Holem</w:t>
      </w:r>
      <w:proofErr w:type="spellEnd"/>
      <w:r>
        <w:t xml:space="preserve">, “Operation Just Reward.” </w:t>
      </w:r>
      <w:r w:rsidRPr="00B25629">
        <w:rPr>
          <w:rStyle w:val="StyleUnderline"/>
        </w:rPr>
        <w:t xml:space="preserve">When the United States invaded </w:t>
      </w:r>
      <w:proofErr w:type="gramStart"/>
      <w:r w:rsidRPr="00B25629">
        <w:rPr>
          <w:rStyle w:val="StyleUnderline"/>
        </w:rPr>
        <w:t>Iraq</w:t>
      </w:r>
      <w:proofErr w:type="gramEnd"/>
      <w:r w:rsidRPr="00B25629">
        <w:rPr>
          <w:rStyle w:val="StyleUnderline"/>
        </w:rPr>
        <w:t xml:space="preserve"> they called the program Operation </w:t>
      </w:r>
      <w:r w:rsidRPr="006D47AA">
        <w:rPr>
          <w:rStyle w:val="StyleUnderline"/>
          <w:highlight w:val="cyan"/>
        </w:rPr>
        <w:t>Iraqi Freedom</w:t>
      </w:r>
      <w:r>
        <w:t xml:space="preserve">. Researcher Charles Kauffman argues that </w:t>
      </w:r>
      <w:r w:rsidRPr="006D47AA">
        <w:rPr>
          <w:rStyle w:val="StyleUnderline"/>
          <w:highlight w:val="cyan"/>
        </w:rPr>
        <w:t>as our weapons get</w:t>
      </w:r>
      <w:r w:rsidRPr="00B25629">
        <w:rPr>
          <w:rStyle w:val="StyleUnderline"/>
        </w:rPr>
        <w:t xml:space="preserve"> more and more </w:t>
      </w:r>
      <w:r w:rsidRPr="006D47AA">
        <w:rPr>
          <w:rStyle w:val="StyleUnderline"/>
          <w:highlight w:val="cyan"/>
        </w:rPr>
        <w:t>powerful, our names</w:t>
      </w:r>
      <w:r w:rsidRPr="00B25629">
        <w:rPr>
          <w:rStyle w:val="StyleUnderline"/>
        </w:rPr>
        <w:t xml:space="preserve"> for them get more and more </w:t>
      </w:r>
      <w:r w:rsidRPr="00B25629">
        <w:rPr>
          <w:rStyle w:val="Emphasis"/>
        </w:rPr>
        <w:t>demure</w:t>
      </w:r>
      <w:r w:rsidRPr="00B25629">
        <w:rPr>
          <w:rStyle w:val="StyleUnderline"/>
        </w:rPr>
        <w:t xml:space="preserve">, to </w:t>
      </w:r>
      <w:r w:rsidRPr="006D47AA">
        <w:rPr>
          <w:rStyle w:val="StyleUnderline"/>
          <w:highlight w:val="cyan"/>
        </w:rPr>
        <w:t>soften</w:t>
      </w:r>
      <w:r w:rsidRPr="00B25629">
        <w:rPr>
          <w:rStyle w:val="StyleUnderline"/>
        </w:rPr>
        <w:t xml:space="preserve"> the idea of the damage they could do.</w:t>
      </w:r>
      <w:r>
        <w:t xml:space="preserve"> But if </w:t>
      </w:r>
      <w:proofErr w:type="gramStart"/>
      <w:r>
        <w:t>you’re</w:t>
      </w:r>
      <w:proofErr w:type="gramEnd"/>
      <w:r>
        <w:t xml:space="preserve"> in the market of making a weapon seem evil, “killer robot” is effective. </w:t>
      </w:r>
    </w:p>
    <w:p w14:paraId="7099913D" w14:textId="3B939EAE" w:rsidR="00B25629" w:rsidRPr="006D47AA" w:rsidRDefault="00B25629" w:rsidP="006D47AA">
      <w:r>
        <w:t xml:space="preserve">But not everybody defines “killer robot” the same </w:t>
      </w:r>
      <w:r w:rsidRPr="006D47AA">
        <w:t xml:space="preserve">way. For </w:t>
      </w:r>
      <w:proofErr w:type="spellStart"/>
      <w:r w:rsidRPr="006D47AA">
        <w:t>Clearpath</w:t>
      </w:r>
      <w:proofErr w:type="spellEnd"/>
      <w:r w:rsidRPr="006D47AA">
        <w:t xml:space="preserve">, a killer robot is a robot that can make a decision to use lethal force without human intervention. At Human Rights Watch, the definition is broadened to include any robot that can choose to use force against a human, even if that force </w:t>
      </w:r>
      <w:proofErr w:type="gramStart"/>
      <w:r w:rsidRPr="006D47AA">
        <w:t>isn’t</w:t>
      </w:r>
      <w:proofErr w:type="gramEnd"/>
      <w:r w:rsidRPr="006D47AA">
        <w:t xml:space="preserve"> lethal.</w:t>
      </w:r>
    </w:p>
    <w:p w14:paraId="308E4C05" w14:textId="182E1977" w:rsidR="00B25629" w:rsidRDefault="00B25629" w:rsidP="006D47AA">
      <w:r w:rsidRPr="006D47AA">
        <w:t>Really, there's reluctance to pin down a single definition, Wareham</w:t>
      </w:r>
      <w:r>
        <w:t xml:space="preserve"> says. “In </w:t>
      </w:r>
      <w:proofErr w:type="gramStart"/>
      <w:r>
        <w:t>fact</w:t>
      </w:r>
      <w:proofErr w:type="gramEnd"/>
      <w:r>
        <w:t xml:space="preserve"> there was a push away from that.” </w:t>
      </w:r>
      <w:proofErr w:type="gramStart"/>
      <w:r>
        <w:t>That's</w:t>
      </w:r>
      <w:proofErr w:type="gramEnd"/>
      <w:r>
        <w:t xml:space="preserve"> at least in part because different organizations and agencies have distinct—and sometimes conflicting—goals about what discussion of killer robots might yield.</w:t>
      </w:r>
    </w:p>
    <w:p w14:paraId="53B0F613" w14:textId="2E79F80F" w:rsidR="00B25629" w:rsidRDefault="00B25629" w:rsidP="00B25629">
      <w:proofErr w:type="gramStart"/>
      <w:r>
        <w:t>So</w:t>
      </w:r>
      <w:proofErr w:type="gramEnd"/>
      <w:r>
        <w:t xml:space="preserve"> while Human Rights Watch is seeking potential rules against “killer robots” that could regulate specific weapons, classes of weapons, weapons systems, or entire attack strategies, groups like </w:t>
      </w:r>
      <w:proofErr w:type="spellStart"/>
      <w:r>
        <w:t>Clearpath</w:t>
      </w:r>
      <w:proofErr w:type="spellEnd"/>
      <w:r>
        <w:t xml:space="preserve"> have to consider their clients—including both the Canadian and U.S. militaries. Once </w:t>
      </w:r>
      <w:proofErr w:type="spellStart"/>
      <w:r>
        <w:t>Clearpath</w:t>
      </w:r>
      <w:proofErr w:type="spellEnd"/>
      <w:r>
        <w:t xml:space="preserve"> hands over robotics technology to those governments, </w:t>
      </w:r>
      <w:proofErr w:type="spellStart"/>
      <w:r>
        <w:t>Gariepy</w:t>
      </w:r>
      <w:proofErr w:type="spellEnd"/>
      <w:r>
        <w:t xml:space="preserve"> acknowledges, the company has no control over how that technology is used. </w:t>
      </w:r>
    </w:p>
    <w:p w14:paraId="46DD26B2" w14:textId="2E534558" w:rsidR="00B25629" w:rsidRDefault="00B25629" w:rsidP="00B25629">
      <w:r>
        <w:t xml:space="preserve">For now, </w:t>
      </w:r>
      <w:r w:rsidRPr="006D47AA">
        <w:rPr>
          <w:rStyle w:val="StyleUnderline"/>
        </w:rPr>
        <w:t xml:space="preserve">this nebulous mass of robotic entities that could kill or harm humans has a name without a solid definition—but </w:t>
      </w:r>
      <w:proofErr w:type="gramStart"/>
      <w:r w:rsidRPr="006D47AA">
        <w:rPr>
          <w:rStyle w:val="StyleUnderline"/>
        </w:rPr>
        <w:t>it’s</w:t>
      </w:r>
      <w:proofErr w:type="gramEnd"/>
      <w:r w:rsidRPr="006D47AA">
        <w:rPr>
          <w:rStyle w:val="StyleUnderline"/>
        </w:rPr>
        <w:t xml:space="preserve"> a really smart name.</w:t>
      </w:r>
      <w:r>
        <w:t xml:space="preserve"> After all, Wareham says, “</w:t>
      </w:r>
      <w:r w:rsidRPr="006D47AA">
        <w:rPr>
          <w:rStyle w:val="StyleUnderline"/>
          <w:highlight w:val="cyan"/>
        </w:rPr>
        <w:t>no government wants to be</w:t>
      </w:r>
      <w:r w:rsidRPr="006D47AA">
        <w:rPr>
          <w:rStyle w:val="StyleUnderline"/>
        </w:rPr>
        <w:t xml:space="preserve"> seen as </w:t>
      </w:r>
      <w:r w:rsidRPr="006D47AA">
        <w:rPr>
          <w:rStyle w:val="StyleUnderline"/>
          <w:highlight w:val="cyan"/>
        </w:rPr>
        <w:t>pro-killer-robot.”</w:t>
      </w:r>
    </w:p>
    <w:p w14:paraId="4B980E12" w14:textId="23609EDC" w:rsidR="00B25629" w:rsidRDefault="00B25629" w:rsidP="00B25629"/>
    <w:p w14:paraId="4CBB1AFD" w14:textId="1931EF22" w:rsidR="00B25629" w:rsidRDefault="006D47AA" w:rsidP="006D47AA">
      <w:pPr>
        <w:pStyle w:val="Heading4"/>
      </w:pPr>
      <w:r>
        <w:t>Net benefit is extinction.</w:t>
      </w:r>
    </w:p>
    <w:p w14:paraId="3C9D95B6" w14:textId="1FEEC3A5" w:rsidR="006D47AA" w:rsidRDefault="00B25629" w:rsidP="00B25629">
      <w:r>
        <w:rPr>
          <w:rStyle w:val="Style13ptBold"/>
        </w:rPr>
        <w:t>Fun</w:t>
      </w:r>
      <w:r>
        <w:rPr>
          <w:rStyle w:val="Style13ptBold"/>
        </w:rPr>
        <w:t>g 15</w:t>
      </w:r>
      <w:r>
        <w:t xml:space="preserve"> </w:t>
      </w:r>
      <w:r w:rsidRPr="00B25629">
        <w:t>Fung, Brian</w:t>
      </w:r>
      <w:r w:rsidR="006D47AA">
        <w:t xml:space="preserve">, </w:t>
      </w:r>
      <w:r w:rsidR="006D47AA" w:rsidRPr="006D47AA">
        <w:t xml:space="preserve">covered </w:t>
      </w:r>
      <w:proofErr w:type="gramStart"/>
      <w:r w:rsidR="006D47AA" w:rsidRPr="006D47AA">
        <w:t>business</w:t>
      </w:r>
      <w:proofErr w:type="gramEnd"/>
      <w:r w:rsidR="006D47AA" w:rsidRPr="006D47AA">
        <w:t xml:space="preserve"> and technology for The Washington Post.</w:t>
      </w:r>
      <w:r w:rsidRPr="00B25629">
        <w:t xml:space="preserve"> "We Are All Going </w:t>
      </w:r>
      <w:proofErr w:type="gramStart"/>
      <w:r w:rsidRPr="00B25629">
        <w:t>To</w:t>
      </w:r>
      <w:proofErr w:type="gramEnd"/>
      <w:r w:rsidRPr="00B25629">
        <w:t xml:space="preserve"> Die In The Robot Uprising Because Of This Acronym". The Washington Post, 2015, https://www.washingtonpost.com/news/the-switch/wp/2015/11/10/we-are-all-going-to-die-in-the-robot-uprising-because-of-this-acronym/. Accessed 30 Nov 2020. //Scopa</w:t>
      </w:r>
      <w:r>
        <w:t xml:space="preserve"> Recut </w:t>
      </w:r>
      <w:proofErr w:type="spellStart"/>
      <w:r>
        <w:t>PeteZ</w:t>
      </w:r>
      <w:proofErr w:type="spellEnd"/>
    </w:p>
    <w:p w14:paraId="08B33303" w14:textId="10DEC5BD" w:rsidR="006D47AA" w:rsidRPr="006D47AA" w:rsidRDefault="006D47AA" w:rsidP="00B25629">
      <w:pPr>
        <w:rPr>
          <w:rStyle w:val="StyleUnderline"/>
        </w:rPr>
      </w:pPr>
      <w:r w:rsidRPr="006D47AA">
        <w:rPr>
          <w:rStyle w:val="StyleUnderline"/>
        </w:rPr>
        <w:t xml:space="preserve">We </w:t>
      </w:r>
      <w:proofErr w:type="gramStart"/>
      <w:r w:rsidRPr="006D47AA">
        <w:rPr>
          <w:rStyle w:val="StyleUnderline"/>
        </w:rPr>
        <w:t>have to</w:t>
      </w:r>
      <w:proofErr w:type="gramEnd"/>
      <w:r w:rsidRPr="006D47AA">
        <w:rPr>
          <w:rStyle w:val="StyleUnderline"/>
        </w:rPr>
        <w:t xml:space="preserve"> ban all LAWS.</w:t>
      </w:r>
    </w:p>
    <w:p w14:paraId="7C85EF0B" w14:textId="5DB8AD57" w:rsidR="006D47AA" w:rsidRDefault="006D47AA" w:rsidP="00B25629">
      <w:r>
        <w:t>LAWS should never be developed or used. LAWS should never be used in anger.</w:t>
      </w:r>
    </w:p>
    <w:p w14:paraId="05719F81" w14:textId="0AA1CEC4" w:rsidR="006D47AA" w:rsidRDefault="006D47AA" w:rsidP="00B25629">
      <w:r>
        <w:t>Those are just a few of the responses researchers at the University of British Columbia got when they asked the Internet-using public about the military use of lethal, autonomous weapons systems — Terminator-style killer robots, in layman's terms.</w:t>
      </w:r>
    </w:p>
    <w:p w14:paraId="4CDC75F7" w14:textId="4D54A30D" w:rsidR="00B25629" w:rsidRPr="00030324" w:rsidRDefault="006D47AA" w:rsidP="00B25629">
      <w:pPr>
        <w:rPr>
          <w:rStyle w:val="StyleUnderline"/>
        </w:rPr>
      </w:pPr>
      <w:r>
        <w:t xml:space="preserve">The survey itself sheds some interesting light on people's attitudes — 11 percent of respondents say </w:t>
      </w:r>
      <w:proofErr w:type="gramStart"/>
      <w:r>
        <w:t>they'd</w:t>
      </w:r>
      <w:proofErr w:type="gramEnd"/>
      <w:r>
        <w:t xml:space="preserve"> rather be under attack from robots that could control themselves rather than robots that were being operated by humans — but it's impossible to read the study without getting the nagging feeling that </w:t>
      </w:r>
      <w:r w:rsidRPr="00030324">
        <w:rPr>
          <w:rStyle w:val="StyleUnderline"/>
          <w:highlight w:val="cyan"/>
        </w:rPr>
        <w:t>LAWS is</w:t>
      </w:r>
      <w:r>
        <w:t xml:space="preserve"> just, well, </w:t>
      </w:r>
      <w:r w:rsidRPr="00030324">
        <w:rPr>
          <w:rStyle w:val="Emphasis"/>
          <w:highlight w:val="cyan"/>
        </w:rPr>
        <w:t>not the acronym</w:t>
      </w:r>
      <w:r w:rsidRPr="00030324">
        <w:rPr>
          <w:rStyle w:val="StyleUnderline"/>
          <w:highlight w:val="cyan"/>
        </w:rPr>
        <w:t xml:space="preserve"> </w:t>
      </w:r>
      <w:r w:rsidRPr="00030324">
        <w:rPr>
          <w:rStyle w:val="StyleUnderline"/>
        </w:rPr>
        <w:t xml:space="preserve">you want </w:t>
      </w:r>
      <w:r w:rsidRPr="00030324">
        <w:rPr>
          <w:rStyle w:val="StyleUnderline"/>
          <w:highlight w:val="cyan"/>
        </w:rPr>
        <w:t>to</w:t>
      </w:r>
      <w:r w:rsidRPr="00030324">
        <w:rPr>
          <w:rStyle w:val="StyleUnderline"/>
        </w:rPr>
        <w:t xml:space="preserve"> be using if you're trying to </w:t>
      </w:r>
      <w:r w:rsidRPr="00030324">
        <w:rPr>
          <w:rStyle w:val="StyleUnderline"/>
          <w:highlight w:val="cyan"/>
        </w:rPr>
        <w:t>warn people about</w:t>
      </w:r>
      <w:r w:rsidRPr="00030324">
        <w:rPr>
          <w:rStyle w:val="StyleUnderline"/>
        </w:rPr>
        <w:t xml:space="preserve"> the dangers of </w:t>
      </w:r>
      <w:r w:rsidRPr="00030324">
        <w:rPr>
          <w:rStyle w:val="StyleUnderline"/>
          <w:highlight w:val="cyan"/>
        </w:rPr>
        <w:t>deadly a</w:t>
      </w:r>
      <w:r w:rsidRPr="00030324">
        <w:rPr>
          <w:rStyle w:val="StyleUnderline"/>
        </w:rPr>
        <w:t xml:space="preserve">rtificial </w:t>
      </w:r>
      <w:r w:rsidRPr="00030324">
        <w:rPr>
          <w:rStyle w:val="StyleUnderline"/>
          <w:highlight w:val="cyan"/>
        </w:rPr>
        <w:t>i</w:t>
      </w:r>
      <w:r w:rsidRPr="00030324">
        <w:rPr>
          <w:rStyle w:val="StyleUnderline"/>
        </w:rPr>
        <w:t>ntelligence.</w:t>
      </w:r>
    </w:p>
    <w:p w14:paraId="3D3AFD1D" w14:textId="65E6998E" w:rsidR="006D47AA" w:rsidRDefault="006D47AA" w:rsidP="00B25629">
      <w:r w:rsidRPr="00030324">
        <w:rPr>
          <w:rStyle w:val="StyleUnderline"/>
        </w:rPr>
        <w:t>Laws</w:t>
      </w:r>
      <w:r>
        <w:t xml:space="preserve">, which are of course distinct from LAWS, </w:t>
      </w:r>
      <w:r w:rsidRPr="00030324">
        <w:rPr>
          <w:rStyle w:val="StyleUnderline"/>
        </w:rPr>
        <w:t>are necessary</w:t>
      </w:r>
      <w:r>
        <w:t xml:space="preserve">. Any well-functioning society requires them. So </w:t>
      </w:r>
      <w:r w:rsidRPr="00030324">
        <w:rPr>
          <w:rStyle w:val="StyleUnderline"/>
          <w:highlight w:val="cyan"/>
        </w:rPr>
        <w:t>to say that LAWS pose</w:t>
      </w:r>
      <w:r w:rsidRPr="00030324">
        <w:rPr>
          <w:rStyle w:val="StyleUnderline"/>
        </w:rPr>
        <w:t xml:space="preserve"> "a matter of democratic and humanitarian </w:t>
      </w:r>
      <w:r w:rsidRPr="00030324">
        <w:rPr>
          <w:rStyle w:val="StyleUnderline"/>
          <w:highlight w:val="cyan"/>
        </w:rPr>
        <w:t>concern</w:t>
      </w:r>
      <w:r w:rsidRPr="00030324">
        <w:rPr>
          <w:rStyle w:val="StyleUnderline"/>
        </w:rPr>
        <w:t xml:space="preserve">" is not </w:t>
      </w:r>
      <w:proofErr w:type="gramStart"/>
      <w:r w:rsidRPr="00030324">
        <w:rPr>
          <w:rStyle w:val="StyleUnderline"/>
        </w:rPr>
        <w:t>wrong  per</w:t>
      </w:r>
      <w:proofErr w:type="gramEnd"/>
      <w:r w:rsidRPr="00030324">
        <w:rPr>
          <w:rStyle w:val="StyleUnderline"/>
        </w:rPr>
        <w:t xml:space="preserve"> se, but it </w:t>
      </w:r>
      <w:r w:rsidRPr="00030324">
        <w:rPr>
          <w:rStyle w:val="StyleUnderline"/>
          <w:highlight w:val="cyan"/>
        </w:rPr>
        <w:t xml:space="preserve">could be </w:t>
      </w:r>
      <w:r w:rsidRPr="00030324">
        <w:rPr>
          <w:rStyle w:val="Emphasis"/>
          <w:highlight w:val="cyan"/>
        </w:rPr>
        <w:t>misleading</w:t>
      </w:r>
      <w:r w:rsidRPr="00030324">
        <w:t xml:space="preserve">. For one </w:t>
      </w:r>
      <w:r>
        <w:t xml:space="preserve">thing, </w:t>
      </w:r>
      <w:r w:rsidRPr="00030324">
        <w:rPr>
          <w:rStyle w:val="StyleUnderline"/>
          <w:highlight w:val="cyan"/>
        </w:rPr>
        <w:t xml:space="preserve">the military </w:t>
      </w:r>
      <w:r w:rsidRPr="00030324">
        <w:rPr>
          <w:rStyle w:val="Emphasis"/>
          <w:highlight w:val="cyan"/>
        </w:rPr>
        <w:t>already uses</w:t>
      </w:r>
      <w:r w:rsidRPr="00030324">
        <w:rPr>
          <w:rStyle w:val="StyleUnderline"/>
          <w:highlight w:val="cyan"/>
        </w:rPr>
        <w:t xml:space="preserve"> the</w:t>
      </w:r>
      <w:r w:rsidRPr="00030324">
        <w:rPr>
          <w:rStyle w:val="StyleUnderline"/>
        </w:rPr>
        <w:t xml:space="preserve"> LAW </w:t>
      </w:r>
      <w:r w:rsidRPr="00030324">
        <w:rPr>
          <w:rStyle w:val="StyleUnderline"/>
          <w:highlight w:val="cyan"/>
        </w:rPr>
        <w:t>acronym</w:t>
      </w:r>
      <w:r w:rsidRPr="00030324">
        <w:rPr>
          <w:rStyle w:val="StyleUnderline"/>
        </w:rPr>
        <w:t xml:space="preserve"> — to refer to the light anti-tank weapon</w:t>
      </w:r>
      <w:r>
        <w:t xml:space="preserve">. So, in the minor interest of our species' survival, </w:t>
      </w:r>
      <w:proofErr w:type="gramStart"/>
      <w:r>
        <w:t>I'm</w:t>
      </w:r>
      <w:proofErr w:type="gramEnd"/>
      <w:r>
        <w:t xml:space="preserve"> launching an effort to </w:t>
      </w:r>
      <w:r w:rsidRPr="00030324">
        <w:rPr>
          <w:rStyle w:val="Emphasis"/>
          <w:highlight w:val="cyan"/>
        </w:rPr>
        <w:t xml:space="preserve">rebrand killer robots </w:t>
      </w:r>
      <w:r w:rsidRPr="00030324">
        <w:rPr>
          <w:rStyle w:val="StyleUnderline"/>
          <w:highlight w:val="cyan"/>
        </w:rPr>
        <w:t>to better reflect their true nature</w:t>
      </w:r>
      <w:r>
        <w:t>. How about instead of LAWS, we call them:</w:t>
      </w:r>
    </w:p>
    <w:p w14:paraId="5BD42B43" w14:textId="77777777" w:rsidR="006D47AA" w:rsidRDefault="006D47AA" w:rsidP="00B25629">
      <w:r>
        <w:t>KILLAS — Kinetic Independent Lethal Locomotive Autonomous Soldiers</w:t>
      </w:r>
    </w:p>
    <w:p w14:paraId="2B7D02C8" w14:textId="77777777" w:rsidR="006D47AA" w:rsidRDefault="006D47AA" w:rsidP="00B25629">
      <w:r>
        <w:t>BOOMERs — Big Obnoxious Outwardly Mobile Eradication Recruits</w:t>
      </w:r>
    </w:p>
    <w:p w14:paraId="3DC36C20" w14:textId="77777777" w:rsidR="006D47AA" w:rsidRDefault="006D47AA" w:rsidP="00B25629">
      <w:r>
        <w:t xml:space="preserve">THWACKs — Tough as Heck While Actively Computing </w:t>
      </w:r>
      <w:proofErr w:type="spellStart"/>
      <w:r>
        <w:t>Killzones</w:t>
      </w:r>
      <w:proofErr w:type="spellEnd"/>
    </w:p>
    <w:p w14:paraId="68D25CA8" w14:textId="77777777" w:rsidR="006D47AA" w:rsidRDefault="006D47AA" w:rsidP="00B25629">
      <w:r>
        <w:t>VADERs — Vain but Able Death-Emitter Robots</w:t>
      </w:r>
    </w:p>
    <w:p w14:paraId="72195E83" w14:textId="77777777" w:rsidR="006D47AA" w:rsidRDefault="006D47AA" w:rsidP="00B25629">
      <w:r>
        <w:t>MUSKs — Machines Using Software to Kill</w:t>
      </w:r>
    </w:p>
    <w:p w14:paraId="3DB5C5AB" w14:textId="77777777" w:rsidR="006D47AA" w:rsidRDefault="006D47AA" w:rsidP="00B25629">
      <w:r>
        <w:t>TURINGs — Totally Unrelenting Resource for Infiltration, Neutralization and Getaways</w:t>
      </w:r>
    </w:p>
    <w:p w14:paraId="4C8A10B9" w14:textId="77777777" w:rsidR="006D47AA" w:rsidRDefault="006D47AA" w:rsidP="00B25629">
      <w:r>
        <w:t>KBOTs — Killer Bloodthirsty Operational Toadies</w:t>
      </w:r>
    </w:p>
    <w:p w14:paraId="4FF1E352" w14:textId="5A9DBD51" w:rsidR="006D47AA" w:rsidRDefault="006D47AA" w:rsidP="00B25629">
      <w:r>
        <w:t>TERMINATORs — Trained Electronic Representative for Military-Industrial Networks and Autonomous Tactical Operations Resource</w:t>
      </w:r>
    </w:p>
    <w:p w14:paraId="42FFF6D3" w14:textId="0DAAA0C7" w:rsidR="006D47AA" w:rsidRDefault="006D47AA" w:rsidP="00B25629">
      <w:r>
        <w:t xml:space="preserve">For the sake of humanity, </w:t>
      </w:r>
      <w:proofErr w:type="gramStart"/>
      <w:r>
        <w:t>I'm</w:t>
      </w:r>
      <w:proofErr w:type="gramEnd"/>
      <w:r>
        <w:t xml:space="preserve"> open to other suggestions.</w:t>
      </w:r>
    </w:p>
    <w:p w14:paraId="4BFD0051" w14:textId="440207C1" w:rsidR="006D47AA" w:rsidRDefault="006D47AA" w:rsidP="00B25629"/>
    <w:p w14:paraId="74DC2A50" w14:textId="3F1E78D4" w:rsidR="006D47AA" w:rsidRDefault="006D47AA" w:rsidP="006D47AA">
      <w:pPr>
        <w:pStyle w:val="Heading4"/>
        <w:rPr>
          <w:rFonts w:eastAsia="Calibri"/>
        </w:rPr>
      </w:pPr>
      <w:r>
        <w:rPr>
          <w:rFonts w:eastAsia="Calibri"/>
        </w:rPr>
        <w:t xml:space="preserve">No solvency deficit – a technical definition </w:t>
      </w:r>
      <w:proofErr w:type="gramStart"/>
      <w:r>
        <w:rPr>
          <w:rFonts w:eastAsia="Calibri"/>
        </w:rPr>
        <w:t>isn’t</w:t>
      </w:r>
      <w:proofErr w:type="gramEnd"/>
      <w:r>
        <w:rPr>
          <w:rFonts w:eastAsia="Calibri"/>
        </w:rPr>
        <w:t xml:space="preserve"> </w:t>
      </w:r>
      <w:r>
        <w:rPr>
          <w:rFonts w:eastAsia="Calibri"/>
        </w:rPr>
        <w:t>needed, desired, or viable.</w:t>
      </w:r>
    </w:p>
    <w:p w14:paraId="3D5036E0" w14:textId="77777777" w:rsidR="006D47AA" w:rsidRDefault="006D47AA" w:rsidP="006D47AA">
      <w:pPr>
        <w:spacing w:line="256" w:lineRule="auto"/>
        <w:rPr>
          <w:rFonts w:eastAsia="Calibri"/>
        </w:rPr>
      </w:pPr>
      <w:proofErr w:type="spellStart"/>
      <w:r>
        <w:rPr>
          <w:rStyle w:val="Style13ptBold"/>
        </w:rPr>
        <w:t>Ekelhof</w:t>
      </w:r>
      <w:proofErr w:type="spellEnd"/>
      <w:r>
        <w:rPr>
          <w:rStyle w:val="Style13ptBold"/>
        </w:rPr>
        <w:t xml:space="preserve"> 17</w:t>
      </w:r>
      <w:r>
        <w:rPr>
          <w:rFonts w:eastAsia="Calibri"/>
        </w:rPr>
        <w:t xml:space="preserve"> </w:t>
      </w:r>
      <w:proofErr w:type="spellStart"/>
      <w:r w:rsidRPr="002F36E1">
        <w:rPr>
          <w:rFonts w:eastAsia="Calibri"/>
        </w:rPr>
        <w:t>Merel</w:t>
      </w:r>
      <w:proofErr w:type="spellEnd"/>
      <w:r w:rsidRPr="002F36E1">
        <w:rPr>
          <w:rFonts w:eastAsia="Calibri"/>
        </w:rPr>
        <w:t xml:space="preserve"> A.C. </w:t>
      </w:r>
      <w:proofErr w:type="spellStart"/>
      <w:r w:rsidRPr="002F36E1">
        <w:rPr>
          <w:rFonts w:eastAsia="Calibri"/>
        </w:rPr>
        <w:t>Ekelhof</w:t>
      </w:r>
      <w:proofErr w:type="spellEnd"/>
      <w:r w:rsidRPr="002F36E1">
        <w:rPr>
          <w:rFonts w:eastAsia="Calibri"/>
        </w:rPr>
        <w:t xml:space="preserve">, PhD candidate, Faculty of Law, VU University Amsterdam; Research Fellow, Centre for the Politics of Transnational Law. "Complications of a Common Language: Why it is so Hard to Talk about Autonomous Weapons." Journal of Conflict &amp; Security Law. 20 April 2017. </w:t>
      </w:r>
      <w:hyperlink r:id="rId7" w:history="1">
        <w:r w:rsidRPr="00DD3206">
          <w:rPr>
            <w:rStyle w:val="Hyperlink"/>
            <w:rFonts w:eastAsia="Calibri"/>
          </w:rPr>
          <w:t>https://research.vu.nl/files/42807463/krw029.pdf</w:t>
        </w:r>
      </w:hyperlink>
      <w:r w:rsidRPr="002F36E1">
        <w:rPr>
          <w:rFonts w:eastAsia="Calibri"/>
        </w:rPr>
        <w:t>.</w:t>
      </w:r>
      <w:r>
        <w:rPr>
          <w:rFonts w:eastAsia="Calibri"/>
        </w:rPr>
        <w:t xml:space="preserve"> [Premier]</w:t>
      </w:r>
    </w:p>
    <w:p w14:paraId="4955F3EF" w14:textId="77777777" w:rsidR="006D47AA" w:rsidRPr="002F36E1" w:rsidRDefault="006D47AA" w:rsidP="006D47AA">
      <w:pPr>
        <w:rPr>
          <w:rStyle w:val="Emphasis"/>
        </w:rPr>
      </w:pPr>
      <w:r w:rsidRPr="002F36E1">
        <w:rPr>
          <w:rFonts w:eastAsia="Calibri"/>
        </w:rPr>
        <w:t xml:space="preserve">This article shows that </w:t>
      </w:r>
      <w:r w:rsidRPr="002F36E1">
        <w:rPr>
          <w:rStyle w:val="StyleUnderline"/>
        </w:rPr>
        <w:t xml:space="preserve">having </w:t>
      </w:r>
      <w:r w:rsidRPr="002F36E1">
        <w:rPr>
          <w:rStyle w:val="StyleUnderline"/>
          <w:highlight w:val="cyan"/>
        </w:rPr>
        <w:t>a common vernacular to describe autonomous weapons</w:t>
      </w:r>
      <w:r w:rsidRPr="002F36E1">
        <w:rPr>
          <w:rFonts w:eastAsia="Calibri"/>
        </w:rPr>
        <w:t xml:space="preserve"> may seem a notable achievement, but upon further examination this common vocabulary </w:t>
      </w:r>
      <w:r w:rsidRPr="002F36E1">
        <w:rPr>
          <w:rStyle w:val="StyleUnderline"/>
          <w:highlight w:val="cyan"/>
        </w:rPr>
        <w:t>appears</w:t>
      </w:r>
      <w:r w:rsidRPr="002F36E1">
        <w:rPr>
          <w:rStyle w:val="StyleUnderline"/>
        </w:rPr>
        <w:t xml:space="preserve"> to be </w:t>
      </w:r>
      <w:r w:rsidRPr="002F36E1">
        <w:rPr>
          <w:rStyle w:val="Emphasis"/>
          <w:highlight w:val="cyan"/>
        </w:rPr>
        <w:t>fluid</w:t>
      </w:r>
      <w:r w:rsidRPr="002F36E1">
        <w:rPr>
          <w:rStyle w:val="Emphasis"/>
        </w:rPr>
        <w:t xml:space="preserve"> and pluralistic</w:t>
      </w:r>
      <w:r w:rsidRPr="002F36E1">
        <w:rPr>
          <w:rStyle w:val="StyleUnderline"/>
        </w:rPr>
        <w:t>.</w:t>
      </w:r>
      <w:r w:rsidRPr="002F36E1">
        <w:rPr>
          <w:rFonts w:eastAsia="Calibri"/>
        </w:rPr>
        <w:t xml:space="preserve"> </w:t>
      </w:r>
      <w:r w:rsidRPr="00030324">
        <w:rPr>
          <w:rStyle w:val="StyleUnderline"/>
        </w:rPr>
        <w:t xml:space="preserve">This complicates the discourse on autonomous weapons, </w:t>
      </w:r>
      <w:proofErr w:type="gramStart"/>
      <w:r w:rsidRPr="00030324">
        <w:rPr>
          <w:rStyle w:val="StyleUnderline"/>
        </w:rPr>
        <w:t>in particular when</w:t>
      </w:r>
      <w:proofErr w:type="gramEnd"/>
      <w:r w:rsidRPr="00030324">
        <w:rPr>
          <w:rStyle w:val="StyleUnderline"/>
        </w:rPr>
        <w:t xml:space="preserve"> one is in search of </w:t>
      </w:r>
      <w:r w:rsidRPr="00030324">
        <w:rPr>
          <w:rStyle w:val="Emphasis"/>
        </w:rPr>
        <w:t>concrete answers</w:t>
      </w:r>
      <w:r w:rsidRPr="00030324">
        <w:rPr>
          <w:rStyle w:val="StyleUnderline"/>
        </w:rPr>
        <w:t xml:space="preserve"> to sensitive issues or even pursuing</w:t>
      </w:r>
      <w:r w:rsidRPr="002F36E1">
        <w:rPr>
          <w:rStyle w:val="StyleUnderline"/>
        </w:rPr>
        <w:t xml:space="preserve"> the development of an additional Protocol to the CCW.</w:t>
      </w:r>
      <w:r w:rsidRPr="002F36E1">
        <w:rPr>
          <w:rFonts w:eastAsia="Calibri"/>
        </w:rPr>
        <w:t xml:space="preserve"> In the current situation, </w:t>
      </w:r>
      <w:r w:rsidRPr="002F36E1">
        <w:rPr>
          <w:rStyle w:val="Emphasis"/>
          <w:highlight w:val="cyan"/>
        </w:rPr>
        <w:t>any definition</w:t>
      </w:r>
      <w:r w:rsidRPr="002F36E1">
        <w:rPr>
          <w:rStyle w:val="StyleUnderline"/>
          <w:highlight w:val="cyan"/>
        </w:rPr>
        <w:t xml:space="preserve"> that is introduced to this debate, no matter </w:t>
      </w:r>
      <w:r w:rsidRPr="002F36E1">
        <w:rPr>
          <w:rStyle w:val="Emphasis"/>
          <w:highlight w:val="cyan"/>
        </w:rPr>
        <w:t>how</w:t>
      </w:r>
      <w:r w:rsidRPr="002F36E1">
        <w:rPr>
          <w:rStyle w:val="Emphasis"/>
        </w:rPr>
        <w:t xml:space="preserve"> adequate</w:t>
      </w:r>
      <w:r w:rsidRPr="002F36E1">
        <w:rPr>
          <w:rStyle w:val="StyleUnderline"/>
        </w:rPr>
        <w:t xml:space="preserve"> or </w:t>
      </w:r>
      <w:r w:rsidRPr="002F36E1">
        <w:rPr>
          <w:rStyle w:val="Emphasis"/>
          <w:highlight w:val="cyan"/>
        </w:rPr>
        <w:t>well-defined,</w:t>
      </w:r>
      <w:r w:rsidRPr="002F36E1">
        <w:rPr>
          <w:rStyle w:val="StyleUnderline"/>
          <w:highlight w:val="cyan"/>
        </w:rPr>
        <w:t xml:space="preserve"> will be interpreted differently</w:t>
      </w:r>
      <w:r w:rsidRPr="002F36E1">
        <w:rPr>
          <w:rStyle w:val="StyleUnderline"/>
        </w:rPr>
        <w:t xml:space="preserve"> among its participants</w:t>
      </w:r>
      <w:r w:rsidRPr="002F36E1">
        <w:rPr>
          <w:rFonts w:eastAsia="Calibri"/>
        </w:rPr>
        <w:t xml:space="preserve">. </w:t>
      </w:r>
      <w:r w:rsidRPr="002F36E1">
        <w:rPr>
          <w:rStyle w:val="Emphasis"/>
          <w:highlight w:val="cyan"/>
        </w:rPr>
        <w:t>Striving for a definition</w:t>
      </w:r>
      <w:r w:rsidRPr="002F36E1">
        <w:rPr>
          <w:rFonts w:eastAsia="Calibri"/>
        </w:rPr>
        <w:t xml:space="preserve"> can be understandable, but </w:t>
      </w:r>
      <w:r w:rsidRPr="002F36E1">
        <w:rPr>
          <w:rStyle w:val="StyleUnderline"/>
        </w:rPr>
        <w:t xml:space="preserve">the result of introducing one in this current discourse renders </w:t>
      </w:r>
      <w:r w:rsidRPr="002F36E1">
        <w:rPr>
          <w:rStyle w:val="Emphasis"/>
        </w:rPr>
        <w:t xml:space="preserve">any definition </w:t>
      </w:r>
      <w:r w:rsidRPr="002F36E1">
        <w:rPr>
          <w:rStyle w:val="Emphasis"/>
          <w:highlight w:val="cyan"/>
        </w:rPr>
        <w:t>practically meaningless</w:t>
      </w:r>
      <w:r w:rsidRPr="002F36E1">
        <w:rPr>
          <w:rStyle w:val="StyleUnderline"/>
          <w:highlight w:val="cyan"/>
        </w:rPr>
        <w:t>.</w:t>
      </w:r>
      <w:r w:rsidRPr="002F36E1">
        <w:rPr>
          <w:rFonts w:eastAsia="Calibri"/>
        </w:rPr>
        <w:t xml:space="preserve"> Hence, clarification of these terms to describe autonomous weapons seems important </w:t>
      </w:r>
      <w:proofErr w:type="gramStart"/>
      <w:r w:rsidRPr="002F36E1">
        <w:rPr>
          <w:rFonts w:eastAsia="Calibri"/>
        </w:rPr>
        <w:t>in order to</w:t>
      </w:r>
      <w:proofErr w:type="gramEnd"/>
      <w:r w:rsidRPr="002F36E1">
        <w:rPr>
          <w:rFonts w:eastAsia="Calibri"/>
        </w:rPr>
        <w:t xml:space="preserve"> be able to engage in a constructive debate on the issue. But although </w:t>
      </w:r>
      <w:r w:rsidRPr="002F36E1">
        <w:rPr>
          <w:rStyle w:val="StyleUnderline"/>
          <w:highlight w:val="cyan"/>
        </w:rPr>
        <w:t>the fluid</w:t>
      </w:r>
      <w:r w:rsidRPr="002F36E1">
        <w:rPr>
          <w:rStyle w:val="StyleUnderline"/>
        </w:rPr>
        <w:t xml:space="preserve">ity and pluralistic </w:t>
      </w:r>
      <w:r w:rsidRPr="002F36E1">
        <w:rPr>
          <w:rStyle w:val="StyleUnderline"/>
          <w:highlight w:val="cyan"/>
        </w:rPr>
        <w:t>nature</w:t>
      </w:r>
      <w:r w:rsidRPr="002F36E1">
        <w:rPr>
          <w:rStyle w:val="StyleUnderline"/>
        </w:rPr>
        <w:t xml:space="preserve"> of the vocabulary itself </w:t>
      </w:r>
      <w:r w:rsidRPr="002F36E1">
        <w:rPr>
          <w:rStyle w:val="StyleUnderline"/>
          <w:highlight w:val="cyan"/>
        </w:rPr>
        <w:t>may be</w:t>
      </w:r>
      <w:r w:rsidRPr="002F36E1">
        <w:rPr>
          <w:rStyle w:val="StyleUnderline"/>
        </w:rPr>
        <w:t xml:space="preserve"> troubling, it may also be </w:t>
      </w:r>
      <w:r w:rsidRPr="002F36E1">
        <w:rPr>
          <w:rStyle w:val="StyleUnderline"/>
          <w:highlight w:val="cyan"/>
        </w:rPr>
        <w:t>the</w:t>
      </w:r>
      <w:r w:rsidRPr="002F36E1">
        <w:rPr>
          <w:rStyle w:val="StyleUnderline"/>
        </w:rPr>
        <w:t xml:space="preserve"> </w:t>
      </w:r>
      <w:r w:rsidRPr="002F36E1">
        <w:rPr>
          <w:rStyle w:val="Emphasis"/>
        </w:rPr>
        <w:t xml:space="preserve">subtle </w:t>
      </w:r>
      <w:r w:rsidRPr="002F36E1">
        <w:rPr>
          <w:rStyle w:val="Emphasis"/>
          <w:highlight w:val="cyan"/>
        </w:rPr>
        <w:t>secret of its success</w:t>
      </w:r>
      <w:r w:rsidRPr="002F36E1">
        <w:rPr>
          <w:rStyle w:val="StyleUnderline"/>
        </w:rPr>
        <w:t>.</w:t>
      </w:r>
      <w:r w:rsidRPr="002F36E1">
        <w:rPr>
          <w:rFonts w:eastAsia="Calibri"/>
        </w:rPr>
        <w:t xml:space="preserve">76 </w:t>
      </w:r>
      <w:r w:rsidRPr="002F36E1">
        <w:rPr>
          <w:rStyle w:val="StyleUnderline"/>
          <w:highlight w:val="cyan"/>
        </w:rPr>
        <w:t>Keeping a definition vague</w:t>
      </w:r>
      <w:r w:rsidRPr="002F36E1">
        <w:rPr>
          <w:rStyle w:val="StyleUnderline"/>
        </w:rPr>
        <w:t xml:space="preserve"> in an international political body that is to take decisions by consensus </w:t>
      </w:r>
      <w:r w:rsidRPr="002F36E1">
        <w:rPr>
          <w:rStyle w:val="StyleUnderline"/>
          <w:highlight w:val="cyan"/>
        </w:rPr>
        <w:t xml:space="preserve">can turn out to be a </w:t>
      </w:r>
      <w:r w:rsidRPr="002F36E1">
        <w:rPr>
          <w:rStyle w:val="Emphasis"/>
          <w:highlight w:val="cyan"/>
        </w:rPr>
        <w:t>brilliant strategy</w:t>
      </w:r>
      <w:r w:rsidRPr="002F36E1">
        <w:rPr>
          <w:rStyle w:val="StyleUnderline"/>
        </w:rPr>
        <w:t>.</w:t>
      </w:r>
      <w:r w:rsidRPr="002F36E1">
        <w:rPr>
          <w:rFonts w:eastAsia="Calibri"/>
        </w:rPr>
        <w:t xml:space="preserve"> Hence, </w:t>
      </w:r>
      <w:r w:rsidRPr="002F36E1">
        <w:rPr>
          <w:rStyle w:val="StyleUnderline"/>
          <w:highlight w:val="cyan"/>
        </w:rPr>
        <w:t xml:space="preserve">the question arises </w:t>
      </w:r>
      <w:r w:rsidRPr="002F36E1">
        <w:rPr>
          <w:rStyle w:val="Emphasis"/>
          <w:highlight w:val="cyan"/>
        </w:rPr>
        <w:t>whether</w:t>
      </w:r>
      <w:r w:rsidRPr="002F36E1">
        <w:rPr>
          <w:rStyle w:val="StyleUnderline"/>
        </w:rPr>
        <w:t xml:space="preserve">, </w:t>
      </w:r>
      <w:proofErr w:type="gramStart"/>
      <w:r w:rsidRPr="002F36E1">
        <w:rPr>
          <w:rStyle w:val="StyleUnderline"/>
        </w:rPr>
        <w:t>at this point in time</w:t>
      </w:r>
      <w:proofErr w:type="gramEnd"/>
      <w:r w:rsidRPr="002F36E1">
        <w:rPr>
          <w:rStyle w:val="StyleUnderline"/>
        </w:rPr>
        <w:t xml:space="preserve">, </w:t>
      </w:r>
      <w:r w:rsidRPr="002F36E1">
        <w:rPr>
          <w:rStyle w:val="StyleUnderline"/>
          <w:highlight w:val="cyan"/>
        </w:rPr>
        <w:t>a precisely defined</w:t>
      </w:r>
      <w:r w:rsidRPr="002F36E1">
        <w:rPr>
          <w:rStyle w:val="StyleUnderline"/>
        </w:rPr>
        <w:t xml:space="preserve"> and mutually understood </w:t>
      </w:r>
      <w:r w:rsidRPr="002F36E1">
        <w:rPr>
          <w:rStyle w:val="StyleUnderline"/>
          <w:highlight w:val="cyan"/>
        </w:rPr>
        <w:t xml:space="preserve">definition </w:t>
      </w:r>
      <w:r w:rsidRPr="002F36E1">
        <w:rPr>
          <w:rStyle w:val="Emphasis"/>
          <w:highlight w:val="cyan"/>
        </w:rPr>
        <w:t>is needed, desired and viable.</w:t>
      </w:r>
    </w:p>
    <w:p w14:paraId="0C1AEB1D" w14:textId="77777777" w:rsidR="006D47AA" w:rsidRPr="00A1022D" w:rsidRDefault="006D47AA" w:rsidP="006D47AA">
      <w:pPr>
        <w:spacing w:line="256" w:lineRule="auto"/>
        <w:rPr>
          <w:rFonts w:eastAsia="Calibri"/>
        </w:rPr>
      </w:pPr>
    </w:p>
    <w:p w14:paraId="1CF05946" w14:textId="77777777" w:rsidR="006D47AA" w:rsidRPr="00B55AD5" w:rsidRDefault="006D47AA" w:rsidP="00B25629"/>
    <w:sectPr w:rsidR="006D47AA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885579490448"/>
    <w:docVar w:name="VerbatimVersion" w:val="5.1"/>
  </w:docVars>
  <w:rsids>
    <w:rsidRoot w:val="00B25629"/>
    <w:rsid w:val="000139A3"/>
    <w:rsid w:val="00030324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C6A91"/>
    <w:rsid w:val="006D47AA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25629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907D"/>
  <w15:chartTrackingRefBased/>
  <w15:docId w15:val="{1AF31EAA-8825-44A4-A0FA-532C0BC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25629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2562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2562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25629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256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256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25629"/>
  </w:style>
  <w:style w:type="character" w:customStyle="1" w:styleId="Heading1Char">
    <w:name w:val="Heading 1 Char"/>
    <w:aliases w:val="Pocket Char"/>
    <w:basedOn w:val="DefaultParagraphFont"/>
    <w:link w:val="Heading1"/>
    <w:rsid w:val="00B25629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25629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25629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25629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normal card text,Shrunk,qualifications in card,qualifications,Box,Style1,Bold Underline,B"/>
    <w:basedOn w:val="DefaultParagraphFont"/>
    <w:link w:val="textbold"/>
    <w:uiPriority w:val="7"/>
    <w:qFormat/>
    <w:rsid w:val="00B25629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Style Style Bold + 10 pt,Old Cite,Style Style Bold + 11 pt,Style Style Bold + 13 pt,tagld + 12 pt,tag + 12 pt,Not...,Not.,Not"/>
    <w:basedOn w:val="DefaultParagraphFont"/>
    <w:uiPriority w:val="5"/>
    <w:qFormat/>
    <w:rsid w:val="00B25629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Intense Emphasis11,Intense Emphasis111,c,Body text (8) + 9 pt,Bo,Title Char,Intense Emphasis1,apple-style-span + 6 pt,Bold,Kern at 16 pt,Intense Emphasis2,HHeading 3 + 12 pt,Cards + Font: 12 pt Char,Style"/>
    <w:basedOn w:val="DefaultParagraphFont"/>
    <w:uiPriority w:val="6"/>
    <w:qFormat/>
    <w:rsid w:val="00B25629"/>
    <w:rPr>
      <w:b w:val="0"/>
      <w:sz w:val="22"/>
      <w:u w:val="single"/>
    </w:rPr>
  </w:style>
  <w:style w:type="character" w:styleId="Hyperlink">
    <w:name w:val="Hyperlink"/>
    <w:aliases w:val="heading 1 (block title),Important,Read,Card Text,Internet Link,Analytic Text,Internet link,Char Char1,Underline Char Char Char Char1,Heading 3 Char Char Char Char Char Char Char Char Char Char1,F2 - Heading 1 Char1,AHeading 1 Char1,Hat Char1,C"/>
    <w:basedOn w:val="DefaultParagraphFont"/>
    <w:link w:val="Card"/>
    <w:uiPriority w:val="99"/>
    <w:unhideWhenUsed/>
    <w:rsid w:val="00B2562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5629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25629"/>
    <w:rPr>
      <w:color w:val="605E5C"/>
      <w:shd w:val="clear" w:color="auto" w:fill="E1DFDD"/>
    </w:rPr>
  </w:style>
  <w:style w:type="paragraph" w:customStyle="1" w:styleId="textbold">
    <w:name w:val="text bold"/>
    <w:basedOn w:val="Normal"/>
    <w:link w:val="Emphasis"/>
    <w:uiPriority w:val="7"/>
    <w:qFormat/>
    <w:rsid w:val="006D47AA"/>
    <w:pPr>
      <w:widowControl w:val="0"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line="254" w:lineRule="auto"/>
      <w:ind w:left="720"/>
      <w:jc w:val="both"/>
    </w:pPr>
    <w:rPr>
      <w:b/>
      <w:iCs/>
      <w:u w:val="single"/>
    </w:rPr>
  </w:style>
  <w:style w:type="paragraph" w:customStyle="1" w:styleId="Card">
    <w:name w:val="Card"/>
    <w:aliases w:val="No Spacing,Note Level 2,No Spacing31,No Spacing22,No Spacing3,No Spacing111112,Medium Grid 21,tag,Dont use,No Spacing41,No Spacing112,Tag and Cite,nonunderlined,Very Small Text,card,Small Text,No Spacing1121,Note Level 21,No Spacing111,Card Format"/>
    <w:basedOn w:val="Heading1"/>
    <w:link w:val="Hyperlink"/>
    <w:autoRedefine/>
    <w:uiPriority w:val="99"/>
    <w:qFormat/>
    <w:rsid w:val="006D47AA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60"/>
      <w:jc w:val="left"/>
      <w:outlineLvl w:val="9"/>
    </w:pPr>
    <w:rPr>
      <w:rFonts w:asciiTheme="minorHAnsi" w:eastAsia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3726">
                  <w:marLeft w:val="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D3DCE6"/>
                    <w:right w:val="none" w:sz="0" w:space="0" w:color="auto"/>
                  </w:divBdr>
                  <w:divsChild>
                    <w:div w:id="379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D3DCE6"/>
                    <w:right w:val="none" w:sz="0" w:space="0" w:color="auto"/>
                  </w:divBdr>
                  <w:divsChild>
                    <w:div w:id="1757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D3DCE6"/>
                    <w:right w:val="none" w:sz="0" w:space="0" w:color="auto"/>
                  </w:divBdr>
                  <w:divsChild>
                    <w:div w:id="766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79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351">
                  <w:marLeft w:val="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earch.vu.nl/files/42807463/krw02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atlantic.com/technology/archive/2014/08/calling-autonomous-weapons-killer-robots-is-genius/37879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108</TotalTime>
  <Pages>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1</cp:revision>
  <dcterms:created xsi:type="dcterms:W3CDTF">2021-02-26T19:09:00Z</dcterms:created>
  <dcterms:modified xsi:type="dcterms:W3CDTF">2021-02-26T20:58:00Z</dcterms:modified>
</cp:coreProperties>
</file>