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CA04E" w14:textId="77777777" w:rsidR="002A0E82" w:rsidRDefault="002A0E82" w:rsidP="002A0E82">
      <w:pPr>
        <w:pStyle w:val="Heading3"/>
      </w:pPr>
      <w:r>
        <w:t>Method</w:t>
      </w:r>
    </w:p>
    <w:p w14:paraId="4B2EB69D" w14:textId="77777777" w:rsidR="002A0E82" w:rsidRDefault="002A0E82" w:rsidP="002A0E82"/>
    <w:p w14:paraId="5A207C8D" w14:textId="77777777" w:rsidR="002A0E82" w:rsidRPr="00357E6B" w:rsidRDefault="002A0E82" w:rsidP="002A0E82">
      <w:pPr>
        <w:pStyle w:val="Heading4"/>
      </w:pPr>
      <w:r>
        <w:t xml:space="preserve">The role of the ballot is to </w:t>
      </w:r>
      <w:r>
        <w:rPr>
          <w:i/>
          <w:iCs w:val="0"/>
          <w:u w:val="single"/>
        </w:rPr>
        <w:t>evaluate the consequences of the affirmative’s policy proposal</w:t>
      </w:r>
      <w:r>
        <w:t>.</w:t>
      </w:r>
    </w:p>
    <w:p w14:paraId="2B570D0F" w14:textId="77777777" w:rsidR="002A0E82" w:rsidRDefault="002A0E82" w:rsidP="002A0E82"/>
    <w:p w14:paraId="459CB823" w14:textId="77777777" w:rsidR="002A0E82" w:rsidRPr="002958D2" w:rsidRDefault="002A0E82" w:rsidP="002A0E82">
      <w:pPr>
        <w:pStyle w:val="Heading4"/>
      </w:pPr>
      <w:r>
        <w:t xml:space="preserve">Competing worlds is </w:t>
      </w:r>
      <w:r w:rsidRPr="00164E10">
        <w:rPr>
          <w:u w:val="single"/>
        </w:rPr>
        <w:t>constitutive</w:t>
      </w:r>
      <w:r>
        <w:t xml:space="preserve">, </w:t>
      </w:r>
      <w:r w:rsidRPr="00164E10">
        <w:rPr>
          <w:u w:val="single"/>
        </w:rPr>
        <w:t>fair</w:t>
      </w:r>
      <w:r>
        <w:t xml:space="preserve">, and </w:t>
      </w:r>
      <w:r w:rsidRPr="00164E10">
        <w:rPr>
          <w:u w:val="single"/>
        </w:rPr>
        <w:t>educational</w:t>
      </w:r>
      <w:r>
        <w:t>.</w:t>
      </w:r>
    </w:p>
    <w:p w14:paraId="2850FFB1" w14:textId="77777777" w:rsidR="002A0E82" w:rsidRPr="004D4C6F" w:rsidRDefault="002A0E82" w:rsidP="002A0E82">
      <w:pPr>
        <w:spacing w:line="276" w:lineRule="auto"/>
        <w:rPr>
          <w:b/>
          <w:bCs/>
          <w:sz w:val="26"/>
        </w:rPr>
      </w:pPr>
      <w:r w:rsidRPr="004D4C6F">
        <w:rPr>
          <w:rStyle w:val="Style13ptBold"/>
        </w:rPr>
        <w:t>Nelson ‘08</w:t>
      </w:r>
      <w:r>
        <w:rPr>
          <w:sz w:val="10"/>
          <w:szCs w:val="10"/>
        </w:rPr>
        <w:t xml:space="preserve"> </w:t>
      </w:r>
      <w:r w:rsidRPr="004D4C6F">
        <w:t xml:space="preserve">Adam F., J.D.1. Towards a Comprehensive Theory of Lincoln-Douglas Debate. 2008. </w:t>
      </w:r>
      <w:hyperlink r:id="rId6" w:history="1">
        <w:r w:rsidRPr="004D4C6F">
          <w:rPr>
            <w:rStyle w:val="Hyperlink"/>
          </w:rPr>
          <w:t>http://ldtheoryjournal.blogspot.com/2008/04/towards-comprehensive-theory-of-ld-adam.html</w:t>
        </w:r>
      </w:hyperlink>
      <w:r w:rsidRPr="004D4C6F">
        <w:t>. MBPZ</w:t>
      </w:r>
      <w:r>
        <w:t xml:space="preserve"> *modified for language</w:t>
      </w:r>
    </w:p>
    <w:p w14:paraId="466DEF22" w14:textId="77777777" w:rsidR="002A0E82" w:rsidRDefault="002A0E82" w:rsidP="002A0E82">
      <w:pPr>
        <w:rPr>
          <w:rStyle w:val="StyleUnderline"/>
        </w:rPr>
      </w:pPr>
      <w:r w:rsidRPr="004D4C6F">
        <w:rPr>
          <w:sz w:val="16"/>
        </w:rPr>
        <w:t xml:space="preserve">But </w:t>
      </w:r>
      <w:r w:rsidRPr="00911863">
        <w:rPr>
          <w:rStyle w:val="StyleUnderline"/>
          <w:highlight w:val="cyan"/>
        </w:rPr>
        <w:t>the NFL’s</w:t>
      </w:r>
      <w:r w:rsidRPr="00911863">
        <w:rPr>
          <w:rStyle w:val="StyleUnderline"/>
        </w:rPr>
        <w:t xml:space="preserve"> new Lincoln Douglas Debate </w:t>
      </w:r>
      <w:r w:rsidRPr="00911863">
        <w:rPr>
          <w:rStyle w:val="StyleUnderline"/>
          <w:highlight w:val="cyan"/>
        </w:rPr>
        <w:t>Event Description</w:t>
      </w:r>
      <w:r w:rsidRPr="00911863">
        <w:rPr>
          <w:rStyle w:val="StyleUnderline"/>
        </w:rPr>
        <w:t xml:space="preserve"> explicitly repudiates such a model by </w:t>
      </w:r>
      <w:r w:rsidRPr="00911863">
        <w:rPr>
          <w:rStyle w:val="StyleUnderline"/>
          <w:highlight w:val="cyan"/>
        </w:rPr>
        <w:t>placi</w:t>
      </w:r>
      <w:r w:rsidRPr="00911863">
        <w:rPr>
          <w:rStyle w:val="StyleUnderline"/>
        </w:rPr>
        <w:t xml:space="preserve">ng </w:t>
      </w:r>
      <w:r w:rsidRPr="00911863">
        <w:rPr>
          <w:rStyle w:val="StyleUnderline"/>
          <w:highlight w:val="cyan"/>
        </w:rPr>
        <w:t>parallel burdens</w:t>
      </w:r>
      <w:r w:rsidRPr="00911863">
        <w:rPr>
          <w:rStyle w:val="StyleUnderline"/>
        </w:rPr>
        <w:t xml:space="preserve"> amongst one of the hallmarks of the activity: </w:t>
      </w:r>
    </w:p>
    <w:p w14:paraId="027BD049" w14:textId="77777777" w:rsidR="002A0E82" w:rsidRDefault="002A0E82" w:rsidP="002A0E82">
      <w:pPr>
        <w:ind w:left="720"/>
        <w:rPr>
          <w:sz w:val="16"/>
        </w:rPr>
      </w:pPr>
      <w:r w:rsidRPr="00BC447D">
        <w:rPr>
          <w:rStyle w:val="StyleUnderline"/>
          <w:highlight w:val="cyan"/>
        </w:rPr>
        <w:t>No question</w:t>
      </w:r>
      <w:r w:rsidRPr="00911863">
        <w:rPr>
          <w:rStyle w:val="StyleUnderline"/>
        </w:rPr>
        <w:t xml:space="preserve"> of values </w:t>
      </w:r>
      <w:r w:rsidRPr="00BC447D">
        <w:rPr>
          <w:rStyle w:val="StyleUnderline"/>
          <w:highlight w:val="cyan"/>
        </w:rPr>
        <w:t>can be</w:t>
      </w:r>
      <w:r w:rsidRPr="00911863">
        <w:rPr>
          <w:rStyle w:val="StyleUnderline"/>
        </w:rPr>
        <w:t xml:space="preserve"> determined </w:t>
      </w:r>
      <w:r w:rsidRPr="00BC447D">
        <w:rPr>
          <w:rStyle w:val="StyleUnderline"/>
          <w:highlight w:val="cyan"/>
        </w:rPr>
        <w:t>entirely true or false.</w:t>
      </w:r>
      <w:r w:rsidRPr="004D4C6F">
        <w:rPr>
          <w:sz w:val="16"/>
        </w:rPr>
        <w:t xml:space="preserve"> This is why the resolution is desirable. Therefore neither debater should be held to a standard of absolute proof. No debater can realistically be expected to prove complete validity or invalidity of the resolution. </w:t>
      </w:r>
      <w:r w:rsidRPr="00911863">
        <w:rPr>
          <w:rStyle w:val="StyleUnderline"/>
          <w:highlight w:val="cyan"/>
        </w:rPr>
        <w:t>The better debater</w:t>
      </w:r>
      <w:r w:rsidRPr="00911863">
        <w:rPr>
          <w:rStyle w:val="StyleUnderline"/>
        </w:rPr>
        <w:t xml:space="preserve"> is the one who, </w:t>
      </w:r>
      <w:r w:rsidRPr="00BC447D">
        <w:rPr>
          <w:rStyle w:val="StyleUnderline"/>
          <w:highlight w:val="cyan"/>
        </w:rPr>
        <w:t>on the whole,</w:t>
      </w:r>
      <w:r w:rsidRPr="00911863">
        <w:rPr>
          <w:rStyle w:val="StyleUnderline"/>
        </w:rPr>
        <w:t xml:space="preserve"> </w:t>
      </w:r>
      <w:r w:rsidRPr="00911863">
        <w:rPr>
          <w:rStyle w:val="StyleUnderline"/>
          <w:highlight w:val="cyan"/>
        </w:rPr>
        <w:t>proves [their]</w:t>
      </w:r>
      <w:r w:rsidRPr="00911863">
        <w:rPr>
          <w:rStyle w:val="StyleUnderline"/>
        </w:rPr>
        <w:t xml:space="preserve"> </w:t>
      </w:r>
      <w:r w:rsidRPr="00911863">
        <w:rPr>
          <w:rStyle w:val="StyleUnderline"/>
          <w:strike/>
        </w:rPr>
        <w:t>his/her</w:t>
      </w:r>
      <w:r w:rsidRPr="00911863">
        <w:rPr>
          <w:rStyle w:val="StyleUnderline"/>
        </w:rPr>
        <w:t xml:space="preserve"> </w:t>
      </w:r>
      <w:r w:rsidRPr="00911863">
        <w:rPr>
          <w:rStyle w:val="StyleUnderline"/>
          <w:highlight w:val="cyan"/>
        </w:rPr>
        <w:t>side</w:t>
      </w:r>
      <w:r w:rsidRPr="00911863">
        <w:rPr>
          <w:rStyle w:val="StyleUnderline"/>
        </w:rPr>
        <w:t xml:space="preserve"> of the resolution </w:t>
      </w:r>
      <w:r w:rsidRPr="00911863">
        <w:rPr>
          <w:rStyle w:val="StyleUnderline"/>
          <w:highlight w:val="cyan"/>
        </w:rPr>
        <w:t>more valid</w:t>
      </w:r>
      <w:r w:rsidRPr="00911863">
        <w:rPr>
          <w:rStyle w:val="StyleUnderline"/>
        </w:rPr>
        <w:t xml:space="preserve"> as a general principle.</w:t>
      </w:r>
      <w:r w:rsidRPr="004D4C6F">
        <w:rPr>
          <w:sz w:val="16"/>
        </w:rPr>
        <w:t xml:space="preserve">2 </w:t>
      </w:r>
    </w:p>
    <w:p w14:paraId="62F22755" w14:textId="77777777" w:rsidR="002A0E82" w:rsidRDefault="002A0E82" w:rsidP="002A0E82">
      <w:pPr>
        <w:rPr>
          <w:sz w:val="16"/>
        </w:rPr>
      </w:pPr>
      <w:r w:rsidRPr="004D4C6F">
        <w:rPr>
          <w:sz w:val="16"/>
        </w:rPr>
        <w:t xml:space="preserve">And </w:t>
      </w:r>
      <w:r w:rsidRPr="00911863">
        <w:rPr>
          <w:rStyle w:val="StyleUnderline"/>
        </w:rPr>
        <w:t>the truth-statement model of the resolution imposes an absolute burden of proof on the affirmative: if the resolution is a truth-claim, and the afﬁrmative has the burden of proving that claim, in so far as intuitively we tend to disbelieve truthclaims until we are persuaded otherwise, the afﬁrmative has the burden to prove that statement absolutely true.</w:t>
      </w:r>
      <w:r w:rsidRPr="004D4C6F">
        <w:rPr>
          <w:sz w:val="16"/>
        </w:rPr>
        <w:t xml:space="preserve"> Indeed, one of the most common theory arguments in LD is conditionality, which argues it is inappropriate for the afﬁrmative to claim only proving the truth of part of the resolution is sufﬁcient to earn the ballot. </w:t>
      </w:r>
    </w:p>
    <w:p w14:paraId="7EDBC52A" w14:textId="77777777" w:rsidR="002A0E82" w:rsidRDefault="002A0E82" w:rsidP="002A0E82">
      <w:pPr>
        <w:rPr>
          <w:sz w:val="16"/>
        </w:rPr>
      </w:pPr>
      <w:r w:rsidRPr="004D4C6F">
        <w:rPr>
          <w:sz w:val="16"/>
        </w:rPr>
        <w:t xml:space="preserve">Such a model of the resolution also gives the negative access to a range of strategies that many students, coaches, and judges ﬁnd ridiculous or even irrelevant to evaluation of the resolution. </w:t>
      </w:r>
      <w:r w:rsidRPr="00911863">
        <w:rPr>
          <w:rStyle w:val="StyleUnderline"/>
        </w:rPr>
        <w:t xml:space="preserve">If the negative need only prevent the affirmative from proving the truth of the resolution, it is logically sufficient to negate </w:t>
      </w:r>
      <w:r w:rsidRPr="00911863">
        <w:rPr>
          <w:rStyle w:val="StyleUnderline"/>
          <w:highlight w:val="cyan"/>
        </w:rPr>
        <w:t>to deny</w:t>
      </w:r>
      <w:r w:rsidRPr="00911863">
        <w:rPr>
          <w:rStyle w:val="StyleUnderline"/>
        </w:rPr>
        <w:t xml:space="preserve"> our ability to make </w:t>
      </w:r>
      <w:r w:rsidRPr="00911863">
        <w:rPr>
          <w:rStyle w:val="StyleUnderline"/>
          <w:highlight w:val="cyan"/>
        </w:rPr>
        <w:t>truth-statements or</w:t>
      </w:r>
      <w:r w:rsidRPr="00911863">
        <w:rPr>
          <w:rStyle w:val="StyleUnderline"/>
        </w:rPr>
        <w:t xml:space="preserve"> to </w:t>
      </w:r>
      <w:r w:rsidRPr="00911863">
        <w:rPr>
          <w:rStyle w:val="StyleUnderline"/>
          <w:highlight w:val="cyan"/>
        </w:rPr>
        <w:t>prove</w:t>
      </w:r>
      <w:r w:rsidRPr="00911863">
        <w:rPr>
          <w:rStyle w:val="StyleUnderline"/>
        </w:rPr>
        <w:t xml:space="preserve"> normative </w:t>
      </w:r>
      <w:r w:rsidRPr="00911863">
        <w:rPr>
          <w:rStyle w:val="StyleUnderline"/>
          <w:highlight w:val="cyan"/>
        </w:rPr>
        <w:t>morality does not exist</w:t>
      </w:r>
      <w:r w:rsidRPr="00911863">
        <w:rPr>
          <w:rStyle w:val="StyleUnderline"/>
        </w:rPr>
        <w:t xml:space="preserve"> or to deny the reliability of human senses or reason</w:t>
      </w:r>
      <w:r w:rsidRPr="004D4C6F">
        <w:rPr>
          <w:sz w:val="16"/>
        </w:rPr>
        <w:t xml:space="preserve">. Yet, even though most coaches appear to endorse the truth-statement model of the resolution, they complain about the use of such negative strategies, even though they are a necessary consequence of that model. And, moreover, </w:t>
      </w:r>
      <w:r w:rsidRPr="00911863">
        <w:rPr>
          <w:rStyle w:val="StyleUnderline"/>
        </w:rPr>
        <w:t xml:space="preserve">such strategies </w:t>
      </w:r>
      <w:r w:rsidRPr="00911863">
        <w:rPr>
          <w:rStyle w:val="StyleUnderline"/>
          <w:highlight w:val="cyan"/>
        </w:rPr>
        <w:t>seem</w:t>
      </w:r>
      <w:r w:rsidRPr="00911863">
        <w:rPr>
          <w:rStyle w:val="StyleUnderline"/>
        </w:rPr>
        <w:t xml:space="preserve"> fundamentally </w:t>
      </w:r>
      <w:r w:rsidRPr="00911863">
        <w:rPr>
          <w:rStyle w:val="StyleUnderline"/>
          <w:highlight w:val="cyan"/>
        </w:rPr>
        <w:t>unfair,</w:t>
      </w:r>
      <w:r w:rsidRPr="00911863">
        <w:rPr>
          <w:rStyle w:val="StyleUnderline"/>
        </w:rPr>
        <w:t xml:space="preserve"> as </w:t>
      </w:r>
      <w:r w:rsidRPr="00911863">
        <w:rPr>
          <w:rStyle w:val="StyleUnderline"/>
          <w:highlight w:val="cyan"/>
        </w:rPr>
        <w:t>they provide the neg</w:t>
      </w:r>
      <w:r w:rsidRPr="00911863">
        <w:rPr>
          <w:rStyle w:val="StyleUnderline"/>
        </w:rPr>
        <w:t xml:space="preserve">ative </w:t>
      </w:r>
      <w:r w:rsidRPr="00911863">
        <w:rPr>
          <w:rStyle w:val="StyleUnderline"/>
          <w:highlight w:val="cyan"/>
        </w:rPr>
        <w:t>with</w:t>
      </w:r>
      <w:r w:rsidRPr="00911863">
        <w:rPr>
          <w:rStyle w:val="StyleUnderline"/>
        </w:rPr>
        <w:t xml:space="preserve"> functionally </w:t>
      </w:r>
      <w:r w:rsidRPr="00C00697">
        <w:rPr>
          <w:rStyle w:val="Emphasis"/>
          <w:highlight w:val="cyan"/>
        </w:rPr>
        <w:t>inﬁnite ground</w:t>
      </w:r>
      <w:r w:rsidRPr="00911863">
        <w:rPr>
          <w:rStyle w:val="StyleUnderline"/>
        </w:rPr>
        <w:t>, as there are a nearly inﬁnite variety of such skeptical objections to normative claims, while continuing to bind the afﬁrmative to a much smaller range of options: advocacy of the resolution as a whole.</w:t>
      </w:r>
    </w:p>
    <w:p w14:paraId="5027D292" w14:textId="77777777" w:rsidR="002A0E82" w:rsidRDefault="002A0E82" w:rsidP="002A0E82">
      <w:pPr>
        <w:rPr>
          <w:sz w:val="16"/>
        </w:rPr>
      </w:pPr>
      <w:r w:rsidRPr="004D4C6F">
        <w:rPr>
          <w:sz w:val="16"/>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911863">
        <w:rPr>
          <w:rStyle w:val="StyleUnderline"/>
        </w:rPr>
        <w:t xml:space="preserve">By making the issue one of desirability of </w:t>
      </w:r>
      <w:r w:rsidRPr="00911863">
        <w:rPr>
          <w:rStyle w:val="StyleUnderline"/>
          <w:highlight w:val="cyan"/>
        </w:rPr>
        <w:t>competing world</w:t>
      </w:r>
      <w:r w:rsidRPr="00911863">
        <w:rPr>
          <w:rStyle w:val="StyleUnderline"/>
        </w:rPr>
        <w:t>-view</w:t>
      </w:r>
      <w:r w:rsidRPr="00911863">
        <w:rPr>
          <w:rStyle w:val="StyleUnderline"/>
          <w:highlight w:val="cyan"/>
        </w:rPr>
        <w:t>s</w:t>
      </w:r>
      <w:r w:rsidRPr="00911863">
        <w:rPr>
          <w:rStyle w:val="StyleUnderline"/>
        </w:rPr>
        <w:t xml:space="preserve"> rather than of truth, the affirmative gains access to increased flexibility regarding how [they] </w:t>
      </w:r>
      <w:r w:rsidRPr="00911863">
        <w:rPr>
          <w:rStyle w:val="StyleUnderline"/>
          <w:strike/>
        </w:rPr>
        <w:t>he or she</w:t>
      </w:r>
      <w:r w:rsidRPr="00911863">
        <w:rPr>
          <w:rStyle w:val="StyleUnderline"/>
        </w:rPr>
        <w:t xml:space="preserve"> choose</w:t>
      </w:r>
      <w:r w:rsidRPr="00911863">
        <w:rPr>
          <w:rStyle w:val="StyleUnderline"/>
          <w:strike/>
        </w:rPr>
        <w:t>s</w:t>
      </w:r>
      <w:r w:rsidRPr="00911863">
        <w:rPr>
          <w:rStyle w:val="StyleUnderline"/>
        </w:rPr>
        <w:t xml:space="preserve"> to defend that world, while the negative </w:t>
      </w:r>
      <w:r w:rsidRPr="00911863">
        <w:rPr>
          <w:rStyle w:val="StyleUnderline"/>
          <w:highlight w:val="cyan"/>
        </w:rPr>
        <w:t>retains equal flex</w:t>
      </w:r>
      <w:r w:rsidRPr="00911863">
        <w:rPr>
          <w:rStyle w:val="StyleUnderline"/>
        </w:rPr>
        <w:t>ibility while being denied access to those skeptical arguments indicted above</w:t>
      </w:r>
      <w:r w:rsidRPr="004D4C6F">
        <w:rPr>
          <w:sz w:val="16"/>
        </w:rPr>
        <w:t xml:space="preser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 </w:t>
      </w:r>
    </w:p>
    <w:p w14:paraId="22C5FDB0" w14:textId="77777777" w:rsidR="002A0E82" w:rsidRDefault="002A0E82" w:rsidP="002A0E82">
      <w:pPr>
        <w:rPr>
          <w:sz w:val="16"/>
        </w:rPr>
      </w:pPr>
      <w:r w:rsidRPr="00911863">
        <w:rPr>
          <w:rStyle w:val="StyleUnderline"/>
        </w:rPr>
        <w:t xml:space="preserve">Such a model of the resolution has additional benefits as well. First, it forces both debaters to offer offensive reasons to prefer their worldview, thereby further enforcing a parallel burden structure. This means debaters can no longer get away with arguing the resolution is by definition true of false. The “truth” of the particular vocabulary of the resolution is irrelevant to its desirability. Second, it is intuitive. </w:t>
      </w:r>
      <w:r w:rsidRPr="00911863">
        <w:rPr>
          <w:rStyle w:val="StyleUnderline"/>
          <w:highlight w:val="cyan"/>
        </w:rPr>
        <w:t>When people evaluate</w:t>
      </w:r>
      <w:r w:rsidRPr="00911863">
        <w:rPr>
          <w:rStyle w:val="StyleUnderline"/>
        </w:rPr>
        <w:t xml:space="preserve"> the truth of </w:t>
      </w:r>
      <w:r w:rsidRPr="00911863">
        <w:rPr>
          <w:rStyle w:val="StyleUnderline"/>
          <w:highlight w:val="cyan"/>
        </w:rPr>
        <w:t>ethical claims, they consider</w:t>
      </w:r>
      <w:r w:rsidRPr="00911863">
        <w:rPr>
          <w:rStyle w:val="StyleUnderline"/>
        </w:rPr>
        <w:t xml:space="preserve"> their implications in </w:t>
      </w:r>
      <w:r w:rsidRPr="00911863">
        <w:rPr>
          <w:rStyle w:val="StyleUnderline"/>
          <w:highlight w:val="cyan"/>
        </w:rPr>
        <w:t xml:space="preserve">the </w:t>
      </w:r>
      <w:r w:rsidRPr="00C00697">
        <w:rPr>
          <w:rStyle w:val="Emphasis"/>
          <w:highlight w:val="cyan"/>
        </w:rPr>
        <w:t>real world</w:t>
      </w:r>
      <w:r w:rsidRPr="00911863">
        <w:rPr>
          <w:rStyle w:val="StyleUnderline"/>
        </w:rPr>
        <w:t>.</w:t>
      </w:r>
      <w:r w:rsidRPr="004D4C6F">
        <w:rPr>
          <w:sz w:val="16"/>
        </w:rPr>
        <w:t xml:space="preserve"> They ask themselves whether a world in which people live by that ethical rule is better than one in which they don’t. Such debates don’t happen solely in the abstract. We want to know how the various options affect us and the world we live in.</w:t>
      </w:r>
    </w:p>
    <w:p w14:paraId="20A209D4" w14:textId="77777777" w:rsidR="002A0E82" w:rsidRPr="004D4C6F" w:rsidRDefault="002A0E82" w:rsidP="002A0E82">
      <w:pPr>
        <w:rPr>
          <w:sz w:val="16"/>
        </w:rPr>
      </w:pPr>
      <w:r w:rsidRPr="00911863">
        <w:rPr>
          <w:rStyle w:val="StyleUnderline"/>
        </w:rPr>
        <w:t xml:space="preserve">This does not, however, mean this “worldview comparison” model would necessarily remove the ability of debaters to argue values or philosophy in the abstract. We have long recognized that purely </w:t>
      </w:r>
      <w:r w:rsidRPr="00911863">
        <w:rPr>
          <w:rStyle w:val="StyleUnderline"/>
          <w:highlight w:val="cyan"/>
        </w:rPr>
        <w:t>deont</w:t>
      </w:r>
      <w:r w:rsidRPr="00911863">
        <w:rPr>
          <w:rStyle w:val="StyleUnderline"/>
        </w:rPr>
        <w:t xml:space="preserve">ological </w:t>
      </w:r>
      <w:r w:rsidRPr="00911863">
        <w:rPr>
          <w:rStyle w:val="StyleUnderline"/>
          <w:highlight w:val="cyan"/>
        </w:rPr>
        <w:t>arg</w:t>
      </w:r>
      <w:r w:rsidRPr="00911863">
        <w:rPr>
          <w:rStyle w:val="StyleUnderline"/>
        </w:rPr>
        <w:t>ument</w:t>
      </w:r>
      <w:r w:rsidRPr="00911863">
        <w:rPr>
          <w:rStyle w:val="StyleUnderline"/>
          <w:highlight w:val="cyan"/>
        </w:rPr>
        <w:t>s have offensive impacts</w:t>
      </w:r>
      <w:r w:rsidRPr="00911863">
        <w:rPr>
          <w:rStyle w:val="StyleUnderline"/>
        </w:rPr>
        <w:t xml:space="preserve"> that can be compared against other such implications. </w:t>
      </w:r>
      <w:r w:rsidRPr="00911863">
        <w:rPr>
          <w:rStyle w:val="StyleUnderline"/>
          <w:highlight w:val="cyan"/>
        </w:rPr>
        <w:t>This model would</w:t>
      </w:r>
      <w:r w:rsidRPr="00911863">
        <w:rPr>
          <w:rStyle w:val="StyleUnderline"/>
        </w:rPr>
        <w:t xml:space="preserve"> simply </w:t>
      </w:r>
      <w:r w:rsidRPr="00911863">
        <w:rPr>
          <w:rStyle w:val="StyleUnderline"/>
          <w:highlight w:val="cyan"/>
        </w:rPr>
        <w:t>require debaters to</w:t>
      </w:r>
      <w:r w:rsidRPr="00911863">
        <w:rPr>
          <w:rStyle w:val="StyleUnderline"/>
        </w:rPr>
        <w:t xml:space="preserve"> more directly </w:t>
      </w:r>
      <w:r w:rsidRPr="00C00697">
        <w:rPr>
          <w:rStyle w:val="Emphasis"/>
          <w:highlight w:val="cyan"/>
        </w:rPr>
        <w:t>compare</w:t>
      </w:r>
      <w:r w:rsidRPr="00911863">
        <w:rPr>
          <w:rStyle w:val="StyleUnderline"/>
        </w:rPr>
        <w:t>, for example, the importance of avoiding treating people as means to an end or protecting rights with the importance of saving lives or maximizing economic efficiency</w:t>
      </w:r>
      <w:r w:rsidRPr="004D4C6F">
        <w:rPr>
          <w:sz w:val="16"/>
        </w:rPr>
        <w:t>, for reasons I will explore shortly.</w:t>
      </w:r>
    </w:p>
    <w:p w14:paraId="035FC909" w14:textId="77777777" w:rsidR="002A0E82" w:rsidRDefault="002A0E82" w:rsidP="002A0E82"/>
    <w:p w14:paraId="0CB00888" w14:textId="77777777" w:rsidR="002A0E82" w:rsidRDefault="002A0E82" w:rsidP="002A0E82">
      <w:pPr>
        <w:pStyle w:val="Heading4"/>
      </w:pPr>
      <w:r>
        <w:t>AFC—</w:t>
      </w:r>
    </w:p>
    <w:p w14:paraId="58440DF7" w14:textId="77777777" w:rsidR="002A0E82" w:rsidRPr="0055029B" w:rsidRDefault="002A0E82" w:rsidP="002A0E82">
      <w:pPr>
        <w:pStyle w:val="Heading4"/>
      </w:pPr>
      <w:r>
        <w:t xml:space="preserve">A] New framing forces a 1AR restart which leads to </w:t>
      </w:r>
      <w:r>
        <w:rPr>
          <w:u w:val="single"/>
        </w:rPr>
        <w:t>underdeveloped</w:t>
      </w:r>
      <w:r>
        <w:t xml:space="preserve">, irresolvable debates and </w:t>
      </w:r>
      <w:r>
        <w:rPr>
          <w:u w:val="single"/>
        </w:rPr>
        <w:t>devastating</w:t>
      </w:r>
      <w:r>
        <w:t xml:space="preserve"> 2NR collapses</w:t>
      </w:r>
    </w:p>
    <w:p w14:paraId="45D89E49" w14:textId="77777777" w:rsidR="002A0E82" w:rsidRDefault="002A0E82" w:rsidP="002A0E82">
      <w:pPr>
        <w:pStyle w:val="Heading4"/>
      </w:pPr>
      <w:r>
        <w:t>B] Clash – forces the 1NR to engage the aff contention which outweighs because even if other phil is good, we can engage in depth in other rounds</w:t>
      </w:r>
    </w:p>
    <w:p w14:paraId="223D4364" w14:textId="77777777" w:rsidR="002A0E82" w:rsidRDefault="002A0E82" w:rsidP="002A0E82"/>
    <w:p w14:paraId="234F2A3F" w14:textId="77777777" w:rsidR="002A0E82" w:rsidRPr="00F378B6" w:rsidRDefault="002A0E82" w:rsidP="002A0E82">
      <w:pPr>
        <w:pStyle w:val="Heading4"/>
      </w:pPr>
      <w:r>
        <w:t xml:space="preserve">Policy debates empower students to activism. Apolitical narratives become </w:t>
      </w:r>
      <w:r>
        <w:rPr>
          <w:u w:val="single"/>
        </w:rPr>
        <w:t>coopted</w:t>
      </w:r>
      <w:r>
        <w:t xml:space="preserve"> by institutions.</w:t>
      </w:r>
    </w:p>
    <w:p w14:paraId="2F148157" w14:textId="77777777" w:rsidR="002A0E82" w:rsidRPr="00705A55" w:rsidRDefault="002A0E82" w:rsidP="002A0E82">
      <w:pPr>
        <w:rPr>
          <w:rStyle w:val="Style13ptBold"/>
          <w:rFonts w:cs="Helvetica"/>
          <w:b w:val="0"/>
          <w:i/>
          <w:sz w:val="24"/>
        </w:rPr>
      </w:pPr>
      <w:r w:rsidRPr="00705A55">
        <w:rPr>
          <w:rStyle w:val="Style13ptBold"/>
          <w:rFonts w:cs="Helvetica"/>
        </w:rPr>
        <w:t>Coverstone ’05</w:t>
      </w:r>
      <w:r w:rsidRPr="00705A55">
        <w:rPr>
          <w:rStyle w:val="Style13ptBold"/>
          <w:rFonts w:cs="Helvetica"/>
          <w:b w:val="0"/>
          <w:sz w:val="24"/>
        </w:rPr>
        <w:t xml:space="preserve"> </w:t>
      </w:r>
      <w:r w:rsidRPr="00850A82">
        <w:rPr>
          <w:rStyle w:val="Style13ptBold"/>
          <w:rFonts w:cs="Helvetica"/>
          <w:b w:val="0"/>
          <w:sz w:val="21"/>
          <w:szCs w:val="21"/>
        </w:rPr>
        <w:t>Coverstone, Alan (Alan Coverstone is a debate coach at Wake Forest University). “Acting on Activism: Realizing the Vision of Debate with Pro-social Impact.” Acting on Activism: Realizing the Vision of Debate with Pro-social Impact, 17 November 2005.</w:t>
      </w:r>
    </w:p>
    <w:p w14:paraId="40B2A0E6" w14:textId="77777777" w:rsidR="002A0E82" w:rsidRDefault="002A0E82" w:rsidP="002A0E82">
      <w:r w:rsidRPr="009906A8">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911863">
        <w:rPr>
          <w:rStyle w:val="StyleUnderline"/>
          <w:rFonts w:cs="Helvetica"/>
        </w:rPr>
        <w:t>Control of the</w:t>
      </w:r>
      <w:r w:rsidRPr="009906A8">
        <w:rPr>
          <w:sz w:val="16"/>
        </w:rPr>
        <w:t xml:space="preserve"> US </w:t>
      </w:r>
      <w:r w:rsidRPr="00911863">
        <w:rPr>
          <w:rStyle w:val="StyleUnderline"/>
          <w:rFonts w:cs="Helvetica"/>
        </w:rPr>
        <w:t>government is</w:t>
      </w:r>
      <w:r w:rsidRPr="009906A8">
        <w:rPr>
          <w:sz w:val="16"/>
        </w:rPr>
        <w:t xml:space="preserve"> exactly </w:t>
      </w:r>
      <w:r w:rsidRPr="00911863">
        <w:rPr>
          <w:rStyle w:val="StyleUnderline"/>
          <w:rFonts w:cs="Helvetica"/>
        </w:rPr>
        <w:t>what</w:t>
      </w:r>
      <w:r w:rsidRPr="009906A8">
        <w:rPr>
          <w:sz w:val="16"/>
        </w:rPr>
        <w:t xml:space="preserve"> an </w:t>
      </w:r>
      <w:r w:rsidRPr="00911863">
        <w:rPr>
          <w:rStyle w:val="StyleUnderline"/>
          <w:rFonts w:cs="Helvetica"/>
        </w:rPr>
        <w:t>active, participatory citizenry is supposed to be</w:t>
      </w:r>
      <w:r w:rsidRPr="009906A8">
        <w:rPr>
          <w:sz w:val="16"/>
        </w:rPr>
        <w:t xml:space="preserve"> all </w:t>
      </w:r>
      <w:r w:rsidRPr="00911863">
        <w:rPr>
          <w:rStyle w:val="StyleUnderline"/>
          <w:rFonts w:cs="Helvetica"/>
        </w:rPr>
        <w:t>about</w:t>
      </w:r>
      <w:r w:rsidRPr="009906A8">
        <w:rPr>
          <w:sz w:val="16"/>
        </w:rPr>
        <w:t xml:space="preserve">. After all, if democracy means anything, it means that </w:t>
      </w:r>
      <w:r w:rsidRPr="00911863">
        <w:rPr>
          <w:rStyle w:val="StyleUnderline"/>
          <w:rFonts w:cs="Helvetica"/>
          <w:highlight w:val="cyan"/>
        </w:rPr>
        <w:t>citizens</w:t>
      </w:r>
      <w:r w:rsidRPr="009906A8">
        <w:rPr>
          <w:sz w:val="16"/>
        </w:rPr>
        <w:t xml:space="preserve"> not only have the right, they also </w:t>
      </w:r>
      <w:r w:rsidRPr="00911863">
        <w:rPr>
          <w:rStyle w:val="StyleUnderline"/>
          <w:rFonts w:cs="Helvetica"/>
        </w:rPr>
        <w:t>bear the obligation to</w:t>
      </w:r>
      <w:r w:rsidRPr="00911863">
        <w:rPr>
          <w:rStyle w:val="StyleUnderline"/>
          <w:rFonts w:cs="Helvetica"/>
          <w:highlight w:val="cyan"/>
        </w:rPr>
        <w:t xml:space="preserve"> discuss</w:t>
      </w:r>
      <w:r w:rsidRPr="00911863">
        <w:rPr>
          <w:rStyle w:val="StyleUnderline"/>
          <w:rFonts w:cs="Helvetica"/>
        </w:rPr>
        <w:t xml:space="preserve"> and debate </w:t>
      </w:r>
      <w:r w:rsidRPr="00911863">
        <w:rPr>
          <w:rStyle w:val="StyleUnderline"/>
          <w:rFonts w:cs="Helvetica"/>
          <w:highlight w:val="cyan"/>
        </w:rPr>
        <w:t>what the government should be doing</w:t>
      </w:r>
      <w:r w:rsidRPr="00911863">
        <w:rPr>
          <w:rStyle w:val="StyleUnderline"/>
          <w:rFonts w:cs="Helvetica"/>
        </w:rPr>
        <w:t>.</w:t>
      </w:r>
      <w:r w:rsidRPr="009906A8">
        <w:rPr>
          <w:sz w:val="16"/>
        </w:rPr>
        <w:t xml:space="preserve"> </w:t>
      </w:r>
      <w:r w:rsidRPr="00911863">
        <w:rPr>
          <w:rStyle w:val="StyleUnderline"/>
          <w:rFonts w:cs="Helvetica"/>
          <w:highlight w:val="cyan"/>
        </w:rPr>
        <w:t>Absent that</w:t>
      </w:r>
      <w:r w:rsidRPr="00911863">
        <w:rPr>
          <w:rStyle w:val="StyleUnderline"/>
          <w:rFonts w:cs="Helvetica"/>
        </w:rPr>
        <w:t xml:space="preserve"> discussion</w:t>
      </w:r>
      <w:r w:rsidRPr="009906A8">
        <w:rPr>
          <w:sz w:val="16"/>
        </w:rPr>
        <w:t xml:space="preserve"> and debate, much of the </w:t>
      </w:r>
      <w:r w:rsidRPr="00911863">
        <w:rPr>
          <w:rStyle w:val="StyleUnderline"/>
          <w:rFonts w:cs="Helvetica"/>
          <w:highlight w:val="cyan"/>
        </w:rPr>
        <w:t>motivation for</w:t>
      </w:r>
      <w:r w:rsidRPr="00911863">
        <w:rPr>
          <w:rStyle w:val="StyleUnderline"/>
          <w:rFonts w:cs="Helvetica"/>
        </w:rPr>
        <w:t xml:space="preserve"> personal political </w:t>
      </w:r>
      <w:r w:rsidRPr="00911863">
        <w:rPr>
          <w:rStyle w:val="StyleUnderline"/>
          <w:rFonts w:cs="Helvetica"/>
          <w:highlight w:val="cyan"/>
        </w:rPr>
        <w:t>activism is</w:t>
      </w:r>
      <w:r w:rsidRPr="009906A8">
        <w:rPr>
          <w:sz w:val="16"/>
        </w:rPr>
        <w:t xml:space="preserve"> also </w:t>
      </w:r>
      <w:r w:rsidRPr="00911863">
        <w:rPr>
          <w:rStyle w:val="StyleUnderline"/>
          <w:rFonts w:cs="Helvetica"/>
          <w:highlight w:val="cyan"/>
        </w:rPr>
        <w:t>lost</w:t>
      </w:r>
      <w:r w:rsidRPr="009906A8">
        <w:rPr>
          <w:sz w:val="16"/>
        </w:rPr>
        <w:t xml:space="preserve">. </w:t>
      </w:r>
      <w:r w:rsidRPr="00850A82">
        <w:rPr>
          <w:sz w:val="10"/>
          <w:szCs w:val="18"/>
        </w:rPr>
        <w:t xml:space="preserve">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w:t>
      </w:r>
      <w:r w:rsidRPr="009906A8">
        <w:rPr>
          <w:sz w:val="16"/>
        </w:rPr>
        <w:t xml:space="preserve">Powerful </w:t>
      </w:r>
      <w:r w:rsidRPr="00911863">
        <w:rPr>
          <w:rStyle w:val="StyleUnderline"/>
          <w:rFonts w:cs="Helvetica"/>
        </w:rPr>
        <w:t xml:space="preserve">personal </w:t>
      </w:r>
      <w:r w:rsidRPr="00911863">
        <w:rPr>
          <w:rStyle w:val="StyleUnderline"/>
          <w:rFonts w:cs="Helvetica"/>
          <w:highlight w:val="cyan"/>
        </w:rPr>
        <w:t>narratives unconnected to political power are</w:t>
      </w:r>
      <w:r w:rsidRPr="009906A8">
        <w:rPr>
          <w:sz w:val="16"/>
        </w:rPr>
        <w:t xml:space="preserve"> regularly </w:t>
      </w:r>
      <w:r w:rsidRPr="00911863">
        <w:rPr>
          <w:rStyle w:val="StyleUnderline"/>
          <w:rFonts w:cs="Helvetica"/>
          <w:highlight w:val="cyan"/>
        </w:rPr>
        <w:t>co-opted</w:t>
      </w:r>
      <w:r w:rsidRPr="00911863">
        <w:rPr>
          <w:rStyle w:val="StyleUnderline"/>
          <w:rFonts w:cs="Helvetica"/>
        </w:rPr>
        <w:t xml:space="preserve"> by those who do learn the language of power</w:t>
      </w:r>
      <w:r w:rsidRPr="009906A8">
        <w:rPr>
          <w:sz w:val="16"/>
        </w:rPr>
        <w:t xml:space="preserve">. One need look no further than the annual state of the Union Address where personal story after personal story is used to support the political agenda of those in power. The so-called </w:t>
      </w:r>
      <w:r w:rsidRPr="00911863">
        <w:rPr>
          <w:rStyle w:val="StyleUnderline"/>
          <w:rFonts w:cs="Helvetica"/>
          <w:highlight w:val="cyan"/>
        </w:rPr>
        <w:t>role-playing</w:t>
      </w:r>
      <w:r w:rsidRPr="00911863">
        <w:rPr>
          <w:rStyle w:val="StyleUnderline"/>
          <w:rFonts w:cs="Helvetica"/>
        </w:rPr>
        <w:t xml:space="preserve"> that public policy contest debates encourage </w:t>
      </w:r>
      <w:r w:rsidRPr="00911863">
        <w:rPr>
          <w:rStyle w:val="StyleUnderline"/>
          <w:rFonts w:cs="Helvetica"/>
          <w:highlight w:val="cyan"/>
        </w:rPr>
        <w:t>promotes active learning of</w:t>
      </w:r>
      <w:r w:rsidRPr="00911863">
        <w:rPr>
          <w:rStyle w:val="StyleUnderline"/>
          <w:rFonts w:cs="Helvetica"/>
        </w:rPr>
        <w:t xml:space="preserve"> the vocabulary and levers of </w:t>
      </w:r>
      <w:r w:rsidRPr="00911863">
        <w:rPr>
          <w:rStyle w:val="StyleUnderline"/>
          <w:rFonts w:cs="Helvetica"/>
          <w:highlight w:val="cyan"/>
        </w:rPr>
        <w:t xml:space="preserve">power </w:t>
      </w:r>
      <w:r w:rsidRPr="00911863">
        <w:rPr>
          <w:rStyle w:val="StyleUnderline"/>
          <w:rFonts w:cs="Helvetica"/>
        </w:rPr>
        <w:t>in America</w:t>
      </w:r>
      <w:r w:rsidRPr="009906A8">
        <w:rPr>
          <w:sz w:val="16"/>
        </w:rPr>
        <w:t xml:space="preserve">. </w:t>
      </w:r>
      <w:r w:rsidRPr="00911863">
        <w:rPr>
          <w:rStyle w:val="StyleUnderline"/>
          <w:rFonts w:cs="Helvetica"/>
        </w:rPr>
        <w:t>Imagining the ability to use</w:t>
      </w:r>
      <w:r w:rsidRPr="009906A8">
        <w:rPr>
          <w:sz w:val="16"/>
        </w:rPr>
        <w:t xml:space="preserve"> our own </w:t>
      </w:r>
      <w:r w:rsidRPr="00911863">
        <w:rPr>
          <w:rStyle w:val="StyleUnderline"/>
          <w:rFonts w:cs="Helvetica"/>
        </w:rPr>
        <w:t>arguments to influence government action is one of the great virtues of academic debate</w:t>
      </w:r>
      <w:r w:rsidRPr="009906A8">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w:t>
      </w:r>
      <w:r w:rsidRPr="00911863">
        <w:rPr>
          <w:rStyle w:val="StyleUnderline"/>
          <w:rFonts w:cs="Helvetica"/>
        </w:rPr>
        <w:t>students’ lack of faith in the power of persuasion reflects the waning of the ideal of civic participation</w:t>
      </w:r>
      <w:r w:rsidRPr="009906A8">
        <w:rPr>
          <w:sz w:val="16"/>
        </w:rPr>
        <w:t xml:space="preserve"> that led educators for centuries to place rhetorical and argumentative training at the center of the school and college curriculum. (Graff, 2003, p. 57) </w:t>
      </w:r>
      <w:r w:rsidRPr="00911863">
        <w:rPr>
          <w:rStyle w:val="StyleUnderline"/>
          <w:rFonts w:cs="Helvetica"/>
        </w:rPr>
        <w:t>The power to imagine public advocacy</w:t>
      </w:r>
      <w:r w:rsidRPr="009906A8">
        <w:rPr>
          <w:sz w:val="16"/>
        </w:rPr>
        <w:t xml:space="preserve"> that actually </w:t>
      </w:r>
      <w:r w:rsidRPr="00911863">
        <w:rPr>
          <w:rStyle w:val="StyleUnderline"/>
          <w:rFonts w:cs="Helvetica"/>
        </w:rPr>
        <w:t>makes a difference is one of the great virtues of</w:t>
      </w:r>
      <w:r w:rsidRPr="009906A8">
        <w:rPr>
          <w:sz w:val="16"/>
        </w:rPr>
        <w:t xml:space="preserve"> the traditional notion of </w:t>
      </w:r>
      <w:r w:rsidRPr="00911863">
        <w:rPr>
          <w:rStyle w:val="StyleUnderline"/>
          <w:rFonts w:cs="Helvetica"/>
        </w:rPr>
        <w:t>fiat</w:t>
      </w:r>
      <w:r w:rsidRPr="009906A8">
        <w:rPr>
          <w:sz w:val="16"/>
        </w:rPr>
        <w:t xml:space="preserve"> that critics deride as mere simulation. </w:t>
      </w:r>
      <w:r w:rsidRPr="00911863">
        <w:rPr>
          <w:rStyle w:val="StyleUnderline"/>
          <w:rFonts w:cs="Helvetica"/>
          <w:highlight w:val="cyan"/>
        </w:rPr>
        <w:t>Simulation</w:t>
      </w:r>
      <w:r w:rsidRPr="009906A8">
        <w:rPr>
          <w:sz w:val="16"/>
        </w:rPr>
        <w:t xml:space="preserve"> of success in the public realm </w:t>
      </w:r>
      <w:r w:rsidRPr="00911863">
        <w:rPr>
          <w:rStyle w:val="StyleUnderline"/>
          <w:rFonts w:cs="Helvetica"/>
          <w:highlight w:val="cyan"/>
        </w:rPr>
        <w:t>is</w:t>
      </w:r>
      <w:r w:rsidRPr="00911863">
        <w:rPr>
          <w:rStyle w:val="StyleUnderline"/>
          <w:rFonts w:cs="Helvetica"/>
        </w:rPr>
        <w:t xml:space="preserve"> far </w:t>
      </w:r>
      <w:r w:rsidRPr="00911863">
        <w:rPr>
          <w:rStyle w:val="StyleUnderline"/>
          <w:rFonts w:cs="Helvetica"/>
          <w:highlight w:val="cyan"/>
        </w:rPr>
        <w:t>more empowering</w:t>
      </w:r>
      <w:r w:rsidRPr="009906A8">
        <w:rPr>
          <w:sz w:val="16"/>
        </w:rPr>
        <w:t xml:space="preserve"> to students </w:t>
      </w:r>
      <w:r w:rsidRPr="00911863">
        <w:rPr>
          <w:rStyle w:val="StyleUnderline"/>
          <w:rFonts w:cs="Helvetica"/>
        </w:rPr>
        <w:t>than completely abandoning all notions of personal power in the face of governmental hegemony</w:t>
      </w:r>
      <w:r w:rsidRPr="009906A8">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911863">
        <w:rPr>
          <w:rStyle w:val="StyleUnderline"/>
          <w:rFonts w:cs="Helvetica"/>
          <w:highlight w:val="cyan"/>
        </w:rPr>
        <w:t>Imagining</w:t>
      </w:r>
      <w:r w:rsidRPr="00911863">
        <w:rPr>
          <w:rStyle w:val="StyleUnderline"/>
          <w:rFonts w:cs="Helvetica"/>
        </w:rPr>
        <w:t xml:space="preserve"> myself starting </w:t>
      </w:r>
      <w:r w:rsidRPr="00911863">
        <w:rPr>
          <w:rStyle w:val="StyleUnderline"/>
          <w:rFonts w:cs="Helvetica"/>
          <w:highlight w:val="cyan"/>
        </w:rPr>
        <w:t>a socialist revolution</w:t>
      </w:r>
      <w:r w:rsidRPr="009906A8">
        <w:rPr>
          <w:sz w:val="16"/>
        </w:rPr>
        <w:t xml:space="preserve"> in America </w:t>
      </w:r>
      <w:r w:rsidRPr="00911863">
        <w:rPr>
          <w:rStyle w:val="StyleUnderline"/>
          <w:rFonts w:cs="Helvetica"/>
          <w:highlight w:val="cyan"/>
        </w:rPr>
        <w:t>is no less of a fantasy than</w:t>
      </w:r>
      <w:r w:rsidRPr="009906A8">
        <w:rPr>
          <w:sz w:val="16"/>
        </w:rPr>
        <w:t xml:space="preserve"> imagining myself </w:t>
      </w:r>
      <w:r w:rsidRPr="00911863">
        <w:rPr>
          <w:rStyle w:val="StyleUnderline"/>
          <w:rFonts w:cs="Helvetica"/>
          <w:highlight w:val="cyan"/>
        </w:rPr>
        <w:t>making a difference on Capitol Hill</w:t>
      </w:r>
      <w:r w:rsidRPr="00911863">
        <w:rPr>
          <w:rStyle w:val="StyleUnderline"/>
          <w:rFonts w:cs="Helvetica"/>
        </w:rPr>
        <w:t>.</w:t>
      </w:r>
      <w:r w:rsidRPr="009906A8">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911863">
        <w:rPr>
          <w:rStyle w:val="StyleUnderline"/>
          <w:rFonts w:cs="Helvetica"/>
          <w:highlight w:val="cyan"/>
        </w:rPr>
        <w:t>One fantasy</w:t>
      </w:r>
      <w:r w:rsidRPr="009906A8">
        <w:rPr>
          <w:sz w:val="16"/>
        </w:rPr>
        <w:t xml:space="preserve"> actually </w:t>
      </w:r>
      <w:r w:rsidRPr="00911863">
        <w:rPr>
          <w:rStyle w:val="StyleUnderline"/>
          <w:rFonts w:cs="Helvetica"/>
        </w:rPr>
        <w:t>does make a greater difference</w:t>
      </w:r>
      <w:r w:rsidRPr="009906A8">
        <w:rPr>
          <w:sz w:val="16"/>
        </w:rPr>
        <w:t xml:space="preserve">: the </w:t>
      </w:r>
      <w:r w:rsidRPr="00911863">
        <w:rPr>
          <w:rStyle w:val="StyleUnderline"/>
          <w:rFonts w:cs="Helvetica"/>
        </w:rPr>
        <w:t>one</w:t>
      </w:r>
      <w:r w:rsidRPr="009906A8">
        <w:rPr>
          <w:sz w:val="16"/>
        </w:rPr>
        <w:t xml:space="preserve"> that </w:t>
      </w:r>
      <w:r w:rsidRPr="00911863">
        <w:rPr>
          <w:rStyle w:val="StyleUnderline"/>
          <w:rFonts w:cs="Helvetica"/>
          <w:highlight w:val="cyan"/>
        </w:rPr>
        <w:t xml:space="preserve">speaks the language of </w:t>
      </w:r>
      <w:r w:rsidRPr="00911863">
        <w:rPr>
          <w:rStyle w:val="StyleUnderline"/>
          <w:rFonts w:cs="Helvetica"/>
        </w:rPr>
        <w:t xml:space="preserve">political </w:t>
      </w:r>
      <w:r w:rsidRPr="00911863">
        <w:rPr>
          <w:rStyle w:val="StyleUnderline"/>
          <w:rFonts w:cs="Helvetica"/>
          <w:highlight w:val="cyan"/>
        </w:rPr>
        <w:t>power</w:t>
      </w:r>
      <w:r w:rsidRPr="009906A8">
        <w:rPr>
          <w:sz w:val="16"/>
        </w:rPr>
        <w:t xml:space="preserve">. </w:t>
      </w:r>
      <w:r w:rsidRPr="00911863">
        <w:rPr>
          <w:rStyle w:val="StyleUnderline"/>
          <w:rFonts w:cs="Helvetica"/>
          <w:highlight w:val="cyan"/>
        </w:rPr>
        <w:t>The other</w:t>
      </w:r>
      <w:r w:rsidRPr="009906A8">
        <w:rPr>
          <w:sz w:val="16"/>
        </w:rPr>
        <w:t xml:space="preserve"> fantasy </w:t>
      </w:r>
      <w:r w:rsidRPr="00911863">
        <w:rPr>
          <w:rStyle w:val="StyleUnderline"/>
          <w:rFonts w:cs="Helvetica"/>
          <w:strike/>
        </w:rPr>
        <w:t xml:space="preserve">disables </w:t>
      </w:r>
      <w:r w:rsidRPr="00911863">
        <w:rPr>
          <w:rStyle w:val="StyleUnderline"/>
          <w:rFonts w:cs="Helvetica"/>
          <w:highlight w:val="cyan"/>
        </w:rPr>
        <w:t>[prevents] action</w:t>
      </w:r>
      <w:r w:rsidRPr="00911863">
        <w:rPr>
          <w:rStyle w:val="StyleUnderline"/>
          <w:rFonts w:cs="Helvetica"/>
        </w:rPr>
        <w:t xml:space="preserve"> by making one a laughingstock</w:t>
      </w:r>
      <w:r w:rsidRPr="009906A8">
        <w:rPr>
          <w:sz w:val="16"/>
        </w:rPr>
        <w:t xml:space="preserve"> to those who wield the language of power. Fantasy motivates and role-playing trains through visualization. Until we can imagine it, we cannot really do it. Role-playing without question teaches students to be comfortable with the </w:t>
      </w:r>
      <w:r w:rsidRPr="00911863">
        <w:rPr>
          <w:rStyle w:val="StyleUnderline"/>
          <w:rFonts w:cs="Helvetica"/>
        </w:rPr>
        <w:t>language of power</w:t>
      </w:r>
      <w:r w:rsidRPr="009906A8">
        <w:rPr>
          <w:sz w:val="16"/>
        </w:rPr>
        <w:t xml:space="preserve">, and that language </w:t>
      </w:r>
      <w:r w:rsidRPr="00911863">
        <w:rPr>
          <w:rStyle w:val="StyleUnderline"/>
          <w:rFonts w:cs="Helvetica"/>
        </w:rPr>
        <w:t>paves the way for genuine</w:t>
      </w:r>
      <w:r w:rsidRPr="009906A8">
        <w:rPr>
          <w:sz w:val="16"/>
        </w:rPr>
        <w:t xml:space="preserve"> and effective </w:t>
      </w:r>
      <w:r w:rsidRPr="00911863">
        <w:rPr>
          <w:rStyle w:val="StyleUnderline"/>
          <w:rFonts w:cs="Helvetica"/>
        </w:rPr>
        <w:t>political activism</w:t>
      </w:r>
      <w:r w:rsidRPr="009906A8">
        <w:rPr>
          <w:sz w:val="16"/>
        </w:rPr>
        <w:t xml:space="preserve">. Debates over the relative efficacy of </w:t>
      </w:r>
      <w:r w:rsidRPr="00911863">
        <w:rPr>
          <w:rStyle w:val="StyleUnderline"/>
          <w:rFonts w:cs="Helvetica"/>
        </w:rPr>
        <w:t>political strategies for pro-social change must confront governmental power</w:t>
      </w:r>
      <w:r w:rsidRPr="009906A8">
        <w:rPr>
          <w:sz w:val="16"/>
        </w:rPr>
        <w:t xml:space="preserve"> at some point. There is a fallacy in arguing that movements represent a better political strategy than voting and person-to-person advocacy. </w:t>
      </w:r>
      <w:r w:rsidRPr="00850A82">
        <w:rPr>
          <w:sz w:val="13"/>
          <w:szCs w:val="21"/>
        </w:rPr>
        <w:t>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w:t>
      </w:r>
    </w:p>
    <w:p w14:paraId="1FD37D8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0E82"/>
    <w:rsid w:val="000139A3"/>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A0E82"/>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40A4"/>
  <w15:chartTrackingRefBased/>
  <w15:docId w15:val="{751A1FEE-E8D8-4B62-B01E-13C92B71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0E82"/>
    <w:rPr>
      <w:rFonts w:ascii="Calibri" w:hAnsi="Calibri" w:cs="Calibri"/>
    </w:rPr>
  </w:style>
  <w:style w:type="paragraph" w:styleId="Heading1">
    <w:name w:val="heading 1"/>
    <w:aliases w:val="Pocket"/>
    <w:basedOn w:val="Normal"/>
    <w:next w:val="Normal"/>
    <w:link w:val="Heading1Char"/>
    <w:qFormat/>
    <w:rsid w:val="002A0E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0E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2"/>
    <w:unhideWhenUsed/>
    <w:qFormat/>
    <w:rsid w:val="002A0E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2A0E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A0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0E82"/>
  </w:style>
  <w:style w:type="character" w:customStyle="1" w:styleId="Heading1Char">
    <w:name w:val="Heading 1 Char"/>
    <w:aliases w:val="Pocket Char"/>
    <w:basedOn w:val="DefaultParagraphFont"/>
    <w:link w:val="Heading1"/>
    <w:rsid w:val="002A0E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A0E82"/>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Index Headers Char,Bold Cite Char1,Citation Char Char Char1,Heading 3 Char1 Char Char Char,Citation Char Char Char Char Char,Citation Char1 Char Char Char,Heading 3 Char Char1 Char"/>
    <w:basedOn w:val="DefaultParagraphFont"/>
    <w:link w:val="Heading3"/>
    <w:uiPriority w:val="2"/>
    <w:rsid w:val="002A0E8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2A0E8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2A0E8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A0E82"/>
    <w:rPr>
      <w:b/>
      <w:bCs/>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6"/>
    <w:qFormat/>
    <w:rsid w:val="002A0E8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uiPriority w:val="99"/>
    <w:unhideWhenUsed/>
    <w:rsid w:val="002A0E82"/>
    <w:rPr>
      <w:color w:val="auto"/>
      <w:u w:val="none"/>
    </w:rPr>
  </w:style>
  <w:style w:type="character" w:styleId="FollowedHyperlink">
    <w:name w:val="FollowedHyperlink"/>
    <w:basedOn w:val="DefaultParagraphFont"/>
    <w:uiPriority w:val="99"/>
    <w:semiHidden/>
    <w:unhideWhenUsed/>
    <w:rsid w:val="002A0E82"/>
    <w:rPr>
      <w:color w:val="auto"/>
      <w:u w:val="none"/>
    </w:rPr>
  </w:style>
  <w:style w:type="paragraph" w:customStyle="1" w:styleId="textbold">
    <w:name w:val="text bold"/>
    <w:basedOn w:val="Normal"/>
    <w:link w:val="Emphasis"/>
    <w:autoRedefine/>
    <w:uiPriority w:val="7"/>
    <w:qFormat/>
    <w:rsid w:val="002A0E82"/>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dtheoryjournal.blogspot.com/2008/04/towards-comprehensive-theory-of-ld-ada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1</cp:revision>
  <dcterms:created xsi:type="dcterms:W3CDTF">2021-02-26T21:37:00Z</dcterms:created>
  <dcterms:modified xsi:type="dcterms:W3CDTF">2021-02-26T21:37:00Z</dcterms:modified>
</cp:coreProperties>
</file>