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Documentação Técnica — Integração Modbus TCP/IP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Machine Monitor App — Conexão com IHMInovance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 Visão Geral da Arquitetura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aplicativo usa um padrão de inversão de dependência: as telas conhecem apenas a interface MachineDataSource. Quem fornece os dados reais é decidido no main.dart, sem alterar nenhuma tela.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Modo Simulação (Fase 1): </w:t>
      </w:r>
      <w:r>
        <w:rPr>
          <w:rFonts w:ascii="Arial" w:cs="Arial" w:eastAsia="Arial" w:hAnsi="Arial"/>
          <w:sz w:val="22"/>
          <w:szCs w:val="22"/>
        </w:rPr>
        <w:t xml:space="preserve">SimulacaoDataSource gera dados fictícios. Usado para testes sem CLP.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Modo Modbus Real (Fase 2): </w:t>
      </w:r>
      <w:r>
        <w:rPr>
          <w:rFonts w:ascii="Arial" w:cs="Arial" w:eastAsia="Arial" w:hAnsi="Arial"/>
          <w:sz w:val="22"/>
          <w:szCs w:val="22"/>
        </w:rPr>
        <w:t xml:space="preserve">ModbusDataSource usa a classe IHMInovance para conectar nos CLPs via Modbus TCP/IP.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alternar: </w:t>
      </w:r>
      <w:r>
        <w:rPr>
          <w:rFonts w:ascii="Arial" w:cs="Arial" w:eastAsia="Arial" w:hAnsi="Arial"/>
          <w:sz w:val="22"/>
          <w:szCs w:val="22"/>
        </w:rPr>
        <w:t xml:space="preserve">no main.dart, mude kUsarModbusReal para true (Modbus) ou false (simulação).</w:t>
      </w:r>
    </w:p>
    <w:p>
      <w:pPr>
        <w:pStyle w:val="Heading2"/>
      </w:pPr>
      <w:r>
        <w:t xml:space="preserve">2. Como Funciona a Conexão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máquina cadastrada no app tem seu próprio IP. O fluxo é: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app chama fetchMachineData(machine) a cada 10 segundos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ModbusDataSource verifica se já existe uma IHMInovance conectada para aquele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não existe: cria uma nova IHMInovance() e chama ihm.connect(host, 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IHM inicia leitura contínua em background (streams de Coils e Holding Registers a cada 5s)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Nas chamadas seguintes: o ModbusDataSource apenas lê ihm.LW[0], ihm.LW[1]... (sem abrir/fechar socket)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valores do LW são passados para o ModbusParser, que converte para o modelo Machine do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Importante: </w:t>
      </w:r>
      <w:r>
        <w:rPr>
          <w:rFonts w:ascii="Arial" w:cs="Arial" w:eastAsia="Arial" w:hAnsi="Arial"/>
          <w:sz w:val="22"/>
          <w:szCs w:val="22"/>
        </w:rPr>
        <w:t xml:space="preserve">a IHM conecta uma única vez e fica lendo continuamente. O app nunca abre e fecha conexão a cada polling. Se a conexão cair, o ModbusDataSource tenta reconectar automaticamente.</w:t>
      </w:r>
    </w:p>
    <w:p>
      <w:pPr>
        <w:pStyle w:val="Heading2"/>
      </w:pPr>
      <w:r>
        <w:t xml:space="preserve">3.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A0"/>
                <w:sz w:val="20"/>
                <w:szCs w:val="20"/>
              </w:rPr>
              <w:t xml:space="preserve">Arquivo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A0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app_inovance_ihm.dart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Classe IHMInovance — conexão Modbus e maps LW/LB (sua classe, adaptada para múltiplas instâncias)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modbus_client_tcp.dart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TCP Modbus de baixo nível (sua classe, sem alterações)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models.dart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Modelos do app: Machine, OEEData, AppUser, etc.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modbus_data_source.dart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Ponte entre o app e a IHMInovance — gerencia uma IHM por máquina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modbus_parser.dart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Traduz array de registradores LW[0..25] para o modelo Machine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machine_data_source.dart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Interfaces abstratas (AuthSource, MachineDataSource, AppDataSource)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simulacao_service.dart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Fonte de dados simulados (Fase 1 — testes sem CLP)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main.dart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Ponto de entrada — flag kUsarModbusReal alterna entre simulação e Modbus real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 Mapa de Registradores (LW)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CLP deve organizar os dados em 26 registradores sequenciais (Holding Registers):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A0"/>
                <w:sz w:val="20"/>
                <w:szCs w:val="20"/>
              </w:rPr>
              <w:t xml:space="preserve">Endereço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A0"/>
                <w:sz w:val="20"/>
                <w:szCs w:val="20"/>
              </w:rPr>
              <w:t xml:space="preserve">Dado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A0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LW[0]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da máquina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0=Parada, 1=Em Ciclo, 2=Manutenção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LW[1]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do dia (parte baixa)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LW[2]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do dia (parte alta)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(usa dois quando &gt; 65535)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LW[3]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do ciclo atual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 peças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LW[4]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OEE Geral (×10)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823 = 82.3%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LW[5]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 (×10)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910 = 91.0%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LW[6]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(×10)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876 = 87.6%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LW[7]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Qualidade (×10)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995 = 99.5%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LW[8]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produto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 2, 3... (tabela no app)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LW[9]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operador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 2, 3... (tabela no app)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LW[10–25]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por hora (8 pares)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[hora, quantidade] por turno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OEE com escala ×10: </w:t>
      </w:r>
      <w:r>
        <w:rPr>
          <w:rFonts w:ascii="Arial" w:cs="Arial" w:eastAsia="Arial" w:hAnsi="Arial"/>
          <w:sz w:val="22"/>
          <w:szCs w:val="22"/>
        </w:rPr>
        <w:t xml:space="preserve">82.3% deve ser gravado como 823 no registrador.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Produção &gt; 65.535: </w:t>
      </w:r>
      <w:r>
        <w:rPr>
          <w:rFonts w:ascii="Arial" w:cs="Arial" w:eastAsia="Arial" w:hAnsi="Arial"/>
          <w:sz w:val="22"/>
          <w:szCs w:val="22"/>
        </w:rPr>
        <w:t xml:space="preserve">usa LW[1] + LW[2] combinados em 32 bits. Se nunca passa de 65.535, deixe LW[2] = 0.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Produto e Operador: </w:t>
      </w:r>
      <w:r>
        <w:rPr>
          <w:rFonts w:ascii="Arial" w:cs="Arial" w:eastAsia="Arial" w:hAnsi="Arial"/>
          <w:sz w:val="22"/>
          <w:szCs w:val="22"/>
        </w:rPr>
        <w:t xml:space="preserve">códigos numéricos. A tabela de nomes fica no modbus_parser.dart.</w:t>
      </w:r>
    </w:p>
    <w:p>
      <w:pPr>
        <w:pStyle w:val="Heading2"/>
      </w:pPr>
      <w:r>
        <w:t xml:space="preserve">5. O que Mudou na Classe app_inovance_ihm.dart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classe foi mantida o mais próxima possível do original. Alterações mínimas: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A0"/>
                <w:sz w:val="20"/>
                <w:szCs w:val="20"/>
              </w:rPr>
              <w:t xml:space="preserve">Item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A0"/>
                <w:sz w:val="20"/>
                <w:szCs w:val="20"/>
              </w:rPr>
              <w:t xml:space="preserve">Original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A0"/>
                <w:sz w:val="20"/>
                <w:szCs w:val="20"/>
              </w:rPr>
              <w:t xml:space="preserve">Adaptado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Singleton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instância global (final IHM = IHMInovance())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Removido — agora cria uma instância por máquina via new IHMInovance()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isLittleEndian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(padrão)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 — Modbus TCP usa Big Endian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_label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existia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Adicionado para identificar a máquina nos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prints de debug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print('LB...'), print('LW...')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Removidos — logs via Logger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IHMMap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alteração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alteração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LW, LB, Write_LW, Write_LB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alteração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alteração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_startContinuousReading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alteração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alteração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Métodos auxiliares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alteração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alteração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Motivo da remoção do Singleton: </w:t>
      </w:r>
      <w:r>
        <w:rPr>
          <w:rFonts w:ascii="Arial" w:cs="Arial" w:eastAsia="Arial" w:hAnsi="Arial"/>
          <w:sz w:val="22"/>
          <w:szCs w:val="22"/>
        </w:rPr>
        <w:t xml:space="preserve">o app monitora múltiplas máquinas simultaneamente, cada uma com seu IP. O Singleton permitia apenas uma conexão global. Agora cada máquina tem sua própria instância de IHMInovance gerenciada pelo ModbusDataSource.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D21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2026-05-05T04:35:37.775Z</dcterms:created>
  <dcterms:modified xsi:type="dcterms:W3CDTF">2026-05-05T04:35:37.795Z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