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CEF" w:rsidRPr="000B0D23" w:rsidRDefault="00857B9F" w:rsidP="000B0D23">
      <w:pPr>
        <w:rPr>
          <w:b/>
          <w:bCs/>
          <w:sz w:val="28"/>
          <w:szCs w:val="28"/>
        </w:rPr>
      </w:pPr>
      <w:r w:rsidRPr="000B0D23">
        <w:rPr>
          <w:b/>
          <w:bCs/>
          <w:sz w:val="28"/>
          <w:szCs w:val="28"/>
        </w:rPr>
        <w:t xml:space="preserve">Dynamic </w:t>
      </w:r>
      <w:proofErr w:type="gramStart"/>
      <w:r w:rsidR="009F2C77">
        <w:rPr>
          <w:b/>
          <w:bCs/>
          <w:sz w:val="28"/>
          <w:szCs w:val="28"/>
        </w:rPr>
        <w:t>A</w:t>
      </w:r>
      <w:r w:rsidR="000B0D23" w:rsidRPr="000B0D23">
        <w:rPr>
          <w:b/>
          <w:bCs/>
          <w:sz w:val="28"/>
          <w:szCs w:val="28"/>
        </w:rPr>
        <w:t>nalysis ..</w:t>
      </w:r>
      <w:proofErr w:type="gramEnd"/>
      <w:r w:rsidR="000B0D23" w:rsidRPr="000B0D23">
        <w:rPr>
          <w:b/>
          <w:bCs/>
          <w:sz w:val="28"/>
          <w:szCs w:val="28"/>
        </w:rPr>
        <w:t xml:space="preserve"> What is it and how to defeat it?!</w:t>
      </w:r>
    </w:p>
    <w:p w:rsidR="00857B9F" w:rsidRDefault="00857B9F" w:rsidP="00BF3955">
      <w:pPr>
        <w:jc w:val="both"/>
      </w:pPr>
      <w:r>
        <w:t>Dynamic analysis is</w:t>
      </w:r>
      <w:r w:rsidR="00DA4E52">
        <w:t xml:space="preserve"> an</w:t>
      </w:r>
      <w:r>
        <w:t xml:space="preserve"> important issue today as </w:t>
      </w:r>
      <w:r w:rsidR="00DA4E52">
        <w:t xml:space="preserve">the </w:t>
      </w:r>
      <w:r>
        <w:t>number of malware is increasing every year. For example, in the year 200</w:t>
      </w:r>
      <w:r w:rsidR="00956483">
        <w:t>8</w:t>
      </w:r>
      <w:r>
        <w:t xml:space="preserve"> Symantec g</w:t>
      </w:r>
      <w:r w:rsidR="00DA4E52">
        <w:t>o</w:t>
      </w:r>
      <w:r>
        <w:t xml:space="preserve">t more than 4000 new unknown sample per day! </w:t>
      </w:r>
      <w:r w:rsidR="00956483">
        <w:t>and MacAfee got about 12,300 per day!. This emphasized the need for automated tools that can scan the submitted samples and try detecting malicious software among them.</w:t>
      </w:r>
    </w:p>
    <w:p w:rsidR="0070557B" w:rsidRDefault="00857B9F" w:rsidP="00BF3955">
      <w:pPr>
        <w:jc w:val="both"/>
      </w:pPr>
      <w:r>
        <w:t xml:space="preserve">In this article I’ll try to discuss </w:t>
      </w:r>
      <w:r w:rsidR="00956483">
        <w:t xml:space="preserve">some of the </w:t>
      </w:r>
      <w:r>
        <w:t xml:space="preserve">most </w:t>
      </w:r>
      <w:r w:rsidR="0070557B">
        <w:t>frequently used techniques of dynamic analysis with emphasis on how to overcome them.</w:t>
      </w:r>
    </w:p>
    <w:p w:rsidR="0031300B" w:rsidRDefault="0070557B" w:rsidP="00BF3955">
      <w:pPr>
        <w:jc w:val="both"/>
      </w:pPr>
      <w:r>
        <w:t xml:space="preserve"> </w:t>
      </w:r>
      <w:r w:rsidR="00C46A17">
        <w:t xml:space="preserve">Before I talk about dynamic analysis let’s just say what static analysis is. </w:t>
      </w:r>
      <w:r w:rsidR="003F3A6A">
        <w:t xml:space="preserve">Static analysis is about analyzing the malware without executing it. The sample will not run but its structure will be examined and searched for known signatures. However, static analysis is very weak against obfuscated or packed malware. </w:t>
      </w:r>
      <w:r w:rsidR="001E17F5">
        <w:t>Unless the packing routine is well known, the analysis component cannot unpack the target malware for analysis.</w:t>
      </w:r>
      <w:r w:rsidR="00D10A8C">
        <w:t xml:space="preserve"> Also the static analysis can be cheated using indirect jumps and self-modifying code.</w:t>
      </w:r>
    </w:p>
    <w:p w:rsidR="00367513" w:rsidRDefault="00BF3955" w:rsidP="00907E04">
      <w:r>
        <w:t xml:space="preserve">The following </w:t>
      </w:r>
      <w:r w:rsidR="00907E04">
        <w:t>are</w:t>
      </w:r>
      <w:r>
        <w:t xml:space="preserve"> some of d</w:t>
      </w:r>
      <w:r w:rsidR="00367513">
        <w:t>ynamic analysis methods</w:t>
      </w:r>
      <w:r>
        <w:t xml:space="preserve"> that are mainly used by AV products and/or sandboxes</w:t>
      </w:r>
      <w:r w:rsidR="00367513">
        <w:t>:</w:t>
      </w:r>
    </w:p>
    <w:p w:rsidR="00367513" w:rsidRDefault="00367513" w:rsidP="00367513">
      <w:pPr>
        <w:pStyle w:val="ListParagraph"/>
        <w:numPr>
          <w:ilvl w:val="0"/>
          <w:numId w:val="1"/>
        </w:numPr>
      </w:pPr>
      <w:r w:rsidRPr="00367513">
        <w:rPr>
          <w:b/>
          <w:bCs/>
        </w:rPr>
        <w:t>API hooking</w:t>
      </w:r>
      <w:r>
        <w:t>: the analysis component hook</w:t>
      </w:r>
      <w:r w:rsidR="006E45C8">
        <w:t>s</w:t>
      </w:r>
      <w:r>
        <w:t xml:space="preserve"> an API such as </w:t>
      </w:r>
      <w:proofErr w:type="spellStart"/>
      <w:r>
        <w:t>CreateFileA</w:t>
      </w:r>
      <w:proofErr w:type="spellEnd"/>
      <w:r>
        <w:t>, so that when the malware tries to open a file, the component can intercept its call to the function and determine the parameter</w:t>
      </w:r>
      <w:r w:rsidR="00FC6792">
        <w:t>s</w:t>
      </w:r>
      <w:r>
        <w:t>, that is, it traces the behavior of the malware through intercepting its calls. API hooking can do “post” and “pre” processing of the API call, in other words, the analysis component intercepts the call to the API and examines the parameters then calls the API and get</w:t>
      </w:r>
      <w:r w:rsidR="00FD5B97">
        <w:t>s</w:t>
      </w:r>
      <w:r>
        <w:t xml:space="preserve"> the returned result for further examination and handle</w:t>
      </w:r>
      <w:r w:rsidR="00FD5B97">
        <w:t>s</w:t>
      </w:r>
      <w:r>
        <w:t xml:space="preserve"> the result back to the malware to continue its execution. This procedure is mostly transparent to the malware as nothing is changed in the parameter or return</w:t>
      </w:r>
      <w:r w:rsidR="00FD5B97">
        <w:t>ed</w:t>
      </w:r>
      <w:r>
        <w:t xml:space="preserve"> results.</w:t>
      </w:r>
      <w:r w:rsidR="00A45721">
        <w:t xml:space="preserve"> See figure 1.</w:t>
      </w:r>
    </w:p>
    <w:p w:rsidR="00367513" w:rsidRPr="00C627EB" w:rsidRDefault="00367513" w:rsidP="00D470E0">
      <w:pPr>
        <w:pStyle w:val="ListParagraph"/>
        <w:numPr>
          <w:ilvl w:val="1"/>
          <w:numId w:val="1"/>
        </w:numPr>
        <w:rPr>
          <w:b/>
          <w:bCs/>
        </w:rPr>
      </w:pPr>
      <w:r w:rsidRPr="00367513">
        <w:rPr>
          <w:b/>
          <w:bCs/>
        </w:rPr>
        <w:t>Defense:</w:t>
      </w:r>
      <w:r>
        <w:t xml:space="preserve"> a malware should be executed in a higher level than the analysis component. If the component is run in the user level, malware should be in kernel level. If the component runs in kernel mode, the malware should exhibit some of rootkits techniques to hide its presence. Also many AV systems opt to monitor </w:t>
      </w:r>
      <w:r w:rsidR="00C627EB">
        <w:t>Windows API</w:t>
      </w:r>
      <w:r w:rsidR="00FD5B97">
        <w:t>s</w:t>
      </w:r>
      <w:r w:rsidR="00C627EB">
        <w:t xml:space="preserve"> but not Native Windows APIs. With such systems, malware can evade the monitoring if using only native windows APIs.</w:t>
      </w:r>
    </w:p>
    <w:p w:rsidR="00D10A8C" w:rsidRDefault="00D10A8C" w:rsidP="00BD5867">
      <w:pPr>
        <w:pStyle w:val="ListParagraph"/>
        <w:rPr>
          <w:b/>
          <w:bCs/>
        </w:rPr>
      </w:pPr>
    </w:p>
    <w:p w:rsidR="0005162F" w:rsidRDefault="0005162F" w:rsidP="00BD5867">
      <w:pPr>
        <w:pStyle w:val="ListParagraph"/>
        <w:rPr>
          <w:b/>
          <w:bCs/>
        </w:rPr>
      </w:pPr>
      <w:r w:rsidRPr="0005162F">
        <w:rPr>
          <w:b/>
          <w:bCs/>
          <w:noProof/>
        </w:rPr>
        <mc:AlternateContent>
          <mc:Choice Requires="wps">
            <w:drawing>
              <wp:anchor distT="0" distB="0" distL="114300" distR="114300" simplePos="0" relativeHeight="251659264" behindDoc="0" locked="0" layoutInCell="1" allowOverlap="1" wp14:editId="36B11C9B">
                <wp:simplePos x="0" y="0"/>
                <wp:positionH relativeFrom="column">
                  <wp:align>center</wp:align>
                </wp:positionH>
                <wp:positionV relativeFrom="paragraph">
                  <wp:posOffset>0</wp:posOffset>
                </wp:positionV>
                <wp:extent cx="3760884" cy="2345635"/>
                <wp:effectExtent l="0" t="0" r="11430" b="171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0884" cy="2345635"/>
                        </a:xfrm>
                        <a:prstGeom prst="rect">
                          <a:avLst/>
                        </a:prstGeom>
                        <a:solidFill>
                          <a:srgbClr val="FFFFFF"/>
                        </a:solidFill>
                        <a:ln w="9525">
                          <a:solidFill>
                            <a:srgbClr val="000000"/>
                          </a:solidFill>
                          <a:miter lim="800000"/>
                          <a:headEnd/>
                          <a:tailEnd/>
                        </a:ln>
                      </wps:spPr>
                      <wps:txbx>
                        <w:txbxContent>
                          <w:p w:rsidR="00907E04" w:rsidRDefault="0005162F" w:rsidP="00907E04">
                            <w:pPr>
                              <w:jc w:val="center"/>
                            </w:pPr>
                            <w:r>
                              <w:rPr>
                                <w:b/>
                                <w:bCs/>
                                <w:noProof/>
                              </w:rPr>
                              <w:drawing>
                                <wp:inline distT="0" distB="0" distL="0" distR="0" wp14:anchorId="46AF778E" wp14:editId="548A51DC">
                                  <wp:extent cx="2838616" cy="190484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2456" cy="1907418"/>
                                          </a:xfrm>
                                          <a:prstGeom prst="rect">
                                            <a:avLst/>
                                          </a:prstGeom>
                                          <a:noFill/>
                                          <a:ln>
                                            <a:noFill/>
                                          </a:ln>
                                        </pic:spPr>
                                      </pic:pic>
                                    </a:graphicData>
                                  </a:graphic>
                                </wp:inline>
                              </w:drawing>
                            </w:r>
                          </w:p>
                          <w:p w:rsidR="0005162F" w:rsidRDefault="0005162F" w:rsidP="00EC0DA7">
                            <w:pPr>
                              <w:pStyle w:val="NoSpacing"/>
                              <w:jc w:val="center"/>
                            </w:pPr>
                            <w:proofErr w:type="gramStart"/>
                            <w:r>
                              <w:t>Fig. 1.</w:t>
                            </w:r>
                            <w:proofErr w:type="gramEnd"/>
                            <w:r>
                              <w:t xml:space="preserve"> API hooking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296.15pt;height:184.7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">
                <v:textbox>
                  <w:txbxContent>
                    <w:p w:rsidR="00907E04" w:rsidRDefault="0005162F" w:rsidP="00907E04">
                      <w:pPr>
                        <w:jc w:val="center"/>
                      </w:pPr>
                      <w:r>
                        <w:rPr>
                          <w:b/>
                          <w:bCs/>
                          <w:noProof/>
                        </w:rPr>
                        <w:drawing>
                          <wp:inline distT="0" distB="0" distL="0" distR="0" wp14:anchorId="46AF778E" wp14:editId="548A51DC">
                            <wp:extent cx="2838616" cy="190484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2456" cy="1907418"/>
                                    </a:xfrm>
                                    <a:prstGeom prst="rect">
                                      <a:avLst/>
                                    </a:prstGeom>
                                    <a:noFill/>
                                    <a:ln>
                                      <a:noFill/>
                                    </a:ln>
                                  </pic:spPr>
                                </pic:pic>
                              </a:graphicData>
                            </a:graphic>
                          </wp:inline>
                        </w:drawing>
                      </w:r>
                    </w:p>
                    <w:p w:rsidR="0005162F" w:rsidRDefault="0005162F" w:rsidP="00EC0DA7">
                      <w:pPr>
                        <w:pStyle w:val="NoSpacing"/>
                        <w:jc w:val="center"/>
                      </w:pPr>
                      <w:proofErr w:type="gramStart"/>
                      <w:r>
                        <w:t>Fig. 1.</w:t>
                      </w:r>
                      <w:proofErr w:type="gramEnd"/>
                      <w:r>
                        <w:t xml:space="preserve"> API hooking</w:t>
                      </w:r>
                    </w:p>
                  </w:txbxContent>
                </v:textbox>
              </v:shape>
            </w:pict>
          </mc:Fallback>
        </mc:AlternateContent>
      </w:r>
    </w:p>
    <w:p w:rsidR="00BD5867" w:rsidRPr="00BD5867" w:rsidRDefault="00BD5867" w:rsidP="00BD5867">
      <w:pPr>
        <w:pStyle w:val="ListParagraph"/>
        <w:rPr>
          <w:b/>
          <w:bCs/>
        </w:rPr>
      </w:pPr>
    </w:p>
    <w:p w:rsidR="00857B9F" w:rsidRDefault="00857B9F"/>
    <w:p w:rsidR="0005162F" w:rsidRDefault="0005162F"/>
    <w:p w:rsidR="0005162F" w:rsidRDefault="0005162F"/>
    <w:p w:rsidR="0005162F" w:rsidRDefault="0005162F"/>
    <w:p w:rsidR="0005162F" w:rsidRDefault="004C15AC" w:rsidP="001C6D19">
      <w:pPr>
        <w:pStyle w:val="ListParagraph"/>
        <w:numPr>
          <w:ilvl w:val="0"/>
          <w:numId w:val="1"/>
        </w:numPr>
      </w:pPr>
      <w:r w:rsidRPr="004C15AC">
        <w:rPr>
          <w:b/>
          <w:bCs/>
        </w:rPr>
        <w:t>Taint Analysis</w:t>
      </w:r>
      <w:r>
        <w:t xml:space="preserve">: Taint analysis is about highlighting “interesting” data in the malware, mark it and trace it along the program execution. </w:t>
      </w:r>
      <w:r w:rsidR="0032385C">
        <w:t xml:space="preserve"> Taint analysis mainly consists of three methods:</w:t>
      </w:r>
    </w:p>
    <w:p w:rsidR="0032385C" w:rsidRDefault="0032385C" w:rsidP="0032385C">
      <w:pPr>
        <w:pStyle w:val="ListParagraph"/>
        <w:numPr>
          <w:ilvl w:val="1"/>
          <w:numId w:val="1"/>
        </w:numPr>
      </w:pPr>
      <w:r>
        <w:rPr>
          <w:b/>
          <w:bCs/>
        </w:rPr>
        <w:t>Direct Data Dependencies</w:t>
      </w:r>
      <w:r w:rsidRPr="0032385C">
        <w:t>:</w:t>
      </w:r>
      <w:r>
        <w:t xml:space="preserve"> where the taint label or mark is propagated for direct assignment or arithmetic operations that involve a tainted value. See figure 2.</w:t>
      </w:r>
    </w:p>
    <w:p w:rsidR="00150191" w:rsidRDefault="00150191" w:rsidP="00266AF5">
      <w:pPr>
        <w:pStyle w:val="ListParagraph"/>
        <w:numPr>
          <w:ilvl w:val="2"/>
          <w:numId w:val="1"/>
        </w:numPr>
      </w:pPr>
      <w:r>
        <w:rPr>
          <w:b/>
          <w:bCs/>
        </w:rPr>
        <w:t>Defense</w:t>
      </w:r>
      <w:r w:rsidRPr="00150191">
        <w:t>:</w:t>
      </w:r>
      <w:r>
        <w:t xml:space="preserve"> It’s pretty easy to find workarounds to assign registers to values without direct assignment or arithmetic instructions. Such methods are to use stack to pass the values through PUSH and POP, or writing the value in a memory location and then reading it back</w:t>
      </w:r>
      <w:r w:rsidR="00114018">
        <w:t xml:space="preserve"> if the AV system doesn’t support address tainting</w:t>
      </w:r>
      <w:r w:rsidR="00266AF5">
        <w:t>, etc. AV systems differ on how tight they monitor instruction</w:t>
      </w:r>
      <w:r w:rsidR="001C6D19">
        <w:t>s</w:t>
      </w:r>
      <w:r>
        <w:t xml:space="preserve">. </w:t>
      </w:r>
    </w:p>
    <w:p w:rsidR="002A6480" w:rsidRDefault="002A6480" w:rsidP="002A6480">
      <w:pPr>
        <w:pStyle w:val="ListParagraph"/>
        <w:ind w:left="1440"/>
      </w:pPr>
      <w:r>
        <w:rPr>
          <w:noProof/>
        </w:rPr>
        <mc:AlternateContent>
          <mc:Choice Requires="wps">
            <w:drawing>
              <wp:anchor distT="0" distB="0" distL="114300" distR="114300" simplePos="0" relativeHeight="251661312" behindDoc="0" locked="0" layoutInCell="1" allowOverlap="1" wp14:anchorId="6DE76938" wp14:editId="61BC68BA">
                <wp:simplePos x="0" y="0"/>
                <wp:positionH relativeFrom="column">
                  <wp:align>center</wp:align>
                </wp:positionH>
                <wp:positionV relativeFrom="paragraph">
                  <wp:posOffset>0</wp:posOffset>
                </wp:positionV>
                <wp:extent cx="2965837" cy="1264257"/>
                <wp:effectExtent l="0" t="0" r="25400" b="127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837" cy="1264257"/>
                        </a:xfrm>
                        <a:prstGeom prst="rect">
                          <a:avLst/>
                        </a:prstGeom>
                        <a:solidFill>
                          <a:srgbClr val="FFFFFF"/>
                        </a:solidFill>
                        <a:ln w="9525">
                          <a:solidFill>
                            <a:srgbClr val="000000"/>
                          </a:solidFill>
                          <a:miter lim="800000"/>
                          <a:headEnd/>
                          <a:tailEnd/>
                        </a:ln>
                      </wps:spPr>
                      <wps:txbx>
                        <w:txbxContent>
                          <w:p w:rsidR="002A6480" w:rsidRPr="002A6480" w:rsidRDefault="002A6480" w:rsidP="002A6480">
                            <w:r w:rsidRPr="002A6480">
                              <w:t>//tainted x</w:t>
                            </w:r>
                          </w:p>
                          <w:p w:rsidR="002A6480" w:rsidRPr="002A6480" w:rsidRDefault="002A6480" w:rsidP="002A6480">
                            <w:pPr>
                              <w:rPr>
                                <w:rFonts w:ascii="Book Antiqua" w:hAnsi="Book Antiqua"/>
                              </w:rPr>
                            </w:pPr>
                            <w:r w:rsidRPr="002A6480">
                              <w:rPr>
                                <w:rFonts w:ascii="Book Antiqua" w:hAnsi="Book Antiqua"/>
                              </w:rPr>
                              <w:t>a = x</w:t>
                            </w:r>
                            <w:r w:rsidRPr="002A6480">
                              <w:rPr>
                                <w:rFonts w:ascii="Book Antiqua" w:hAnsi="Book Antiqua"/>
                              </w:rPr>
                              <w:tab/>
                            </w:r>
                            <w:r w:rsidRPr="002A6480">
                              <w:rPr>
                                <w:rFonts w:ascii="Book Antiqua" w:hAnsi="Book Antiqua"/>
                              </w:rPr>
                              <w:tab/>
                              <w:t xml:space="preserve">; </w:t>
                            </w:r>
                            <w:proofErr w:type="spellStart"/>
                            <w:r w:rsidRPr="002A6480">
                              <w:rPr>
                                <w:rFonts w:ascii="Book Antiqua" w:hAnsi="Book Antiqua"/>
                              </w:rPr>
                              <w:t>mov</w:t>
                            </w:r>
                            <w:proofErr w:type="spellEnd"/>
                            <w:r w:rsidRPr="002A6480">
                              <w:rPr>
                                <w:rFonts w:ascii="Book Antiqua" w:hAnsi="Book Antiqua"/>
                              </w:rPr>
                              <w:t xml:space="preserve"> </w:t>
                            </w:r>
                            <w:proofErr w:type="spellStart"/>
                            <w:r w:rsidRPr="002A6480">
                              <w:rPr>
                                <w:rFonts w:ascii="Book Antiqua" w:hAnsi="Book Antiqua"/>
                              </w:rPr>
                              <w:t>eax</w:t>
                            </w:r>
                            <w:proofErr w:type="spellEnd"/>
                            <w:r w:rsidRPr="002A6480">
                              <w:rPr>
                                <w:rFonts w:ascii="Book Antiqua" w:hAnsi="Book Antiqua"/>
                              </w:rPr>
                              <w:t>, x</w:t>
                            </w:r>
                          </w:p>
                          <w:p w:rsidR="002A6480" w:rsidRPr="002A6480" w:rsidRDefault="002A6480" w:rsidP="002A6480">
                            <w:pPr>
                              <w:rPr>
                                <w:rFonts w:ascii="Book Antiqua" w:hAnsi="Book Antiqua"/>
                              </w:rPr>
                            </w:pPr>
                            <w:r w:rsidRPr="002A6480">
                              <w:rPr>
                                <w:rFonts w:ascii="Book Antiqua" w:hAnsi="Book Antiqua"/>
                              </w:rPr>
                              <w:t>a = a + x</w:t>
                            </w:r>
                            <w:r w:rsidRPr="002A6480">
                              <w:rPr>
                                <w:rFonts w:ascii="Book Antiqua" w:hAnsi="Book Antiqua"/>
                              </w:rPr>
                              <w:tab/>
                              <w:t xml:space="preserve">; add </w:t>
                            </w:r>
                            <w:proofErr w:type="spellStart"/>
                            <w:r w:rsidRPr="002A6480">
                              <w:rPr>
                                <w:rFonts w:ascii="Book Antiqua" w:hAnsi="Book Antiqua"/>
                              </w:rPr>
                              <w:t>eax</w:t>
                            </w:r>
                            <w:proofErr w:type="spellEnd"/>
                            <w:r w:rsidRPr="002A6480">
                              <w:rPr>
                                <w:rFonts w:ascii="Book Antiqua" w:hAnsi="Book Antiqua"/>
                              </w:rPr>
                              <w:t>, x</w:t>
                            </w:r>
                          </w:p>
                          <w:p w:rsidR="002A6480" w:rsidRPr="002A6480" w:rsidRDefault="002A6480" w:rsidP="00266AF5">
                            <w:pPr>
                              <w:jc w:val="center"/>
                            </w:pPr>
                            <w:proofErr w:type="gramStart"/>
                            <w:r w:rsidRPr="002A6480">
                              <w:t>Fig. 2.</w:t>
                            </w:r>
                            <w:proofErr w:type="gramEnd"/>
                            <w:r w:rsidRPr="002A6480">
                              <w:t xml:space="preserve"> Direct data dependencies example</w:t>
                            </w:r>
                          </w:p>
                          <w:p w:rsidR="002A6480" w:rsidRDefault="002A6480" w:rsidP="002A648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0;margin-top:0;width:233.55pt;height:99.55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">
                <v:textbox>
                  <w:txbxContent>
                    <w:p w:rsidR="002A6480" w:rsidRPr="002A6480" w:rsidRDefault="002A6480" w:rsidP="002A6480">
                      <w:r w:rsidRPr="002A6480">
                        <w:t>//tainted x</w:t>
                      </w:r>
                    </w:p>
                    <w:p w:rsidR="002A6480" w:rsidRPr="002A6480" w:rsidRDefault="002A6480" w:rsidP="002A6480">
                      <w:pPr>
                        <w:rPr>
                          <w:rFonts w:ascii="Book Antiqua" w:hAnsi="Book Antiqua"/>
                        </w:rPr>
                      </w:pPr>
                      <w:r w:rsidRPr="002A6480">
                        <w:rPr>
                          <w:rFonts w:ascii="Book Antiqua" w:hAnsi="Book Antiqua"/>
                        </w:rPr>
                        <w:t>a = x</w:t>
                      </w:r>
                      <w:r w:rsidRPr="002A6480">
                        <w:rPr>
                          <w:rFonts w:ascii="Book Antiqua" w:hAnsi="Book Antiqua"/>
                        </w:rPr>
                        <w:tab/>
                      </w:r>
                      <w:r w:rsidRPr="002A6480">
                        <w:rPr>
                          <w:rFonts w:ascii="Book Antiqua" w:hAnsi="Book Antiqua"/>
                        </w:rPr>
                        <w:tab/>
                        <w:t xml:space="preserve">; </w:t>
                      </w:r>
                      <w:proofErr w:type="spellStart"/>
                      <w:r w:rsidRPr="002A6480">
                        <w:rPr>
                          <w:rFonts w:ascii="Book Antiqua" w:hAnsi="Book Antiqua"/>
                        </w:rPr>
                        <w:t>mov</w:t>
                      </w:r>
                      <w:proofErr w:type="spellEnd"/>
                      <w:r w:rsidRPr="002A6480">
                        <w:rPr>
                          <w:rFonts w:ascii="Book Antiqua" w:hAnsi="Book Antiqua"/>
                        </w:rPr>
                        <w:t xml:space="preserve"> </w:t>
                      </w:r>
                      <w:proofErr w:type="spellStart"/>
                      <w:r w:rsidRPr="002A6480">
                        <w:rPr>
                          <w:rFonts w:ascii="Book Antiqua" w:hAnsi="Book Antiqua"/>
                        </w:rPr>
                        <w:t>eax</w:t>
                      </w:r>
                      <w:proofErr w:type="spellEnd"/>
                      <w:r w:rsidRPr="002A6480">
                        <w:rPr>
                          <w:rFonts w:ascii="Book Antiqua" w:hAnsi="Book Antiqua"/>
                        </w:rPr>
                        <w:t>, x</w:t>
                      </w:r>
                    </w:p>
                    <w:p w:rsidR="002A6480" w:rsidRPr="002A6480" w:rsidRDefault="002A6480" w:rsidP="002A6480">
                      <w:pPr>
                        <w:rPr>
                          <w:rFonts w:ascii="Book Antiqua" w:hAnsi="Book Antiqua"/>
                        </w:rPr>
                      </w:pPr>
                      <w:r w:rsidRPr="002A6480">
                        <w:rPr>
                          <w:rFonts w:ascii="Book Antiqua" w:hAnsi="Book Antiqua"/>
                        </w:rPr>
                        <w:t>a = a + x</w:t>
                      </w:r>
                      <w:r w:rsidRPr="002A6480">
                        <w:rPr>
                          <w:rFonts w:ascii="Book Antiqua" w:hAnsi="Book Antiqua"/>
                        </w:rPr>
                        <w:tab/>
                        <w:t xml:space="preserve">; add </w:t>
                      </w:r>
                      <w:proofErr w:type="spellStart"/>
                      <w:r w:rsidRPr="002A6480">
                        <w:rPr>
                          <w:rFonts w:ascii="Book Antiqua" w:hAnsi="Book Antiqua"/>
                        </w:rPr>
                        <w:t>eax</w:t>
                      </w:r>
                      <w:proofErr w:type="spellEnd"/>
                      <w:r w:rsidRPr="002A6480">
                        <w:rPr>
                          <w:rFonts w:ascii="Book Antiqua" w:hAnsi="Book Antiqua"/>
                        </w:rPr>
                        <w:t>, x</w:t>
                      </w:r>
                    </w:p>
                    <w:p w:rsidR="002A6480" w:rsidRPr="002A6480" w:rsidRDefault="002A6480" w:rsidP="00266AF5">
                      <w:pPr>
                        <w:jc w:val="center"/>
                      </w:pPr>
                      <w:proofErr w:type="gramStart"/>
                      <w:r w:rsidRPr="002A6480">
                        <w:t>Fig. 2.</w:t>
                      </w:r>
                      <w:proofErr w:type="gramEnd"/>
                      <w:r w:rsidRPr="002A6480">
                        <w:t xml:space="preserve"> Direct data dependencies example</w:t>
                      </w:r>
                    </w:p>
                    <w:p w:rsidR="002A6480" w:rsidRDefault="002A6480" w:rsidP="002A6480"/>
                  </w:txbxContent>
                </v:textbox>
              </v:shape>
            </w:pict>
          </mc:Fallback>
        </mc:AlternateContent>
      </w:r>
    </w:p>
    <w:p w:rsidR="00150191" w:rsidRDefault="00150191" w:rsidP="002A6480">
      <w:pPr>
        <w:pStyle w:val="ListParagraph"/>
        <w:ind w:left="1440"/>
      </w:pPr>
    </w:p>
    <w:p w:rsidR="00150191" w:rsidRDefault="00150191" w:rsidP="002A6480">
      <w:pPr>
        <w:pStyle w:val="ListParagraph"/>
        <w:ind w:left="1440"/>
      </w:pPr>
    </w:p>
    <w:p w:rsidR="00150191" w:rsidRDefault="00150191" w:rsidP="002A6480">
      <w:pPr>
        <w:pStyle w:val="ListParagraph"/>
        <w:ind w:left="1440"/>
      </w:pPr>
    </w:p>
    <w:p w:rsidR="00150191" w:rsidRDefault="00150191" w:rsidP="002A6480">
      <w:pPr>
        <w:pStyle w:val="ListParagraph"/>
        <w:ind w:left="1440"/>
      </w:pPr>
    </w:p>
    <w:p w:rsidR="00150191" w:rsidRDefault="00150191" w:rsidP="002A6480">
      <w:pPr>
        <w:pStyle w:val="ListParagraph"/>
        <w:ind w:left="1440"/>
      </w:pPr>
    </w:p>
    <w:p w:rsidR="00150191" w:rsidRDefault="00150191" w:rsidP="002A6480">
      <w:pPr>
        <w:pStyle w:val="ListParagraph"/>
        <w:ind w:left="1440"/>
      </w:pPr>
    </w:p>
    <w:p w:rsidR="00150191" w:rsidRDefault="00266AF5" w:rsidP="008D1D49">
      <w:pPr>
        <w:pStyle w:val="ListParagraph"/>
        <w:numPr>
          <w:ilvl w:val="1"/>
          <w:numId w:val="1"/>
        </w:numPr>
      </w:pPr>
      <w:r w:rsidRPr="00266AF5">
        <w:rPr>
          <w:b/>
          <w:bCs/>
        </w:rPr>
        <w:t>Address Dependencies</w:t>
      </w:r>
      <w:r>
        <w:t xml:space="preserve">: </w:t>
      </w:r>
      <w:r w:rsidR="00AA0DE3">
        <w:t>I</w:t>
      </w:r>
      <w:r w:rsidR="00922B1C">
        <w:t xml:space="preserve">n this method, a memory address can also be tainted if for example it is written to by an instruction that has a tainted value as one of its arguments. </w:t>
      </w:r>
      <w:r w:rsidR="001D5E37">
        <w:t>If a tainted value is used as a pointer or a</w:t>
      </w:r>
      <w:r w:rsidR="008D1D49">
        <w:t>s</w:t>
      </w:r>
      <w:r w:rsidR="001D5E37">
        <w:t xml:space="preserve"> index of an array, the target address is also tainted.</w:t>
      </w:r>
      <w:r w:rsidR="001D30F3">
        <w:t xml:space="preserve"> See figure 3</w:t>
      </w:r>
    </w:p>
    <w:p w:rsidR="004373A5" w:rsidRDefault="00337851" w:rsidP="00ED41CC">
      <w:pPr>
        <w:pStyle w:val="ListParagraph"/>
        <w:numPr>
          <w:ilvl w:val="2"/>
          <w:numId w:val="1"/>
        </w:numPr>
      </w:pPr>
      <w:r w:rsidRPr="00337851">
        <w:rPr>
          <w:noProof/>
        </w:rPr>
        <mc:AlternateContent>
          <mc:Choice Requires="wps">
            <w:drawing>
              <wp:anchor distT="0" distB="0" distL="114300" distR="114300" simplePos="0" relativeHeight="251663360" behindDoc="0" locked="0" layoutInCell="1" allowOverlap="1" wp14:anchorId="5F875A0A" wp14:editId="66960866">
                <wp:simplePos x="0" y="0"/>
                <wp:positionH relativeFrom="column">
                  <wp:posOffset>1250343</wp:posOffset>
                </wp:positionH>
                <wp:positionV relativeFrom="paragraph">
                  <wp:posOffset>816969</wp:posOffset>
                </wp:positionV>
                <wp:extent cx="3244132" cy="1327868"/>
                <wp:effectExtent l="0" t="0" r="13970" b="24765"/>
                <wp:wrapNone/>
                <wp:docPr id="4" name="Rectangle 3"/>
                <wp:cNvGraphicFramePr/>
                <a:graphic xmlns:a="http://schemas.openxmlformats.org/drawingml/2006/main">
                  <a:graphicData uri="http://schemas.microsoft.com/office/word/2010/wordprocessingShape">
                    <wps:wsp>
                      <wps:cNvSpPr/>
                      <wps:spPr>
                        <a:xfrm>
                          <a:off x="0" y="0"/>
                          <a:ext cx="3244132" cy="1327868"/>
                        </a:xfrm>
                        <a:prstGeom prst="rect">
                          <a:avLst/>
                        </a:prstGeom>
                        <a:ln>
                          <a:solidFill>
                            <a:schemeClr val="tx1"/>
                          </a:solidFill>
                        </a:ln>
                      </wps:spPr>
                      <wps:txbx>
                        <w:txbxContent>
                          <w:p w:rsidR="00337851" w:rsidRDefault="00337851" w:rsidP="00337851">
                            <w:pPr>
                              <w:pStyle w:val="NoSpacing"/>
                            </w:pPr>
                            <w:r w:rsidRPr="00337851">
                              <w:t>//tainted pointer x e.g., jump table</w:t>
                            </w:r>
                          </w:p>
                          <w:p w:rsidR="00337851" w:rsidRDefault="00337851" w:rsidP="00337851">
                            <w:pPr>
                              <w:pStyle w:val="NoSpacing"/>
                              <w:rPr>
                                <w:rFonts w:ascii="Book Antiqua" w:hAnsi="Book Antiqua"/>
                              </w:rPr>
                            </w:pPr>
                            <w:r w:rsidRPr="00337851">
                              <w:rPr>
                                <w:rFonts w:ascii="Book Antiqua" w:hAnsi="Book Antiqua"/>
                              </w:rPr>
                              <w:t xml:space="preserve">a = </w:t>
                            </w:r>
                            <w:proofErr w:type="gramStart"/>
                            <w:r w:rsidRPr="00337851">
                              <w:rPr>
                                <w:rFonts w:ascii="Book Antiqua" w:hAnsi="Book Antiqua"/>
                              </w:rPr>
                              <w:t>x[</w:t>
                            </w:r>
                            <w:proofErr w:type="gramEnd"/>
                            <w:r w:rsidRPr="00337851">
                              <w:rPr>
                                <w:rFonts w:ascii="Book Antiqua" w:hAnsi="Book Antiqua"/>
                              </w:rPr>
                              <w:t>10]</w:t>
                            </w:r>
                            <w:r w:rsidRPr="00337851">
                              <w:rPr>
                                <w:rFonts w:ascii="Book Antiqua" w:hAnsi="Book Antiqua"/>
                              </w:rPr>
                              <w:tab/>
                            </w:r>
                            <w:r w:rsidRPr="00337851">
                              <w:rPr>
                                <w:rFonts w:ascii="Book Antiqua" w:hAnsi="Book Antiqua"/>
                              </w:rPr>
                              <w:tab/>
                              <w:t xml:space="preserve">; </w:t>
                            </w:r>
                            <w:proofErr w:type="spellStart"/>
                            <w:r w:rsidRPr="00337851">
                              <w:rPr>
                                <w:rFonts w:ascii="Book Antiqua" w:hAnsi="Book Antiqua"/>
                              </w:rPr>
                              <w:t>mov</w:t>
                            </w:r>
                            <w:proofErr w:type="spellEnd"/>
                            <w:r w:rsidRPr="00337851">
                              <w:rPr>
                                <w:rFonts w:ascii="Book Antiqua" w:hAnsi="Book Antiqua"/>
                              </w:rPr>
                              <w:t xml:space="preserve"> </w:t>
                            </w:r>
                            <w:proofErr w:type="spellStart"/>
                            <w:r w:rsidRPr="00337851">
                              <w:rPr>
                                <w:rFonts w:ascii="Book Antiqua" w:hAnsi="Book Antiqua"/>
                              </w:rPr>
                              <w:t>eax</w:t>
                            </w:r>
                            <w:proofErr w:type="spellEnd"/>
                            <w:r w:rsidRPr="00337851">
                              <w:rPr>
                                <w:rFonts w:ascii="Book Antiqua" w:hAnsi="Book Antiqua"/>
                              </w:rPr>
                              <w:t>, [x + 10]</w:t>
                            </w:r>
                          </w:p>
                          <w:p w:rsidR="00337851" w:rsidRPr="00337851" w:rsidRDefault="00337851" w:rsidP="00337851">
                            <w:pPr>
                              <w:pStyle w:val="NoSpacing"/>
                              <w:rPr>
                                <w:rFonts w:ascii="Book Antiqua" w:hAnsi="Book Antiqua"/>
                              </w:rPr>
                            </w:pPr>
                          </w:p>
                          <w:p w:rsidR="00337851" w:rsidRDefault="00337851" w:rsidP="00337851">
                            <w:pPr>
                              <w:pStyle w:val="NoSpacing"/>
                            </w:pPr>
                            <w:r w:rsidRPr="00337851">
                              <w:t>//tainted value y e.g., translation table</w:t>
                            </w:r>
                          </w:p>
                          <w:p w:rsidR="00337851" w:rsidRDefault="00337851" w:rsidP="00337851">
                            <w:pPr>
                              <w:pStyle w:val="NoSpacing"/>
                              <w:rPr>
                                <w:rFonts w:ascii="Book Antiqua" w:hAnsi="Book Antiqua"/>
                              </w:rPr>
                            </w:pPr>
                            <w:r w:rsidRPr="00337851">
                              <w:rPr>
                                <w:rFonts w:ascii="Book Antiqua" w:hAnsi="Book Antiqua"/>
                              </w:rPr>
                              <w:t>b = c[y]</w:t>
                            </w:r>
                            <w:r w:rsidRPr="00337851">
                              <w:rPr>
                                <w:rFonts w:ascii="Book Antiqua" w:hAnsi="Book Antiqua"/>
                              </w:rPr>
                              <w:tab/>
                            </w:r>
                            <w:r w:rsidRPr="00337851">
                              <w:rPr>
                                <w:rFonts w:ascii="Book Antiqua" w:hAnsi="Book Antiqua"/>
                              </w:rPr>
                              <w:tab/>
                              <w:t xml:space="preserve">; </w:t>
                            </w:r>
                            <w:proofErr w:type="spellStart"/>
                            <w:r w:rsidRPr="00337851">
                              <w:rPr>
                                <w:rFonts w:ascii="Book Antiqua" w:hAnsi="Book Antiqua"/>
                              </w:rPr>
                              <w:t>mov</w:t>
                            </w:r>
                            <w:proofErr w:type="spellEnd"/>
                            <w:r w:rsidRPr="00337851">
                              <w:rPr>
                                <w:rFonts w:ascii="Book Antiqua" w:hAnsi="Book Antiqua"/>
                              </w:rPr>
                              <w:t xml:space="preserve"> </w:t>
                            </w:r>
                            <w:proofErr w:type="spellStart"/>
                            <w:r w:rsidRPr="00337851">
                              <w:rPr>
                                <w:rFonts w:ascii="Book Antiqua" w:hAnsi="Book Antiqua"/>
                              </w:rPr>
                              <w:t>eax</w:t>
                            </w:r>
                            <w:proofErr w:type="spellEnd"/>
                            <w:r w:rsidRPr="00337851">
                              <w:rPr>
                                <w:rFonts w:ascii="Book Antiqua" w:hAnsi="Book Antiqua"/>
                              </w:rPr>
                              <w:t>, [</w:t>
                            </w:r>
                            <w:proofErr w:type="spellStart"/>
                            <w:r w:rsidRPr="00337851">
                              <w:rPr>
                                <w:rFonts w:ascii="Book Antiqua" w:hAnsi="Book Antiqua"/>
                              </w:rPr>
                              <w:t>c+y</w:t>
                            </w:r>
                            <w:proofErr w:type="spellEnd"/>
                            <w:r w:rsidRPr="00337851">
                              <w:rPr>
                                <w:rFonts w:ascii="Book Antiqua" w:hAnsi="Book Antiqua"/>
                              </w:rPr>
                              <w:t>]</w:t>
                            </w:r>
                          </w:p>
                          <w:p w:rsidR="00337851" w:rsidRPr="00337851" w:rsidRDefault="00337851" w:rsidP="00337851">
                            <w:pPr>
                              <w:pStyle w:val="NoSpacing"/>
                              <w:rPr>
                                <w:rFonts w:ascii="Book Antiqua" w:hAnsi="Book Antiqua"/>
                              </w:rPr>
                            </w:pPr>
                          </w:p>
                          <w:p w:rsidR="00337851" w:rsidRDefault="00337851" w:rsidP="00337851">
                            <w:pPr>
                              <w:pStyle w:val="NoSpacing"/>
                            </w:pPr>
                            <w:proofErr w:type="gramStart"/>
                            <w:r w:rsidRPr="00337851">
                              <w:t>Fig. 3.</w:t>
                            </w:r>
                            <w:proofErr w:type="gramEnd"/>
                            <w:r w:rsidRPr="00337851">
                              <w:t xml:space="preserve"> Address dependencies examples</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id="Rectangle 3" o:spid="_x0000_s1028" style="position:absolute;left:0;text-align:left;margin-left:98.45pt;margin-top:64.35pt;width:255.45pt;height:104.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" filled="f" strokecolor="black [3213]">
                <v:textbox>
                  <w:txbxContent>
                    <w:p w:rsidR="00337851" w:rsidRDefault="00337851" w:rsidP="00337851">
                      <w:pPr>
                        <w:pStyle w:val="NoSpacing"/>
                      </w:pPr>
                      <w:r w:rsidRPr="00337851">
                        <w:t>//tainted pointer x e.g., jump table</w:t>
                      </w:r>
                    </w:p>
                    <w:p w:rsidR="00337851" w:rsidRDefault="00337851" w:rsidP="00337851">
                      <w:pPr>
                        <w:pStyle w:val="NoSpacing"/>
                        <w:rPr>
                          <w:rFonts w:ascii="Book Antiqua" w:hAnsi="Book Antiqua"/>
                        </w:rPr>
                      </w:pPr>
                      <w:r w:rsidRPr="00337851">
                        <w:rPr>
                          <w:rFonts w:ascii="Book Antiqua" w:hAnsi="Book Antiqua"/>
                        </w:rPr>
                        <w:t xml:space="preserve">a = </w:t>
                      </w:r>
                      <w:proofErr w:type="gramStart"/>
                      <w:r w:rsidRPr="00337851">
                        <w:rPr>
                          <w:rFonts w:ascii="Book Antiqua" w:hAnsi="Book Antiqua"/>
                        </w:rPr>
                        <w:t>x[</w:t>
                      </w:r>
                      <w:proofErr w:type="gramEnd"/>
                      <w:r w:rsidRPr="00337851">
                        <w:rPr>
                          <w:rFonts w:ascii="Book Antiqua" w:hAnsi="Book Antiqua"/>
                        </w:rPr>
                        <w:t>10]</w:t>
                      </w:r>
                      <w:r w:rsidRPr="00337851">
                        <w:rPr>
                          <w:rFonts w:ascii="Book Antiqua" w:hAnsi="Book Antiqua"/>
                        </w:rPr>
                        <w:tab/>
                      </w:r>
                      <w:r w:rsidRPr="00337851">
                        <w:rPr>
                          <w:rFonts w:ascii="Book Antiqua" w:hAnsi="Book Antiqua"/>
                        </w:rPr>
                        <w:tab/>
                        <w:t xml:space="preserve">; </w:t>
                      </w:r>
                      <w:proofErr w:type="spellStart"/>
                      <w:r w:rsidRPr="00337851">
                        <w:rPr>
                          <w:rFonts w:ascii="Book Antiqua" w:hAnsi="Book Antiqua"/>
                        </w:rPr>
                        <w:t>mov</w:t>
                      </w:r>
                      <w:proofErr w:type="spellEnd"/>
                      <w:r w:rsidRPr="00337851">
                        <w:rPr>
                          <w:rFonts w:ascii="Book Antiqua" w:hAnsi="Book Antiqua"/>
                        </w:rPr>
                        <w:t xml:space="preserve"> </w:t>
                      </w:r>
                      <w:proofErr w:type="spellStart"/>
                      <w:r w:rsidRPr="00337851">
                        <w:rPr>
                          <w:rFonts w:ascii="Book Antiqua" w:hAnsi="Book Antiqua"/>
                        </w:rPr>
                        <w:t>eax</w:t>
                      </w:r>
                      <w:proofErr w:type="spellEnd"/>
                      <w:r w:rsidRPr="00337851">
                        <w:rPr>
                          <w:rFonts w:ascii="Book Antiqua" w:hAnsi="Book Antiqua"/>
                        </w:rPr>
                        <w:t>, [x + 10]</w:t>
                      </w:r>
                    </w:p>
                    <w:p w:rsidR="00337851" w:rsidRPr="00337851" w:rsidRDefault="00337851" w:rsidP="00337851">
                      <w:pPr>
                        <w:pStyle w:val="NoSpacing"/>
                        <w:rPr>
                          <w:rFonts w:ascii="Book Antiqua" w:hAnsi="Book Antiqua"/>
                        </w:rPr>
                      </w:pPr>
                    </w:p>
                    <w:p w:rsidR="00337851" w:rsidRDefault="00337851" w:rsidP="00337851">
                      <w:pPr>
                        <w:pStyle w:val="NoSpacing"/>
                      </w:pPr>
                      <w:r w:rsidRPr="00337851">
                        <w:t>//tainted value y e.g., translation table</w:t>
                      </w:r>
                    </w:p>
                    <w:p w:rsidR="00337851" w:rsidRDefault="00337851" w:rsidP="00337851">
                      <w:pPr>
                        <w:pStyle w:val="NoSpacing"/>
                        <w:rPr>
                          <w:rFonts w:ascii="Book Antiqua" w:hAnsi="Book Antiqua"/>
                        </w:rPr>
                      </w:pPr>
                      <w:r w:rsidRPr="00337851">
                        <w:rPr>
                          <w:rFonts w:ascii="Book Antiqua" w:hAnsi="Book Antiqua"/>
                        </w:rPr>
                        <w:t>b = c[y]</w:t>
                      </w:r>
                      <w:r w:rsidRPr="00337851">
                        <w:rPr>
                          <w:rFonts w:ascii="Book Antiqua" w:hAnsi="Book Antiqua"/>
                        </w:rPr>
                        <w:tab/>
                      </w:r>
                      <w:r w:rsidRPr="00337851">
                        <w:rPr>
                          <w:rFonts w:ascii="Book Antiqua" w:hAnsi="Book Antiqua"/>
                        </w:rPr>
                        <w:tab/>
                        <w:t xml:space="preserve">; </w:t>
                      </w:r>
                      <w:proofErr w:type="spellStart"/>
                      <w:r w:rsidRPr="00337851">
                        <w:rPr>
                          <w:rFonts w:ascii="Book Antiqua" w:hAnsi="Book Antiqua"/>
                        </w:rPr>
                        <w:t>mov</w:t>
                      </w:r>
                      <w:proofErr w:type="spellEnd"/>
                      <w:r w:rsidRPr="00337851">
                        <w:rPr>
                          <w:rFonts w:ascii="Book Antiqua" w:hAnsi="Book Antiqua"/>
                        </w:rPr>
                        <w:t xml:space="preserve"> </w:t>
                      </w:r>
                      <w:proofErr w:type="spellStart"/>
                      <w:r w:rsidRPr="00337851">
                        <w:rPr>
                          <w:rFonts w:ascii="Book Antiqua" w:hAnsi="Book Antiqua"/>
                        </w:rPr>
                        <w:t>eax</w:t>
                      </w:r>
                      <w:proofErr w:type="spellEnd"/>
                      <w:r w:rsidRPr="00337851">
                        <w:rPr>
                          <w:rFonts w:ascii="Book Antiqua" w:hAnsi="Book Antiqua"/>
                        </w:rPr>
                        <w:t>, [</w:t>
                      </w:r>
                      <w:proofErr w:type="spellStart"/>
                      <w:r w:rsidRPr="00337851">
                        <w:rPr>
                          <w:rFonts w:ascii="Book Antiqua" w:hAnsi="Book Antiqua"/>
                        </w:rPr>
                        <w:t>c+y</w:t>
                      </w:r>
                      <w:proofErr w:type="spellEnd"/>
                      <w:r w:rsidRPr="00337851">
                        <w:rPr>
                          <w:rFonts w:ascii="Book Antiqua" w:hAnsi="Book Antiqua"/>
                        </w:rPr>
                        <w:t>]</w:t>
                      </w:r>
                    </w:p>
                    <w:p w:rsidR="00337851" w:rsidRPr="00337851" w:rsidRDefault="00337851" w:rsidP="00337851">
                      <w:pPr>
                        <w:pStyle w:val="NoSpacing"/>
                        <w:rPr>
                          <w:rFonts w:ascii="Book Antiqua" w:hAnsi="Book Antiqua"/>
                        </w:rPr>
                      </w:pPr>
                    </w:p>
                    <w:p w:rsidR="00337851" w:rsidRDefault="00337851" w:rsidP="00337851">
                      <w:pPr>
                        <w:pStyle w:val="NoSpacing"/>
                      </w:pPr>
                      <w:proofErr w:type="gramStart"/>
                      <w:r w:rsidRPr="00337851">
                        <w:t>Fig. 3.</w:t>
                      </w:r>
                      <w:proofErr w:type="gramEnd"/>
                      <w:r w:rsidRPr="00337851">
                        <w:t xml:space="preserve"> Address dependencies examples</w:t>
                      </w:r>
                    </w:p>
                  </w:txbxContent>
                </v:textbox>
              </v:rect>
            </w:pict>
          </mc:Fallback>
        </mc:AlternateContent>
      </w:r>
      <w:r w:rsidR="004373A5">
        <w:rPr>
          <w:b/>
          <w:bCs/>
        </w:rPr>
        <w:t>Defense</w:t>
      </w:r>
      <w:r w:rsidR="004373A5" w:rsidRPr="004373A5">
        <w:t>:</w:t>
      </w:r>
      <w:r w:rsidR="000C41BD">
        <w:t xml:space="preserve"> Data and address de</w:t>
      </w:r>
      <w:r w:rsidR="00ED41CC">
        <w:t>pend</w:t>
      </w:r>
      <w:r w:rsidR="000C41BD">
        <w:t xml:space="preserve">encies mainly consider single instruction to decide if the operands should be tainted or not. </w:t>
      </w:r>
      <w:r w:rsidR="004373A5">
        <w:t xml:space="preserve"> </w:t>
      </w:r>
      <w:r w:rsidR="004057EC">
        <w:t xml:space="preserve">Both data and address dependencies can be evaded using control flow operation to set other variable. See figure </w:t>
      </w:r>
      <w:r w:rsidR="001D30F3">
        <w:t>4</w:t>
      </w:r>
      <w:r w:rsidR="004057EC">
        <w:t>.</w:t>
      </w:r>
    </w:p>
    <w:p w:rsidR="00337851" w:rsidRDefault="00337851" w:rsidP="00337851"/>
    <w:p w:rsidR="00337851" w:rsidRDefault="00337851" w:rsidP="00337851"/>
    <w:p w:rsidR="00337851" w:rsidRDefault="00337851" w:rsidP="00337851"/>
    <w:p w:rsidR="00337851" w:rsidRDefault="00337851" w:rsidP="00337851"/>
    <w:p w:rsidR="004120C7" w:rsidRDefault="004120C7" w:rsidP="00337851">
      <w:r>
        <w:rPr>
          <w:noProof/>
        </w:rPr>
        <mc:AlternateContent>
          <mc:Choice Requires="wps">
            <w:drawing>
              <wp:anchor distT="0" distB="0" distL="114300" distR="114300" simplePos="0" relativeHeight="251665408" behindDoc="0" locked="0" layoutInCell="1" allowOverlap="1" wp14:editId="36B11C9B">
                <wp:simplePos x="0" y="0"/>
                <wp:positionH relativeFrom="column">
                  <wp:align>center</wp:align>
                </wp:positionH>
                <wp:positionV relativeFrom="paragraph">
                  <wp:posOffset>0</wp:posOffset>
                </wp:positionV>
                <wp:extent cx="2782956" cy="1598212"/>
                <wp:effectExtent l="0" t="0" r="17780" b="2159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2956" cy="1598212"/>
                        </a:xfrm>
                        <a:prstGeom prst="rect">
                          <a:avLst/>
                        </a:prstGeom>
                        <a:solidFill>
                          <a:srgbClr val="FFFFFF"/>
                        </a:solidFill>
                        <a:ln w="9525">
                          <a:solidFill>
                            <a:srgbClr val="000000"/>
                          </a:solidFill>
                          <a:miter lim="800000"/>
                          <a:headEnd/>
                          <a:tailEnd/>
                        </a:ln>
                      </wps:spPr>
                      <wps:txbx>
                        <w:txbxContent>
                          <w:p w:rsidR="004120C7" w:rsidRPr="00A44D88" w:rsidRDefault="004120C7" w:rsidP="00A44D88">
                            <w:pPr>
                              <w:pStyle w:val="NoSpacing"/>
                            </w:pPr>
                            <w:r w:rsidRPr="00A44D88">
                              <w:t>//tainted x</w:t>
                            </w:r>
                          </w:p>
                          <w:p w:rsidR="004120C7" w:rsidRPr="00A44D88" w:rsidRDefault="004120C7" w:rsidP="00A44D88">
                            <w:pPr>
                              <w:pStyle w:val="NoSpacing"/>
                              <w:rPr>
                                <w:rFonts w:ascii="Book Antiqua" w:hAnsi="Book Antiqua"/>
                              </w:rPr>
                            </w:pPr>
                            <w:proofErr w:type="gramStart"/>
                            <w:r w:rsidRPr="00A44D88">
                              <w:rPr>
                                <w:rFonts w:ascii="Book Antiqua" w:hAnsi="Book Antiqua"/>
                              </w:rPr>
                              <w:t>if</w:t>
                            </w:r>
                            <w:proofErr w:type="gramEnd"/>
                            <w:r w:rsidRPr="00A44D88">
                              <w:rPr>
                                <w:rFonts w:ascii="Book Antiqua" w:hAnsi="Book Antiqua"/>
                              </w:rPr>
                              <w:t xml:space="preserve"> (x == 0) {</w:t>
                            </w:r>
                          </w:p>
                          <w:p w:rsidR="004120C7" w:rsidRPr="00A44D88" w:rsidRDefault="004120C7" w:rsidP="00A44D88">
                            <w:pPr>
                              <w:pStyle w:val="NoSpacing"/>
                              <w:rPr>
                                <w:rFonts w:ascii="Book Antiqua" w:hAnsi="Book Antiqua"/>
                              </w:rPr>
                            </w:pPr>
                            <w:r w:rsidRPr="00A44D88">
                              <w:rPr>
                                <w:rFonts w:ascii="Book Antiqua" w:hAnsi="Book Antiqua"/>
                              </w:rPr>
                              <w:t>v = 0;</w:t>
                            </w:r>
                          </w:p>
                          <w:p w:rsidR="004120C7" w:rsidRPr="00A44D88" w:rsidRDefault="004120C7" w:rsidP="00A44D88">
                            <w:pPr>
                              <w:pStyle w:val="NoSpacing"/>
                              <w:rPr>
                                <w:rFonts w:ascii="Book Antiqua" w:hAnsi="Book Antiqua"/>
                              </w:rPr>
                            </w:pPr>
                            <w:r w:rsidRPr="00A44D88">
                              <w:rPr>
                                <w:rFonts w:ascii="Book Antiqua" w:hAnsi="Book Antiqua"/>
                              </w:rPr>
                              <w:t>} if (</w:t>
                            </w:r>
                            <w:proofErr w:type="gramStart"/>
                            <w:r w:rsidRPr="00A44D88">
                              <w:rPr>
                                <w:rFonts w:ascii="Book Antiqua" w:hAnsi="Book Antiqua"/>
                              </w:rPr>
                              <w:t>x</w:t>
                            </w:r>
                            <w:proofErr w:type="gramEnd"/>
                            <w:r w:rsidRPr="00A44D88">
                              <w:rPr>
                                <w:rFonts w:ascii="Book Antiqua" w:hAnsi="Book Antiqua"/>
                              </w:rPr>
                              <w:t xml:space="preserve"> == 1) {</w:t>
                            </w:r>
                          </w:p>
                          <w:p w:rsidR="004120C7" w:rsidRPr="00A44D88" w:rsidRDefault="004120C7" w:rsidP="00A44D88">
                            <w:pPr>
                              <w:pStyle w:val="NoSpacing"/>
                              <w:rPr>
                                <w:rFonts w:ascii="Book Antiqua" w:hAnsi="Book Antiqua"/>
                              </w:rPr>
                            </w:pPr>
                            <w:r w:rsidRPr="00A44D88">
                              <w:rPr>
                                <w:rFonts w:ascii="Book Antiqua" w:hAnsi="Book Antiqua"/>
                              </w:rPr>
                              <w:t>v = 1;</w:t>
                            </w:r>
                          </w:p>
                          <w:p w:rsidR="004120C7" w:rsidRPr="00A44D88" w:rsidRDefault="004120C7" w:rsidP="00A44D88">
                            <w:pPr>
                              <w:pStyle w:val="NoSpacing"/>
                              <w:rPr>
                                <w:rFonts w:ascii="Book Antiqua" w:hAnsi="Book Antiqua"/>
                              </w:rPr>
                            </w:pPr>
                            <w:r w:rsidRPr="00A44D88">
                              <w:rPr>
                                <w:rFonts w:ascii="Book Antiqua" w:hAnsi="Book Antiqua"/>
                              </w:rPr>
                              <w:t>} ...</w:t>
                            </w:r>
                          </w:p>
                          <w:p w:rsidR="00A44D88" w:rsidRDefault="00A44D88" w:rsidP="004120C7">
                            <w:pPr>
                              <w:autoSpaceDE w:val="0"/>
                              <w:autoSpaceDN w:val="0"/>
                              <w:adjustRightInd w:val="0"/>
                              <w:spacing w:after="0" w:line="240" w:lineRule="auto"/>
                              <w:rPr>
                                <w:rFonts w:ascii="CMTT8" w:hAnsi="CMTT8" w:cs="CMTT8"/>
                                <w:sz w:val="16"/>
                                <w:szCs w:val="16"/>
                              </w:rPr>
                            </w:pPr>
                          </w:p>
                          <w:p w:rsidR="00A44D88" w:rsidRDefault="00A44D88" w:rsidP="004120C7">
                            <w:pPr>
                              <w:autoSpaceDE w:val="0"/>
                              <w:autoSpaceDN w:val="0"/>
                              <w:adjustRightInd w:val="0"/>
                              <w:spacing w:after="0" w:line="240" w:lineRule="auto"/>
                              <w:rPr>
                                <w:rFonts w:ascii="CMTT8" w:hAnsi="CMTT8" w:cs="CMTT8"/>
                                <w:sz w:val="16"/>
                                <w:szCs w:val="16"/>
                              </w:rPr>
                            </w:pPr>
                          </w:p>
                          <w:p w:rsidR="004120C7" w:rsidRDefault="004120C7" w:rsidP="00AD2839">
                            <w:pPr>
                              <w:pStyle w:val="NoSpacing"/>
                            </w:pPr>
                            <w:proofErr w:type="gramStart"/>
                            <w:r w:rsidRPr="00A44D88">
                              <w:t xml:space="preserve">Fig. </w:t>
                            </w:r>
                            <w:r w:rsidR="001D0E58">
                              <w:t>4</w:t>
                            </w:r>
                            <w:r w:rsidRPr="00A44D88">
                              <w:t>.</w:t>
                            </w:r>
                            <w:proofErr w:type="gramEnd"/>
                            <w:r w:rsidRPr="00A44D88">
                              <w:t xml:space="preserve"> </w:t>
                            </w:r>
                            <w:r w:rsidR="00AD2839">
                              <w:t>Setting values using control flow</w:t>
                            </w:r>
                          </w:p>
                          <w:p w:rsidR="004120C7" w:rsidRDefault="004120C7" w:rsidP="004120C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0;width:219.15pt;height:125.85pt;z-index:25166540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">
                <v:textbox>
                  <w:txbxContent>
                    <w:p w:rsidR="004120C7" w:rsidRPr="00A44D88" w:rsidRDefault="004120C7" w:rsidP="00A44D88">
                      <w:pPr>
                        <w:pStyle w:val="NoSpacing"/>
                      </w:pPr>
                      <w:r w:rsidRPr="00A44D88">
                        <w:t>//tainted x</w:t>
                      </w:r>
                    </w:p>
                    <w:p w:rsidR="004120C7" w:rsidRPr="00A44D88" w:rsidRDefault="004120C7" w:rsidP="00A44D88">
                      <w:pPr>
                        <w:pStyle w:val="NoSpacing"/>
                        <w:rPr>
                          <w:rFonts w:ascii="Book Antiqua" w:hAnsi="Book Antiqua"/>
                        </w:rPr>
                      </w:pPr>
                      <w:proofErr w:type="gramStart"/>
                      <w:r w:rsidRPr="00A44D88">
                        <w:rPr>
                          <w:rFonts w:ascii="Book Antiqua" w:hAnsi="Book Antiqua"/>
                        </w:rPr>
                        <w:t>if</w:t>
                      </w:r>
                      <w:proofErr w:type="gramEnd"/>
                      <w:r w:rsidRPr="00A44D88">
                        <w:rPr>
                          <w:rFonts w:ascii="Book Antiqua" w:hAnsi="Book Antiqua"/>
                        </w:rPr>
                        <w:t xml:space="preserve"> (x == 0) {</w:t>
                      </w:r>
                    </w:p>
                    <w:p w:rsidR="004120C7" w:rsidRPr="00A44D88" w:rsidRDefault="004120C7" w:rsidP="00A44D88">
                      <w:pPr>
                        <w:pStyle w:val="NoSpacing"/>
                        <w:rPr>
                          <w:rFonts w:ascii="Book Antiqua" w:hAnsi="Book Antiqua"/>
                        </w:rPr>
                      </w:pPr>
                      <w:r w:rsidRPr="00A44D88">
                        <w:rPr>
                          <w:rFonts w:ascii="Book Antiqua" w:hAnsi="Book Antiqua"/>
                        </w:rPr>
                        <w:t>v = 0;</w:t>
                      </w:r>
                    </w:p>
                    <w:p w:rsidR="004120C7" w:rsidRPr="00A44D88" w:rsidRDefault="004120C7" w:rsidP="00A44D88">
                      <w:pPr>
                        <w:pStyle w:val="NoSpacing"/>
                        <w:rPr>
                          <w:rFonts w:ascii="Book Antiqua" w:hAnsi="Book Antiqua"/>
                        </w:rPr>
                      </w:pPr>
                      <w:r w:rsidRPr="00A44D88">
                        <w:rPr>
                          <w:rFonts w:ascii="Book Antiqua" w:hAnsi="Book Antiqua"/>
                        </w:rPr>
                        <w:t>} if (</w:t>
                      </w:r>
                      <w:proofErr w:type="gramStart"/>
                      <w:r w:rsidRPr="00A44D88">
                        <w:rPr>
                          <w:rFonts w:ascii="Book Antiqua" w:hAnsi="Book Antiqua"/>
                        </w:rPr>
                        <w:t>x</w:t>
                      </w:r>
                      <w:proofErr w:type="gramEnd"/>
                      <w:r w:rsidRPr="00A44D88">
                        <w:rPr>
                          <w:rFonts w:ascii="Book Antiqua" w:hAnsi="Book Antiqua"/>
                        </w:rPr>
                        <w:t xml:space="preserve"> == 1) {</w:t>
                      </w:r>
                    </w:p>
                    <w:p w:rsidR="004120C7" w:rsidRPr="00A44D88" w:rsidRDefault="004120C7" w:rsidP="00A44D88">
                      <w:pPr>
                        <w:pStyle w:val="NoSpacing"/>
                        <w:rPr>
                          <w:rFonts w:ascii="Book Antiqua" w:hAnsi="Book Antiqua"/>
                        </w:rPr>
                      </w:pPr>
                      <w:r w:rsidRPr="00A44D88">
                        <w:rPr>
                          <w:rFonts w:ascii="Book Antiqua" w:hAnsi="Book Antiqua"/>
                        </w:rPr>
                        <w:t>v = 1;</w:t>
                      </w:r>
                    </w:p>
                    <w:p w:rsidR="004120C7" w:rsidRPr="00A44D88" w:rsidRDefault="004120C7" w:rsidP="00A44D88">
                      <w:pPr>
                        <w:pStyle w:val="NoSpacing"/>
                        <w:rPr>
                          <w:rFonts w:ascii="Book Antiqua" w:hAnsi="Book Antiqua"/>
                        </w:rPr>
                      </w:pPr>
                      <w:r w:rsidRPr="00A44D88">
                        <w:rPr>
                          <w:rFonts w:ascii="Book Antiqua" w:hAnsi="Book Antiqua"/>
                        </w:rPr>
                        <w:t>} ...</w:t>
                      </w:r>
                    </w:p>
                    <w:p w:rsidR="00A44D88" w:rsidRDefault="00A44D88" w:rsidP="004120C7">
                      <w:pPr>
                        <w:autoSpaceDE w:val="0"/>
                        <w:autoSpaceDN w:val="0"/>
                        <w:adjustRightInd w:val="0"/>
                        <w:spacing w:after="0" w:line="240" w:lineRule="auto"/>
                        <w:rPr>
                          <w:rFonts w:ascii="CMTT8" w:hAnsi="CMTT8" w:cs="CMTT8"/>
                          <w:sz w:val="16"/>
                          <w:szCs w:val="16"/>
                        </w:rPr>
                      </w:pPr>
                    </w:p>
                    <w:p w:rsidR="00A44D88" w:rsidRDefault="00A44D88" w:rsidP="004120C7">
                      <w:pPr>
                        <w:autoSpaceDE w:val="0"/>
                        <w:autoSpaceDN w:val="0"/>
                        <w:adjustRightInd w:val="0"/>
                        <w:spacing w:after="0" w:line="240" w:lineRule="auto"/>
                        <w:rPr>
                          <w:rFonts w:ascii="CMTT8" w:hAnsi="CMTT8" w:cs="CMTT8"/>
                          <w:sz w:val="16"/>
                          <w:szCs w:val="16"/>
                        </w:rPr>
                      </w:pPr>
                    </w:p>
                    <w:p w:rsidR="004120C7" w:rsidRDefault="004120C7" w:rsidP="00AD2839">
                      <w:pPr>
                        <w:pStyle w:val="NoSpacing"/>
                      </w:pPr>
                      <w:proofErr w:type="gramStart"/>
                      <w:r w:rsidRPr="00A44D88">
                        <w:t xml:space="preserve">Fig. </w:t>
                      </w:r>
                      <w:r w:rsidR="001D0E58">
                        <w:t>4</w:t>
                      </w:r>
                      <w:r w:rsidRPr="00A44D88">
                        <w:t>.</w:t>
                      </w:r>
                      <w:proofErr w:type="gramEnd"/>
                      <w:r w:rsidRPr="00A44D88">
                        <w:t xml:space="preserve"> </w:t>
                      </w:r>
                      <w:r w:rsidR="00AD2839">
                        <w:t>Setting values using control flow</w:t>
                      </w:r>
                    </w:p>
                    <w:p w:rsidR="004120C7" w:rsidRDefault="004120C7" w:rsidP="004120C7"/>
                  </w:txbxContent>
                </v:textbox>
              </v:shape>
            </w:pict>
          </mc:Fallback>
        </mc:AlternateContent>
      </w:r>
    </w:p>
    <w:p w:rsidR="004120C7" w:rsidRDefault="004120C7" w:rsidP="00337851"/>
    <w:p w:rsidR="00A44D88" w:rsidRDefault="00A44D88" w:rsidP="00337851"/>
    <w:p w:rsidR="00A44D88" w:rsidRDefault="00A44D88" w:rsidP="00337851"/>
    <w:p w:rsidR="009C7F59" w:rsidRDefault="009C7F59" w:rsidP="00A44D88"/>
    <w:p w:rsidR="00A44D88" w:rsidRDefault="003A6546" w:rsidP="00A12492">
      <w:pPr>
        <w:pStyle w:val="ListParagraph"/>
        <w:numPr>
          <w:ilvl w:val="0"/>
          <w:numId w:val="1"/>
        </w:numPr>
      </w:pPr>
      <w:r w:rsidRPr="003A6546">
        <w:rPr>
          <w:b/>
          <w:bCs/>
        </w:rPr>
        <w:t>Instruction tracing</w:t>
      </w:r>
      <w:r>
        <w:t>: AVs can try to trace the execution of the instruction through setting the trap flag EFLAG which raise debug exception that is handled by the AV and allows it to examine the instruction and its parameter.</w:t>
      </w:r>
    </w:p>
    <w:p w:rsidR="001018DB" w:rsidRDefault="003A6546" w:rsidP="003A6546">
      <w:pPr>
        <w:pStyle w:val="ListParagraph"/>
        <w:numPr>
          <w:ilvl w:val="1"/>
          <w:numId w:val="1"/>
        </w:numPr>
      </w:pPr>
      <w:r>
        <w:rPr>
          <w:b/>
          <w:bCs/>
        </w:rPr>
        <w:t>Defense</w:t>
      </w:r>
      <w:r w:rsidRPr="003A6546">
        <w:t>:</w:t>
      </w:r>
      <w:r>
        <w:t xml:space="preserve"> Anti-debugging techniques that are commonly used by malware can be effectively applied in this case.</w:t>
      </w:r>
      <w:r w:rsidR="00B15016">
        <w:t xml:space="preserve"> One of </w:t>
      </w:r>
      <w:r w:rsidR="00705648">
        <w:t>these techniques</w:t>
      </w:r>
      <w:r w:rsidR="00B15016">
        <w:t xml:space="preserve"> is to read the EFLAG and detect if it is set or not.</w:t>
      </w:r>
    </w:p>
    <w:p w:rsidR="003A6546" w:rsidRDefault="001018DB" w:rsidP="001018DB">
      <w:pPr>
        <w:pStyle w:val="ListParagraph"/>
        <w:numPr>
          <w:ilvl w:val="0"/>
          <w:numId w:val="1"/>
        </w:numPr>
      </w:pPr>
      <w:r>
        <w:rPr>
          <w:b/>
          <w:bCs/>
        </w:rPr>
        <w:t>CPU &amp; Memory Emulation</w:t>
      </w:r>
      <w:r w:rsidRPr="001018DB">
        <w:t>:</w:t>
      </w:r>
      <w:r>
        <w:t xml:space="preserve"> This is the most commonly used by AV products installed at the user end. </w:t>
      </w:r>
      <w:r w:rsidR="004A355A">
        <w:t xml:space="preserve">The AV emulates the commonly used instructions and emulates its execution, it also emulates memory operations. </w:t>
      </w:r>
      <w:r w:rsidR="00B15016">
        <w:t>This technique is effective in unpacking malware and obtaining the unpacked body and then applying signature matching over the body.</w:t>
      </w:r>
    </w:p>
    <w:p w:rsidR="00C20DD6" w:rsidRDefault="00B15016" w:rsidP="00B15016">
      <w:pPr>
        <w:pStyle w:val="ListParagraph"/>
        <w:numPr>
          <w:ilvl w:val="1"/>
          <w:numId w:val="1"/>
        </w:numPr>
      </w:pPr>
      <w:r>
        <w:rPr>
          <w:b/>
          <w:bCs/>
        </w:rPr>
        <w:t>Defense</w:t>
      </w:r>
      <w:r w:rsidRPr="00B15016">
        <w:t>:</w:t>
      </w:r>
      <w:r w:rsidR="00705648">
        <w:t xml:space="preserve"> </w:t>
      </w:r>
    </w:p>
    <w:p w:rsidR="00C20DD6" w:rsidRDefault="00705648" w:rsidP="00C20DD6">
      <w:pPr>
        <w:pStyle w:val="ListParagraph"/>
        <w:numPr>
          <w:ilvl w:val="2"/>
          <w:numId w:val="1"/>
        </w:numPr>
      </w:pPr>
      <w:r>
        <w:t xml:space="preserve">As anti-debugging, there are several anti-emulation techniques that are widely used by malware to detect the emulation environment. </w:t>
      </w:r>
      <w:r w:rsidR="004A72D3">
        <w:t>Running instructions that are no likely to be emulated is one of these techniques. Also in some cases, there are certain versions of CPU which are known by bugs when executing certain sequence of instruction</w:t>
      </w:r>
      <w:r w:rsidR="00882264">
        <w:t>s</w:t>
      </w:r>
      <w:r w:rsidR="004A72D3">
        <w:t>, emulators will behave different in such situations.</w:t>
      </w:r>
      <w:r w:rsidR="00AA1D3A">
        <w:t xml:space="preserve"> </w:t>
      </w:r>
    </w:p>
    <w:p w:rsidR="00C20DD6" w:rsidRDefault="00AA1D3A" w:rsidP="00C20DD6">
      <w:pPr>
        <w:pStyle w:val="ListParagraph"/>
        <w:numPr>
          <w:ilvl w:val="2"/>
          <w:numId w:val="1"/>
        </w:numPr>
      </w:pPr>
      <w:r>
        <w:t xml:space="preserve">Another </w:t>
      </w:r>
      <w:r w:rsidR="00A076EC">
        <w:t xml:space="preserve">very useful technique is </w:t>
      </w:r>
      <w:r w:rsidR="00C20DD6">
        <w:t>using the internet to request some data. In that case the emulators will be exposed to the malware as the data will never be delivered. One drawback of th</w:t>
      </w:r>
      <w:r w:rsidR="00EA567D">
        <w:t>is technique is that it is slow and also it can be overcome by network simulation.</w:t>
      </w:r>
    </w:p>
    <w:p w:rsidR="00AA1D3A" w:rsidRDefault="00C20DD6" w:rsidP="004F4D39">
      <w:pPr>
        <w:pStyle w:val="ListParagraph"/>
        <w:numPr>
          <w:ilvl w:val="2"/>
          <w:numId w:val="1"/>
        </w:numPr>
      </w:pPr>
      <w:r>
        <w:t>L</w:t>
      </w:r>
      <w:r w:rsidR="00A076EC">
        <w:t>ogic bomb</w:t>
      </w:r>
      <w:r>
        <w:t xml:space="preserve"> is </w:t>
      </w:r>
      <w:r w:rsidR="00ED444D">
        <w:t xml:space="preserve">a type of malware that doesn’t show malicious behavior unless a condition takes place, such as certain date or time or specific user input. Logic bombs can greatly evade emulators as there is very small probability that the condition </w:t>
      </w:r>
      <w:r w:rsidR="004F4D39">
        <w:t>occurs</w:t>
      </w:r>
      <w:r w:rsidR="00ED444D">
        <w:t xml:space="preserve"> during the scan.</w:t>
      </w:r>
    </w:p>
    <w:p w:rsidR="00ED444D" w:rsidRDefault="00EA567D" w:rsidP="004E3D71">
      <w:pPr>
        <w:pStyle w:val="ListParagraph"/>
        <w:numPr>
          <w:ilvl w:val="2"/>
          <w:numId w:val="1"/>
        </w:numPr>
      </w:pPr>
      <w:r>
        <w:t>Slow execution of a malware can greatly help it to escape detection by AV. Typical AV system gives few sec</w:t>
      </w:r>
      <w:r w:rsidR="001436F8">
        <w:t>onds for the samples to execute</w:t>
      </w:r>
      <w:r>
        <w:t xml:space="preserve"> and unpack to determine if it is malicious or not. If a malware slows down its execution, that would make the AV give up and terminate the scan process.</w:t>
      </w:r>
      <w:r w:rsidR="00EA2376">
        <w:t xml:space="preserve"> It is highly recommended to </w:t>
      </w:r>
      <w:r w:rsidR="00715C01">
        <w:t xml:space="preserve">not to </w:t>
      </w:r>
      <w:r w:rsidR="00EA2376">
        <w:t>use RDTSC register for time counting as some AV detect that and patch it so the malware can continue execution.</w:t>
      </w:r>
    </w:p>
    <w:p w:rsidR="00715C01" w:rsidRDefault="00C41EF9" w:rsidP="00104111">
      <w:pPr>
        <w:pStyle w:val="ListParagraph"/>
        <w:numPr>
          <w:ilvl w:val="2"/>
          <w:numId w:val="1"/>
        </w:numPr>
      </w:pPr>
      <w:r>
        <w:t xml:space="preserve">Timing difference is one of the methods that are used to detect the presence of emulator. </w:t>
      </w:r>
      <w:r w:rsidR="003F1523">
        <w:t xml:space="preserve">The time it takes for an emulator to execute an instruction is </w:t>
      </w:r>
      <w:r w:rsidR="00104111">
        <w:t>different than the real CPU, so</w:t>
      </w:r>
      <w:r w:rsidR="00FC093C">
        <w:t xml:space="preserve"> the malware program can detect this difference and abort execution.</w:t>
      </w:r>
    </w:p>
    <w:p w:rsidR="000C2ACB" w:rsidRPr="00AA1D3A" w:rsidRDefault="000C2ACB" w:rsidP="003C1EE6">
      <w:pPr>
        <w:pStyle w:val="ListParagraph"/>
        <w:numPr>
          <w:ilvl w:val="2"/>
          <w:numId w:val="1"/>
        </w:numPr>
      </w:pPr>
      <w:r>
        <w:t>A malware program can also check the presence of common external applications on user systems</w:t>
      </w:r>
      <w:r w:rsidR="003C1EE6">
        <w:t>.</w:t>
      </w:r>
      <w:r>
        <w:t xml:space="preserve"> </w:t>
      </w:r>
      <w:r w:rsidR="003C1EE6">
        <w:t>I</w:t>
      </w:r>
      <w:r>
        <w:t xml:space="preserve">f such applications are not present, then it is highly likely an analysis environment. </w:t>
      </w:r>
      <w:bookmarkStart w:id="0" w:name="_GoBack"/>
      <w:bookmarkEnd w:id="0"/>
    </w:p>
    <w:p w:rsidR="004A72D3" w:rsidRDefault="00AA1D3A" w:rsidP="00B46E35">
      <w:pPr>
        <w:pStyle w:val="ListParagraph"/>
        <w:numPr>
          <w:ilvl w:val="0"/>
          <w:numId w:val="1"/>
        </w:numPr>
      </w:pPr>
      <w:r>
        <w:rPr>
          <w:b/>
          <w:bCs/>
        </w:rPr>
        <w:lastRenderedPageBreak/>
        <w:t>Network</w:t>
      </w:r>
      <w:r w:rsidR="00A42D93">
        <w:rPr>
          <w:b/>
          <w:bCs/>
        </w:rPr>
        <w:t xml:space="preserve"> Simulation</w:t>
      </w:r>
      <w:r w:rsidR="00A42D93">
        <w:t xml:space="preserve">: </w:t>
      </w:r>
      <w:r w:rsidR="00B419BD">
        <w:t xml:space="preserve">Some dynamic analysis engines have a network simulator to deceive the malware </w:t>
      </w:r>
      <w:r w:rsidR="007D4C2E">
        <w:t xml:space="preserve">and make it feels </w:t>
      </w:r>
      <w:r w:rsidR="00B419BD">
        <w:t xml:space="preserve">that it can connect to the internet. Generally, those engines either support emulation to basic network service such as DNS and SMTP but with no real data, or allow the malware to </w:t>
      </w:r>
      <w:r w:rsidR="00B46E35">
        <w:t>have limited</w:t>
      </w:r>
      <w:r w:rsidR="00B419BD">
        <w:t xml:space="preserve"> connect</w:t>
      </w:r>
      <w:r w:rsidR="00B46E35">
        <w:t>ion</w:t>
      </w:r>
      <w:r w:rsidR="00B419BD">
        <w:t xml:space="preserve"> to the outside world but in this case all the communications is tightly monitored and filte</w:t>
      </w:r>
      <w:r w:rsidR="00B46E35">
        <w:t>red.</w:t>
      </w:r>
      <w:r w:rsidR="0021234D">
        <w:t xml:space="preserve"> But either case they mainly can allow the malware to request data but not send to outside world. </w:t>
      </w:r>
    </w:p>
    <w:p w:rsidR="0021234D" w:rsidRDefault="0021234D" w:rsidP="00F445F7">
      <w:pPr>
        <w:pStyle w:val="ListParagraph"/>
        <w:numPr>
          <w:ilvl w:val="1"/>
          <w:numId w:val="1"/>
        </w:numPr>
      </w:pPr>
      <w:r>
        <w:rPr>
          <w:b/>
          <w:bCs/>
        </w:rPr>
        <w:t>Defense</w:t>
      </w:r>
      <w:r w:rsidRPr="0021234D">
        <w:t>:</w:t>
      </w:r>
      <w:r>
        <w:t xml:space="preserve"> Due to this limited </w:t>
      </w:r>
      <w:r w:rsidR="00F445F7">
        <w:t xml:space="preserve">allowed </w:t>
      </w:r>
      <w:r w:rsidR="00644856">
        <w:t xml:space="preserve">outbound </w:t>
      </w:r>
      <w:r>
        <w:t xml:space="preserve">connection, a malware can use like three-way handshake connection with an external website. </w:t>
      </w:r>
      <w:r w:rsidR="009256C6">
        <w:t>If it fails, then the malware can detect it is inside an emulator.</w:t>
      </w:r>
    </w:p>
    <w:p w:rsidR="003663AF" w:rsidRDefault="003663AF" w:rsidP="003663AF">
      <w:pPr>
        <w:pStyle w:val="ListParagraph"/>
        <w:ind w:left="1440"/>
        <w:rPr>
          <w:b/>
          <w:bCs/>
        </w:rPr>
      </w:pPr>
    </w:p>
    <w:p w:rsidR="00111D87" w:rsidRDefault="00111D87" w:rsidP="003663AF">
      <w:pPr>
        <w:pStyle w:val="ListParagraph"/>
        <w:ind w:left="1440"/>
        <w:rPr>
          <w:b/>
          <w:bCs/>
        </w:rPr>
      </w:pPr>
    </w:p>
    <w:p w:rsidR="00097142" w:rsidRPr="00097142" w:rsidRDefault="00097142" w:rsidP="00097142">
      <w:r>
        <w:t xml:space="preserve">Here is </w:t>
      </w:r>
      <w:r w:rsidR="00251269">
        <w:t>a table that summarizes</w:t>
      </w:r>
      <w:r>
        <w:t xml:space="preserve"> all the above:</w:t>
      </w:r>
    </w:p>
    <w:tbl>
      <w:tblPr>
        <w:tblStyle w:val="TableGrid"/>
        <w:tblW w:w="0" w:type="auto"/>
        <w:tblInd w:w="1440" w:type="dxa"/>
        <w:tblLook w:val="04A0" w:firstRow="1" w:lastRow="0" w:firstColumn="1" w:lastColumn="0" w:noHBand="0" w:noVBand="1"/>
      </w:tblPr>
      <w:tblGrid>
        <w:gridCol w:w="3602"/>
        <w:gridCol w:w="3814"/>
      </w:tblGrid>
      <w:tr w:rsidR="000D2A06" w:rsidTr="00251269">
        <w:trPr>
          <w:trHeight w:val="440"/>
        </w:trPr>
        <w:tc>
          <w:tcPr>
            <w:tcW w:w="4428" w:type="dxa"/>
          </w:tcPr>
          <w:p w:rsidR="00111D87" w:rsidRDefault="00111D87" w:rsidP="003663AF">
            <w:pPr>
              <w:pStyle w:val="ListParagraph"/>
              <w:ind w:left="0"/>
              <w:rPr>
                <w:b/>
                <w:bCs/>
              </w:rPr>
            </w:pPr>
            <w:r>
              <w:rPr>
                <w:b/>
                <w:bCs/>
              </w:rPr>
              <w:t>AV Technique</w:t>
            </w:r>
          </w:p>
        </w:tc>
        <w:tc>
          <w:tcPr>
            <w:tcW w:w="4428" w:type="dxa"/>
          </w:tcPr>
          <w:p w:rsidR="00111D87" w:rsidRDefault="00111D87" w:rsidP="003663AF">
            <w:pPr>
              <w:pStyle w:val="ListParagraph"/>
              <w:ind w:left="0"/>
              <w:rPr>
                <w:b/>
                <w:bCs/>
              </w:rPr>
            </w:pPr>
            <w:r>
              <w:rPr>
                <w:b/>
                <w:bCs/>
              </w:rPr>
              <w:t>Malware fight back</w:t>
            </w:r>
          </w:p>
        </w:tc>
      </w:tr>
      <w:tr w:rsidR="000D2A06" w:rsidTr="00111D87">
        <w:tc>
          <w:tcPr>
            <w:tcW w:w="4428" w:type="dxa"/>
          </w:tcPr>
          <w:p w:rsidR="00111D87" w:rsidRPr="00111D87" w:rsidRDefault="00111D87" w:rsidP="003663AF">
            <w:pPr>
              <w:pStyle w:val="ListParagraph"/>
              <w:ind w:left="0"/>
            </w:pPr>
            <w:r>
              <w:t>API hook in user mode</w:t>
            </w:r>
          </w:p>
        </w:tc>
        <w:tc>
          <w:tcPr>
            <w:tcW w:w="4428" w:type="dxa"/>
          </w:tcPr>
          <w:p w:rsidR="00111D87" w:rsidRPr="00111D87" w:rsidRDefault="00111D87" w:rsidP="003663AF">
            <w:pPr>
              <w:pStyle w:val="ListParagraph"/>
              <w:ind w:left="0"/>
            </w:pPr>
            <w:r>
              <w:t>Run in Kernel mode</w:t>
            </w:r>
          </w:p>
        </w:tc>
      </w:tr>
      <w:tr w:rsidR="000D2A06" w:rsidTr="00111D87">
        <w:tc>
          <w:tcPr>
            <w:tcW w:w="4428" w:type="dxa"/>
          </w:tcPr>
          <w:p w:rsidR="00111D87" w:rsidRPr="00111D87" w:rsidRDefault="00111D87" w:rsidP="003663AF">
            <w:pPr>
              <w:pStyle w:val="ListParagraph"/>
              <w:ind w:left="0"/>
            </w:pPr>
            <w:r>
              <w:t>API hook in kernel mode</w:t>
            </w:r>
          </w:p>
        </w:tc>
        <w:tc>
          <w:tcPr>
            <w:tcW w:w="4428" w:type="dxa"/>
          </w:tcPr>
          <w:p w:rsidR="00111D87" w:rsidRPr="00111D87" w:rsidRDefault="00111D87" w:rsidP="003663AF">
            <w:pPr>
              <w:pStyle w:val="ListParagraph"/>
              <w:ind w:left="0"/>
            </w:pPr>
            <w:r>
              <w:t>Use rootkit techniques</w:t>
            </w:r>
          </w:p>
        </w:tc>
      </w:tr>
      <w:tr w:rsidR="000D2A06" w:rsidTr="00111D87">
        <w:tc>
          <w:tcPr>
            <w:tcW w:w="4428" w:type="dxa"/>
          </w:tcPr>
          <w:p w:rsidR="00111D87" w:rsidRPr="000D2A06" w:rsidRDefault="000D2A06" w:rsidP="003663AF">
            <w:pPr>
              <w:pStyle w:val="ListParagraph"/>
              <w:ind w:left="0"/>
            </w:pPr>
            <w:r>
              <w:t>Direct data and address taint analysis</w:t>
            </w:r>
          </w:p>
        </w:tc>
        <w:tc>
          <w:tcPr>
            <w:tcW w:w="4428" w:type="dxa"/>
          </w:tcPr>
          <w:p w:rsidR="00111D87" w:rsidRPr="000D2A06" w:rsidRDefault="000D2A06" w:rsidP="003663AF">
            <w:pPr>
              <w:pStyle w:val="ListParagraph"/>
              <w:ind w:left="0"/>
            </w:pPr>
            <w:r>
              <w:t>Use control flow statements for information flow</w:t>
            </w:r>
          </w:p>
        </w:tc>
      </w:tr>
      <w:tr w:rsidR="000D2A06" w:rsidTr="00111D87">
        <w:tc>
          <w:tcPr>
            <w:tcW w:w="4428" w:type="dxa"/>
          </w:tcPr>
          <w:p w:rsidR="00111D87" w:rsidRPr="000D2A06" w:rsidRDefault="000D2A06" w:rsidP="003663AF">
            <w:pPr>
              <w:pStyle w:val="ListParagraph"/>
              <w:ind w:left="0"/>
            </w:pPr>
            <w:r>
              <w:t>Instruction trace</w:t>
            </w:r>
          </w:p>
        </w:tc>
        <w:tc>
          <w:tcPr>
            <w:tcW w:w="4428" w:type="dxa"/>
          </w:tcPr>
          <w:p w:rsidR="00111D87" w:rsidRDefault="000D2A06" w:rsidP="003663AF">
            <w:pPr>
              <w:pStyle w:val="ListParagraph"/>
              <w:ind w:left="0"/>
            </w:pPr>
            <w:r>
              <w:t>Use anti-debugging techniques</w:t>
            </w:r>
          </w:p>
          <w:p w:rsidR="000D2A06" w:rsidRPr="000D2A06" w:rsidRDefault="000D2A06" w:rsidP="0019412C">
            <w:pPr>
              <w:pStyle w:val="ListParagraph"/>
              <w:ind w:left="0"/>
            </w:pPr>
            <w:r>
              <w:t xml:space="preserve">Read EFLAG </w:t>
            </w:r>
          </w:p>
        </w:tc>
      </w:tr>
      <w:tr w:rsidR="000D2A06" w:rsidTr="00111D87">
        <w:tc>
          <w:tcPr>
            <w:tcW w:w="4428" w:type="dxa"/>
          </w:tcPr>
          <w:p w:rsidR="000D2A06" w:rsidRDefault="000D2A06" w:rsidP="003663AF">
            <w:pPr>
              <w:pStyle w:val="ListParagraph"/>
              <w:ind w:left="0"/>
            </w:pPr>
            <w:r>
              <w:t>CPU &amp; memory emulation</w:t>
            </w:r>
          </w:p>
        </w:tc>
        <w:tc>
          <w:tcPr>
            <w:tcW w:w="4428" w:type="dxa"/>
          </w:tcPr>
          <w:p w:rsidR="000D2A06" w:rsidRDefault="000D2A06" w:rsidP="000D2A06">
            <w:pPr>
              <w:pStyle w:val="ListParagraph"/>
              <w:numPr>
                <w:ilvl w:val="0"/>
                <w:numId w:val="1"/>
              </w:numPr>
            </w:pPr>
            <w:r>
              <w:t>Anti-emulation techniques</w:t>
            </w:r>
          </w:p>
          <w:p w:rsidR="000D2A06" w:rsidRDefault="000D2A06" w:rsidP="000D2A06">
            <w:pPr>
              <w:pStyle w:val="ListParagraph"/>
              <w:numPr>
                <w:ilvl w:val="0"/>
                <w:numId w:val="1"/>
              </w:numPr>
            </w:pPr>
            <w:r>
              <w:t>Use data from the internet</w:t>
            </w:r>
          </w:p>
          <w:p w:rsidR="000D2A06" w:rsidRDefault="000D2A06" w:rsidP="000D2A06">
            <w:pPr>
              <w:pStyle w:val="ListParagraph"/>
              <w:numPr>
                <w:ilvl w:val="0"/>
                <w:numId w:val="1"/>
              </w:numPr>
            </w:pPr>
            <w:r>
              <w:t>Logic bomb behavior</w:t>
            </w:r>
          </w:p>
          <w:p w:rsidR="000D2A06" w:rsidRDefault="000D2A06" w:rsidP="000D2A06">
            <w:pPr>
              <w:pStyle w:val="ListParagraph"/>
              <w:numPr>
                <w:ilvl w:val="0"/>
                <w:numId w:val="1"/>
              </w:numPr>
            </w:pPr>
            <w:r>
              <w:t>Delayed execution</w:t>
            </w:r>
          </w:p>
        </w:tc>
      </w:tr>
      <w:tr w:rsidR="00AB1E0D" w:rsidTr="00111D87">
        <w:tc>
          <w:tcPr>
            <w:tcW w:w="4428" w:type="dxa"/>
          </w:tcPr>
          <w:p w:rsidR="00AB1E0D" w:rsidRDefault="00AB1E0D" w:rsidP="003663AF">
            <w:pPr>
              <w:pStyle w:val="ListParagraph"/>
              <w:ind w:left="0"/>
            </w:pPr>
            <w:r>
              <w:t>Network simulation</w:t>
            </w:r>
          </w:p>
        </w:tc>
        <w:tc>
          <w:tcPr>
            <w:tcW w:w="4428" w:type="dxa"/>
          </w:tcPr>
          <w:p w:rsidR="00AB1E0D" w:rsidRDefault="00404F0B" w:rsidP="00AB1E0D">
            <w:r>
              <w:t>Get data or files from the internet</w:t>
            </w:r>
          </w:p>
        </w:tc>
      </w:tr>
    </w:tbl>
    <w:p w:rsidR="00111D87" w:rsidRDefault="00111D87" w:rsidP="003663AF">
      <w:pPr>
        <w:pStyle w:val="ListParagraph"/>
        <w:ind w:left="1440"/>
        <w:rPr>
          <w:b/>
          <w:bCs/>
        </w:rPr>
      </w:pPr>
    </w:p>
    <w:p w:rsidR="003663AF" w:rsidRDefault="003663AF" w:rsidP="007C2C75">
      <w:pPr>
        <w:pStyle w:val="ListParagraph"/>
        <w:ind w:left="0"/>
      </w:pPr>
      <w:r>
        <w:t>Dynamic analysis techniques are diverse a</w:t>
      </w:r>
      <w:r w:rsidR="00766816">
        <w:t xml:space="preserve">nd advanced. In this article I tried to shed some lights on how </w:t>
      </w:r>
      <w:r w:rsidR="000732E0">
        <w:t>they</w:t>
      </w:r>
      <w:r w:rsidR="00766816">
        <w:t xml:space="preserve"> work on different level</w:t>
      </w:r>
      <w:r w:rsidR="00A56EA6">
        <w:t>s</w:t>
      </w:r>
      <w:r w:rsidR="00766816">
        <w:t xml:space="preserve"> and how </w:t>
      </w:r>
      <w:r w:rsidR="000732E0">
        <w:t>a malware writer can</w:t>
      </w:r>
      <w:r w:rsidR="00766816">
        <w:t xml:space="preserve"> fight them back.</w:t>
      </w:r>
      <w:r w:rsidR="007C2C75">
        <w:t xml:space="preserve"> I hope soon I write a more in-details article about sandboxes that are a widely used by AV companies to classify new unknown samples.</w:t>
      </w:r>
    </w:p>
    <w:p w:rsidR="00045301" w:rsidRDefault="00045301" w:rsidP="007C2C75">
      <w:pPr>
        <w:pStyle w:val="ListParagraph"/>
        <w:ind w:left="0"/>
      </w:pPr>
    </w:p>
    <w:p w:rsidR="00A128DC" w:rsidRDefault="00A128DC" w:rsidP="00A128DC">
      <w:pPr>
        <w:pStyle w:val="ListParagraph"/>
        <w:ind w:left="0"/>
      </w:pPr>
      <w:r>
        <w:t xml:space="preserve">Written By: </w:t>
      </w:r>
    </w:p>
    <w:p w:rsidR="00A128DC" w:rsidRDefault="00A128DC" w:rsidP="00A128DC">
      <w:pPr>
        <w:pStyle w:val="ListParagraph"/>
        <w:ind w:left="0"/>
      </w:pPr>
      <w:r>
        <w:t xml:space="preserve">M0SA, February 13, 2012 </w:t>
      </w:r>
    </w:p>
    <w:p w:rsidR="00A128DC" w:rsidRPr="003663AF" w:rsidRDefault="00A128DC" w:rsidP="00A128DC">
      <w:pPr>
        <w:pStyle w:val="ListParagraph"/>
        <w:ind w:left="0"/>
      </w:pPr>
      <w:r>
        <w:t>m0sa.vx@gmail.com</w:t>
      </w:r>
    </w:p>
    <w:p w:rsidR="00A128DC" w:rsidRDefault="00A128DC" w:rsidP="007C2C75">
      <w:pPr>
        <w:pStyle w:val="ListParagraph"/>
        <w:ind w:left="0"/>
      </w:pPr>
    </w:p>
    <w:p w:rsidR="00A128DC" w:rsidRDefault="00A128DC" w:rsidP="007C2C75">
      <w:pPr>
        <w:pStyle w:val="ListParagraph"/>
        <w:ind w:left="0"/>
      </w:pPr>
    </w:p>
    <w:p w:rsidR="00045301" w:rsidRPr="00045301" w:rsidRDefault="00045301" w:rsidP="007C2C75">
      <w:pPr>
        <w:pStyle w:val="ListParagraph"/>
        <w:ind w:left="0"/>
        <w:rPr>
          <w:b/>
          <w:bCs/>
        </w:rPr>
      </w:pPr>
      <w:r w:rsidRPr="00045301">
        <w:rPr>
          <w:b/>
          <w:bCs/>
        </w:rPr>
        <w:t>References:</w:t>
      </w:r>
    </w:p>
    <w:p w:rsidR="00B541EE" w:rsidRPr="00EE69C9" w:rsidRDefault="00EC0DA7" w:rsidP="00EE69C9">
      <w:pPr>
        <w:pStyle w:val="ListParagraph"/>
        <w:numPr>
          <w:ilvl w:val="0"/>
          <w:numId w:val="1"/>
        </w:numPr>
      </w:pPr>
      <w:r w:rsidRPr="00EE69C9">
        <w:t xml:space="preserve">“A Survey on Automate Dynamic Malware Analysis Techniques and Tools”, Manuel </w:t>
      </w:r>
      <w:proofErr w:type="spellStart"/>
      <w:r w:rsidRPr="00EE69C9">
        <w:t>Egele</w:t>
      </w:r>
      <w:proofErr w:type="spellEnd"/>
      <w:r w:rsidRPr="00EE69C9">
        <w:t xml:space="preserve"> et al, ACM Computing Survey.</w:t>
      </w:r>
    </w:p>
    <w:p w:rsidR="007C2C75" w:rsidRDefault="000E12A4" w:rsidP="00045301">
      <w:pPr>
        <w:pStyle w:val="ListParagraph"/>
        <w:numPr>
          <w:ilvl w:val="0"/>
          <w:numId w:val="1"/>
        </w:numPr>
      </w:pPr>
      <w:r>
        <w:t>“Taint Analysis”, Edgar Barbosa, H2HC 2009</w:t>
      </w:r>
    </w:p>
    <w:p w:rsidR="00045301" w:rsidRDefault="00CD11B5" w:rsidP="0078774B">
      <w:pPr>
        <w:pStyle w:val="ListParagraph"/>
        <w:numPr>
          <w:ilvl w:val="0"/>
          <w:numId w:val="1"/>
        </w:numPr>
      </w:pPr>
      <w:r>
        <w:t>And many others</w:t>
      </w:r>
    </w:p>
    <w:sectPr w:rsidR="0004530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MTT8">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F77D8C"/>
    <w:multiLevelType w:val="hybridMultilevel"/>
    <w:tmpl w:val="4CFCB2D2"/>
    <w:lvl w:ilvl="0" w:tplc="A0FC6F0C">
      <w:start w:val="1"/>
      <w:numFmt w:val="decimal"/>
      <w:lvlText w:val="%1."/>
      <w:lvlJc w:val="left"/>
      <w:pPr>
        <w:tabs>
          <w:tab w:val="num" w:pos="720"/>
        </w:tabs>
        <w:ind w:left="720" w:hanging="360"/>
      </w:pPr>
    </w:lvl>
    <w:lvl w:ilvl="1" w:tplc="BE6CC350" w:tentative="1">
      <w:start w:val="1"/>
      <w:numFmt w:val="decimal"/>
      <w:lvlText w:val="%2."/>
      <w:lvlJc w:val="left"/>
      <w:pPr>
        <w:tabs>
          <w:tab w:val="num" w:pos="1440"/>
        </w:tabs>
        <w:ind w:left="1440" w:hanging="360"/>
      </w:pPr>
    </w:lvl>
    <w:lvl w:ilvl="2" w:tplc="6AF46F46" w:tentative="1">
      <w:start w:val="1"/>
      <w:numFmt w:val="decimal"/>
      <w:lvlText w:val="%3."/>
      <w:lvlJc w:val="left"/>
      <w:pPr>
        <w:tabs>
          <w:tab w:val="num" w:pos="2160"/>
        </w:tabs>
        <w:ind w:left="2160" w:hanging="360"/>
      </w:pPr>
    </w:lvl>
    <w:lvl w:ilvl="3" w:tplc="2E0CD474" w:tentative="1">
      <w:start w:val="1"/>
      <w:numFmt w:val="decimal"/>
      <w:lvlText w:val="%4."/>
      <w:lvlJc w:val="left"/>
      <w:pPr>
        <w:tabs>
          <w:tab w:val="num" w:pos="2880"/>
        </w:tabs>
        <w:ind w:left="2880" w:hanging="360"/>
      </w:pPr>
    </w:lvl>
    <w:lvl w:ilvl="4" w:tplc="2452ABB4" w:tentative="1">
      <w:start w:val="1"/>
      <w:numFmt w:val="decimal"/>
      <w:lvlText w:val="%5."/>
      <w:lvlJc w:val="left"/>
      <w:pPr>
        <w:tabs>
          <w:tab w:val="num" w:pos="3600"/>
        </w:tabs>
        <w:ind w:left="3600" w:hanging="360"/>
      </w:pPr>
    </w:lvl>
    <w:lvl w:ilvl="5" w:tplc="B36CCCE2" w:tentative="1">
      <w:start w:val="1"/>
      <w:numFmt w:val="decimal"/>
      <w:lvlText w:val="%6."/>
      <w:lvlJc w:val="left"/>
      <w:pPr>
        <w:tabs>
          <w:tab w:val="num" w:pos="4320"/>
        </w:tabs>
        <w:ind w:left="4320" w:hanging="360"/>
      </w:pPr>
    </w:lvl>
    <w:lvl w:ilvl="6" w:tplc="B1441C16" w:tentative="1">
      <w:start w:val="1"/>
      <w:numFmt w:val="decimal"/>
      <w:lvlText w:val="%7."/>
      <w:lvlJc w:val="left"/>
      <w:pPr>
        <w:tabs>
          <w:tab w:val="num" w:pos="5040"/>
        </w:tabs>
        <w:ind w:left="5040" w:hanging="360"/>
      </w:pPr>
    </w:lvl>
    <w:lvl w:ilvl="7" w:tplc="F6EA22DC" w:tentative="1">
      <w:start w:val="1"/>
      <w:numFmt w:val="decimal"/>
      <w:lvlText w:val="%8."/>
      <w:lvlJc w:val="left"/>
      <w:pPr>
        <w:tabs>
          <w:tab w:val="num" w:pos="5760"/>
        </w:tabs>
        <w:ind w:left="5760" w:hanging="360"/>
      </w:pPr>
    </w:lvl>
    <w:lvl w:ilvl="8" w:tplc="BA665314" w:tentative="1">
      <w:start w:val="1"/>
      <w:numFmt w:val="decimal"/>
      <w:lvlText w:val="%9."/>
      <w:lvlJc w:val="left"/>
      <w:pPr>
        <w:tabs>
          <w:tab w:val="num" w:pos="6480"/>
        </w:tabs>
        <w:ind w:left="6480" w:hanging="360"/>
      </w:pPr>
    </w:lvl>
  </w:abstractNum>
  <w:abstractNum w:abstractNumId="1">
    <w:nsid w:val="7F60560A"/>
    <w:multiLevelType w:val="hybridMultilevel"/>
    <w:tmpl w:val="37F06CFE"/>
    <w:lvl w:ilvl="0" w:tplc="EB5846D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A88"/>
    <w:rsid w:val="00045301"/>
    <w:rsid w:val="0005162F"/>
    <w:rsid w:val="000732E0"/>
    <w:rsid w:val="00097142"/>
    <w:rsid w:val="000B0D23"/>
    <w:rsid w:val="000C2ACB"/>
    <w:rsid w:val="000C41BD"/>
    <w:rsid w:val="000D0A0D"/>
    <w:rsid w:val="000D2A06"/>
    <w:rsid w:val="000E12A4"/>
    <w:rsid w:val="000E4BBA"/>
    <w:rsid w:val="001018DB"/>
    <w:rsid w:val="00104111"/>
    <w:rsid w:val="00111D87"/>
    <w:rsid w:val="00114018"/>
    <w:rsid w:val="00124259"/>
    <w:rsid w:val="001436F8"/>
    <w:rsid w:val="00150191"/>
    <w:rsid w:val="0019412C"/>
    <w:rsid w:val="001C6558"/>
    <w:rsid w:val="001C6D19"/>
    <w:rsid w:val="001D0E58"/>
    <w:rsid w:val="001D30F3"/>
    <w:rsid w:val="001D5E37"/>
    <w:rsid w:val="001E17F5"/>
    <w:rsid w:val="0021234D"/>
    <w:rsid w:val="00251269"/>
    <w:rsid w:val="0026351C"/>
    <w:rsid w:val="002666F4"/>
    <w:rsid w:val="00266AF5"/>
    <w:rsid w:val="00297B79"/>
    <w:rsid w:val="002A6480"/>
    <w:rsid w:val="0031300B"/>
    <w:rsid w:val="0032385C"/>
    <w:rsid w:val="00337851"/>
    <w:rsid w:val="003663AF"/>
    <w:rsid w:val="00367513"/>
    <w:rsid w:val="003716C5"/>
    <w:rsid w:val="003A6546"/>
    <w:rsid w:val="003C1EE6"/>
    <w:rsid w:val="003E71F3"/>
    <w:rsid w:val="003F1523"/>
    <w:rsid w:val="003F3A6A"/>
    <w:rsid w:val="00404F0B"/>
    <w:rsid w:val="004057EC"/>
    <w:rsid w:val="004120C7"/>
    <w:rsid w:val="004373A5"/>
    <w:rsid w:val="004A355A"/>
    <w:rsid w:val="004A72D3"/>
    <w:rsid w:val="004C15AC"/>
    <w:rsid w:val="004E3D71"/>
    <w:rsid w:val="004F4D39"/>
    <w:rsid w:val="005128D4"/>
    <w:rsid w:val="00567A88"/>
    <w:rsid w:val="005B0ED6"/>
    <w:rsid w:val="00644856"/>
    <w:rsid w:val="006E45C8"/>
    <w:rsid w:val="0070557B"/>
    <w:rsid w:val="00705648"/>
    <w:rsid w:val="00706872"/>
    <w:rsid w:val="00714AAF"/>
    <w:rsid w:val="00715C01"/>
    <w:rsid w:val="00766816"/>
    <w:rsid w:val="0078365A"/>
    <w:rsid w:val="0078774B"/>
    <w:rsid w:val="007C2C75"/>
    <w:rsid w:val="007D4C2E"/>
    <w:rsid w:val="00857B9F"/>
    <w:rsid w:val="00882264"/>
    <w:rsid w:val="008A2F2D"/>
    <w:rsid w:val="008D1D49"/>
    <w:rsid w:val="008D6CB7"/>
    <w:rsid w:val="00907E04"/>
    <w:rsid w:val="00922B1C"/>
    <w:rsid w:val="009256C6"/>
    <w:rsid w:val="00956483"/>
    <w:rsid w:val="00974CB8"/>
    <w:rsid w:val="009C7F59"/>
    <w:rsid w:val="009E4414"/>
    <w:rsid w:val="009F2C77"/>
    <w:rsid w:val="00A076EC"/>
    <w:rsid w:val="00A12492"/>
    <w:rsid w:val="00A128DC"/>
    <w:rsid w:val="00A42D93"/>
    <w:rsid w:val="00A44D88"/>
    <w:rsid w:val="00A45721"/>
    <w:rsid w:val="00A56EA6"/>
    <w:rsid w:val="00AA0DE3"/>
    <w:rsid w:val="00AA1D3A"/>
    <w:rsid w:val="00AB1E0D"/>
    <w:rsid w:val="00AD2839"/>
    <w:rsid w:val="00B15016"/>
    <w:rsid w:val="00B419BD"/>
    <w:rsid w:val="00B46E35"/>
    <w:rsid w:val="00B541EE"/>
    <w:rsid w:val="00BD5867"/>
    <w:rsid w:val="00BF3955"/>
    <w:rsid w:val="00C20DD6"/>
    <w:rsid w:val="00C41EF9"/>
    <w:rsid w:val="00C46A17"/>
    <w:rsid w:val="00C627EB"/>
    <w:rsid w:val="00CD11B5"/>
    <w:rsid w:val="00CF02AE"/>
    <w:rsid w:val="00D10A8C"/>
    <w:rsid w:val="00D470E0"/>
    <w:rsid w:val="00D87863"/>
    <w:rsid w:val="00DA4E52"/>
    <w:rsid w:val="00E452D2"/>
    <w:rsid w:val="00EA2376"/>
    <w:rsid w:val="00EA567D"/>
    <w:rsid w:val="00EC0DA7"/>
    <w:rsid w:val="00ED41CC"/>
    <w:rsid w:val="00ED444D"/>
    <w:rsid w:val="00EE69C9"/>
    <w:rsid w:val="00F445F7"/>
    <w:rsid w:val="00FC093C"/>
    <w:rsid w:val="00FC6792"/>
    <w:rsid w:val="00FD5B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513"/>
    <w:pPr>
      <w:ind w:left="720"/>
      <w:contextualSpacing/>
    </w:pPr>
  </w:style>
  <w:style w:type="paragraph" w:styleId="BalloonText">
    <w:name w:val="Balloon Text"/>
    <w:basedOn w:val="Normal"/>
    <w:link w:val="BalloonTextChar"/>
    <w:uiPriority w:val="99"/>
    <w:semiHidden/>
    <w:unhideWhenUsed/>
    <w:rsid w:val="00BD58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867"/>
    <w:rPr>
      <w:rFonts w:ascii="Tahoma" w:hAnsi="Tahoma" w:cs="Tahoma"/>
      <w:sz w:val="16"/>
      <w:szCs w:val="16"/>
    </w:rPr>
  </w:style>
  <w:style w:type="paragraph" w:styleId="NoSpacing">
    <w:name w:val="No Spacing"/>
    <w:uiPriority w:val="1"/>
    <w:qFormat/>
    <w:rsid w:val="0005162F"/>
    <w:pPr>
      <w:spacing w:after="0" w:line="240" w:lineRule="auto"/>
    </w:pPr>
  </w:style>
  <w:style w:type="paragraph" w:styleId="NormalWeb">
    <w:name w:val="Normal (Web)"/>
    <w:basedOn w:val="Normal"/>
    <w:uiPriority w:val="99"/>
    <w:semiHidden/>
    <w:unhideWhenUsed/>
    <w:rsid w:val="002A648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111D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513"/>
    <w:pPr>
      <w:ind w:left="720"/>
      <w:contextualSpacing/>
    </w:pPr>
  </w:style>
  <w:style w:type="paragraph" w:styleId="BalloonText">
    <w:name w:val="Balloon Text"/>
    <w:basedOn w:val="Normal"/>
    <w:link w:val="BalloonTextChar"/>
    <w:uiPriority w:val="99"/>
    <w:semiHidden/>
    <w:unhideWhenUsed/>
    <w:rsid w:val="00BD58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867"/>
    <w:rPr>
      <w:rFonts w:ascii="Tahoma" w:hAnsi="Tahoma" w:cs="Tahoma"/>
      <w:sz w:val="16"/>
      <w:szCs w:val="16"/>
    </w:rPr>
  </w:style>
  <w:style w:type="paragraph" w:styleId="NoSpacing">
    <w:name w:val="No Spacing"/>
    <w:uiPriority w:val="1"/>
    <w:qFormat/>
    <w:rsid w:val="0005162F"/>
    <w:pPr>
      <w:spacing w:after="0" w:line="240" w:lineRule="auto"/>
    </w:pPr>
  </w:style>
  <w:style w:type="paragraph" w:styleId="NormalWeb">
    <w:name w:val="Normal (Web)"/>
    <w:basedOn w:val="Normal"/>
    <w:uiPriority w:val="99"/>
    <w:semiHidden/>
    <w:unhideWhenUsed/>
    <w:rsid w:val="002A648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111D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830995">
      <w:bodyDiv w:val="1"/>
      <w:marLeft w:val="0"/>
      <w:marRight w:val="0"/>
      <w:marTop w:val="0"/>
      <w:marBottom w:val="0"/>
      <w:divBdr>
        <w:top w:val="none" w:sz="0" w:space="0" w:color="auto"/>
        <w:left w:val="none" w:sz="0" w:space="0" w:color="auto"/>
        <w:bottom w:val="none" w:sz="0" w:space="0" w:color="auto"/>
        <w:right w:val="none" w:sz="0" w:space="0" w:color="auto"/>
      </w:divBdr>
    </w:div>
    <w:div w:id="1008017226">
      <w:bodyDiv w:val="1"/>
      <w:marLeft w:val="0"/>
      <w:marRight w:val="0"/>
      <w:marTop w:val="0"/>
      <w:marBottom w:val="0"/>
      <w:divBdr>
        <w:top w:val="none" w:sz="0" w:space="0" w:color="auto"/>
        <w:left w:val="none" w:sz="0" w:space="0" w:color="auto"/>
        <w:bottom w:val="none" w:sz="0" w:space="0" w:color="auto"/>
        <w:right w:val="none" w:sz="0" w:space="0" w:color="auto"/>
      </w:divBdr>
      <w:divsChild>
        <w:div w:id="931282713">
          <w:marLeft w:val="720"/>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0.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1186</Words>
  <Characters>6765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Smart</dc:creator>
  <cp:lastModifiedBy>Smart</cp:lastModifiedBy>
  <cp:revision>4</cp:revision>
  <cp:lastPrinted>2012-02-15T03:07:00Z</cp:lastPrinted>
  <dcterms:created xsi:type="dcterms:W3CDTF">2012-02-15T03:06:00Z</dcterms:created>
  <dcterms:modified xsi:type="dcterms:W3CDTF">2012-02-15T03:07:00Z</dcterms:modified>
</cp:coreProperties>
</file>