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40B2" w:rsidRPr="002018D0" w:rsidRDefault="009C7FB0" w:rsidP="00CE40B2">
      <w:pPr>
        <w:jc w:val="center"/>
        <w:rPr>
          <w:sz w:val="36"/>
        </w:rPr>
      </w:pPr>
      <w:r>
        <w:rPr>
          <w:sz w:val="36"/>
        </w:rPr>
        <w:t xml:space="preserve">Predviđanje cene artikla - </w:t>
      </w:r>
      <w:proofErr w:type="spellStart"/>
      <w:r>
        <w:rPr>
          <w:sz w:val="36"/>
        </w:rPr>
        <w:t>Mercari</w:t>
      </w:r>
      <w:proofErr w:type="spellEnd"/>
    </w:p>
    <w:p w:rsidR="00CE40B2" w:rsidRPr="002018D0" w:rsidRDefault="00CE40B2" w:rsidP="00AE1CDC"/>
    <w:p w:rsidR="00962244" w:rsidRPr="002018D0" w:rsidRDefault="00AE1CDC" w:rsidP="00AE1CDC">
      <w:pPr>
        <w:pStyle w:val="Heading1"/>
        <w:numPr>
          <w:ilvl w:val="0"/>
          <w:numId w:val="1"/>
        </w:numPr>
      </w:pPr>
      <w:r w:rsidRPr="002018D0">
        <w:t>Uvod</w:t>
      </w:r>
      <w:bookmarkStart w:id="0" w:name="_GoBack"/>
      <w:bookmarkEnd w:id="0"/>
    </w:p>
    <w:p w:rsidR="004C0E08" w:rsidRPr="002018D0" w:rsidRDefault="004C0E08" w:rsidP="004C0E08"/>
    <w:p w:rsidR="000D73D6" w:rsidRPr="002018D0" w:rsidRDefault="00BC0517" w:rsidP="00AE1CDC">
      <w:r w:rsidRPr="002018D0">
        <w:t xml:space="preserve">Utvrditi koliko nešto zaista vredi može biti veoma teško. </w:t>
      </w:r>
      <w:r w:rsidR="00762ADA" w:rsidRPr="002018D0">
        <w:t>Cena nekog proizvoda zavisi od mnogo faktora</w:t>
      </w:r>
      <w:r w:rsidR="005607A2" w:rsidRPr="002018D0">
        <w:t>, gde mali detalji mogu imati veliki uticaj</w:t>
      </w:r>
      <w:r w:rsidR="00762ADA" w:rsidRPr="002018D0">
        <w:t>.</w:t>
      </w:r>
      <w:r w:rsidRPr="002018D0">
        <w:t xml:space="preserve"> Određivanje cena proizvoda postaje još teže uzimanjem u obzir ogromne količine artikala koji se prodaju na in</w:t>
      </w:r>
      <w:r w:rsidR="007E0708" w:rsidRPr="002018D0">
        <w:t xml:space="preserve">ternetu. Odeća na primer ima jake sezonske trendove i na nju u velikoj meri utiču nazivi </w:t>
      </w:r>
      <w:proofErr w:type="spellStart"/>
      <w:r w:rsidR="007E0708" w:rsidRPr="002018D0">
        <w:t>brendova</w:t>
      </w:r>
      <w:proofErr w:type="spellEnd"/>
      <w:r w:rsidR="007E0708" w:rsidRPr="002018D0">
        <w:t>, dok cene elektronike variraju na osnovu specifikacija proizvoda.</w:t>
      </w:r>
      <w:r w:rsidR="00762ADA" w:rsidRPr="002018D0">
        <w:t xml:space="preserve"> Predviđanje cene na osnovu nekoliko faktora prodavcima omogućava da lakše plasiraju svoj proizvod na tržište, bez potrebe </w:t>
      </w:r>
      <w:r w:rsidR="005607A2" w:rsidRPr="002018D0">
        <w:t>za prethodnom analizom cena konkurencije</w:t>
      </w:r>
      <w:r w:rsidR="00762ADA" w:rsidRPr="002018D0">
        <w:t>.</w:t>
      </w:r>
      <w:r w:rsidR="007E0708" w:rsidRPr="002018D0">
        <w:t xml:space="preserve"> Ovaj postupak</w:t>
      </w:r>
      <w:r w:rsidRPr="002018D0">
        <w:t xml:space="preserve"> ima brojne </w:t>
      </w:r>
      <w:proofErr w:type="spellStart"/>
      <w:r w:rsidRPr="002018D0">
        <w:t>benefite</w:t>
      </w:r>
      <w:proofErr w:type="spellEnd"/>
      <w:r w:rsidRPr="002018D0">
        <w:t xml:space="preserve"> kao što su ušteda vremena</w:t>
      </w:r>
      <w:r w:rsidR="007E0708" w:rsidRPr="002018D0">
        <w:t xml:space="preserve"> i drugih resur</w:t>
      </w:r>
      <w:r w:rsidR="00CE40B2" w:rsidRPr="002018D0">
        <w:t>sa u istraživanje</w:t>
      </w:r>
      <w:r w:rsidRPr="002018D0">
        <w:t xml:space="preserve"> tržišta, </w:t>
      </w:r>
      <w:r w:rsidR="007E0708" w:rsidRPr="002018D0">
        <w:t xml:space="preserve">kao i </w:t>
      </w:r>
      <w:r w:rsidRPr="002018D0">
        <w:t>određivanje precizne cene bez rizika za gubitkom u slučaju postavljanja preniske cene ili za lošim odzivom kupaca u slučaju postavljanja previsoke cene.</w:t>
      </w:r>
    </w:p>
    <w:p w:rsidR="007E0708" w:rsidRPr="002018D0" w:rsidRDefault="00A17597" w:rsidP="00A17597">
      <w:r w:rsidRPr="002018D0">
        <w:t xml:space="preserve">U ovom radu biće opisan proces kreiranja modela na osnovu nekoliko faktora, vrši precizno predviđanje cene proizvoda. Taj proces će se sastojati od analize skupa podataka, pripreme skupa podataka, kreiranja i optimizacije više modela i izbora modela sa najboljim performansama i njegove primene. </w:t>
      </w:r>
      <w:r w:rsidR="007E0708" w:rsidRPr="002018D0">
        <w:t>Za učenje modela korišćeni su podaci iz takmičenja „</w:t>
      </w:r>
      <w:proofErr w:type="spellStart"/>
      <w:r w:rsidR="007E0708" w:rsidRPr="002018D0">
        <w:t>Mercari</w:t>
      </w:r>
      <w:proofErr w:type="spellEnd"/>
      <w:r w:rsidR="007E0708" w:rsidRPr="002018D0">
        <w:t xml:space="preserve"> Price </w:t>
      </w:r>
      <w:proofErr w:type="spellStart"/>
      <w:r w:rsidR="007E0708" w:rsidRPr="002018D0">
        <w:t>Suggestion</w:t>
      </w:r>
      <w:proofErr w:type="spellEnd"/>
      <w:r w:rsidR="007E0708" w:rsidRPr="002018D0">
        <w:t xml:space="preserve"> </w:t>
      </w:r>
      <w:proofErr w:type="spellStart"/>
      <w:r w:rsidR="007E0708" w:rsidRPr="002018D0">
        <w:t>Challenge</w:t>
      </w:r>
      <w:proofErr w:type="spellEnd"/>
      <w:r w:rsidR="007E0708" w:rsidRPr="002018D0">
        <w:t>“</w:t>
      </w:r>
      <w:r w:rsidR="00522A79" w:rsidRPr="002018D0">
        <w:t xml:space="preserve"> organizovanog 2017. godine na </w:t>
      </w:r>
      <w:proofErr w:type="spellStart"/>
      <w:r w:rsidR="00522A79" w:rsidRPr="002018D0">
        <w:t>Kaggle</w:t>
      </w:r>
      <w:proofErr w:type="spellEnd"/>
      <w:r w:rsidR="00522A79" w:rsidRPr="002018D0">
        <w:t xml:space="preserve"> platformi</w:t>
      </w:r>
      <w:r w:rsidR="007E0708" w:rsidRPr="002018D0">
        <w:t>.</w:t>
      </w:r>
    </w:p>
    <w:p w:rsidR="00AE1CDC" w:rsidRPr="002018D0" w:rsidRDefault="00AE1CDC" w:rsidP="00AE1CDC">
      <w:pPr>
        <w:pStyle w:val="Heading1"/>
        <w:numPr>
          <w:ilvl w:val="0"/>
          <w:numId w:val="1"/>
        </w:numPr>
      </w:pPr>
      <w:r w:rsidRPr="002018D0">
        <w:t>Analiza skupa podataka</w:t>
      </w:r>
    </w:p>
    <w:p w:rsidR="004C0E08" w:rsidRPr="002018D0" w:rsidRDefault="004C0E08" w:rsidP="004C0E08"/>
    <w:p w:rsidR="00AE1CDC" w:rsidRPr="002018D0" w:rsidRDefault="00522A79" w:rsidP="00AE1CDC">
      <w:r w:rsidRPr="002018D0">
        <w:t xml:space="preserve">Skup podataka sastoji se </w:t>
      </w:r>
      <w:r w:rsidR="00261DDA" w:rsidRPr="002018D0">
        <w:t>od oko 1,500,</w:t>
      </w:r>
      <w:r w:rsidR="00C9105C" w:rsidRPr="002018D0">
        <w:t xml:space="preserve">000 </w:t>
      </w:r>
      <w:proofErr w:type="spellStart"/>
      <w:r w:rsidR="00A946D4" w:rsidRPr="002018D0">
        <w:t>listinga</w:t>
      </w:r>
      <w:proofErr w:type="spellEnd"/>
      <w:r w:rsidR="00A946D4" w:rsidRPr="002018D0">
        <w:t xml:space="preserve"> </w:t>
      </w:r>
      <w:r w:rsidR="00C9105C" w:rsidRPr="002018D0">
        <w:t xml:space="preserve">proizvoda sa sledećim atributima: </w:t>
      </w:r>
      <w:proofErr w:type="spellStart"/>
      <w:r w:rsidR="00C9105C" w:rsidRPr="002018D0">
        <w:rPr>
          <w:i/>
        </w:rPr>
        <w:t>train</w:t>
      </w:r>
      <w:proofErr w:type="spellEnd"/>
      <w:r w:rsidR="00C9105C" w:rsidRPr="002018D0">
        <w:rPr>
          <w:i/>
        </w:rPr>
        <w:t>_id</w:t>
      </w:r>
      <w:r w:rsidR="00C9105C" w:rsidRPr="002018D0">
        <w:t xml:space="preserve"> – id </w:t>
      </w:r>
      <w:proofErr w:type="spellStart"/>
      <w:r w:rsidR="00A946D4" w:rsidRPr="002018D0">
        <w:t>listinga</w:t>
      </w:r>
      <w:proofErr w:type="spellEnd"/>
      <w:r w:rsidR="00A946D4" w:rsidRPr="002018D0">
        <w:t>;</w:t>
      </w:r>
      <w:r w:rsidR="00C9105C" w:rsidRPr="002018D0">
        <w:t xml:space="preserve"> </w:t>
      </w:r>
      <w:proofErr w:type="spellStart"/>
      <w:r w:rsidR="00C9105C" w:rsidRPr="002018D0">
        <w:rPr>
          <w:i/>
        </w:rPr>
        <w:t>name</w:t>
      </w:r>
      <w:proofErr w:type="spellEnd"/>
      <w:r w:rsidR="00C9105C" w:rsidRPr="002018D0">
        <w:t xml:space="preserve"> – naslov </w:t>
      </w:r>
      <w:proofErr w:type="spellStart"/>
      <w:r w:rsidR="00A946D4" w:rsidRPr="002018D0">
        <w:t>listinga</w:t>
      </w:r>
      <w:proofErr w:type="spellEnd"/>
      <w:r w:rsidR="00A946D4" w:rsidRPr="002018D0">
        <w:t>;</w:t>
      </w:r>
      <w:r w:rsidR="00C9105C" w:rsidRPr="002018D0">
        <w:t xml:space="preserve"> </w:t>
      </w:r>
      <w:proofErr w:type="spellStart"/>
      <w:r w:rsidR="00C9105C" w:rsidRPr="002018D0">
        <w:rPr>
          <w:i/>
        </w:rPr>
        <w:t>item</w:t>
      </w:r>
      <w:proofErr w:type="spellEnd"/>
      <w:r w:rsidR="00C9105C" w:rsidRPr="002018D0">
        <w:rPr>
          <w:i/>
        </w:rPr>
        <w:t>_</w:t>
      </w:r>
      <w:proofErr w:type="spellStart"/>
      <w:r w:rsidR="00C9105C" w:rsidRPr="002018D0">
        <w:rPr>
          <w:i/>
        </w:rPr>
        <w:t>condition</w:t>
      </w:r>
      <w:proofErr w:type="spellEnd"/>
      <w:r w:rsidR="00C9105C" w:rsidRPr="002018D0">
        <w:rPr>
          <w:i/>
        </w:rPr>
        <w:t>_id</w:t>
      </w:r>
      <w:r w:rsidR="00C9105C" w:rsidRPr="002018D0">
        <w:t xml:space="preserve"> – stanje proizvoda koje je obezbe</w:t>
      </w:r>
      <w:r w:rsidR="00A946D4" w:rsidRPr="002018D0">
        <w:t>dio prodavac;</w:t>
      </w:r>
      <w:r w:rsidR="00C9105C" w:rsidRPr="002018D0">
        <w:t xml:space="preserve"> </w:t>
      </w:r>
      <w:proofErr w:type="spellStart"/>
      <w:r w:rsidR="00C9105C" w:rsidRPr="002018D0">
        <w:rPr>
          <w:i/>
        </w:rPr>
        <w:t>category</w:t>
      </w:r>
      <w:proofErr w:type="spellEnd"/>
      <w:r w:rsidR="00C9105C" w:rsidRPr="002018D0">
        <w:rPr>
          <w:i/>
        </w:rPr>
        <w:t>_</w:t>
      </w:r>
      <w:proofErr w:type="spellStart"/>
      <w:r w:rsidR="00C9105C" w:rsidRPr="002018D0">
        <w:rPr>
          <w:i/>
        </w:rPr>
        <w:t>name</w:t>
      </w:r>
      <w:proofErr w:type="spellEnd"/>
      <w:r w:rsidR="00C9105C" w:rsidRPr="002018D0">
        <w:t xml:space="preserve"> – ka</w:t>
      </w:r>
      <w:r w:rsidR="00A946D4" w:rsidRPr="002018D0">
        <w:t>tegorija kojoj proizvod pripada;</w:t>
      </w:r>
      <w:r w:rsidR="00C9105C" w:rsidRPr="002018D0">
        <w:t xml:space="preserve"> </w:t>
      </w:r>
      <w:proofErr w:type="spellStart"/>
      <w:r w:rsidR="00C9105C" w:rsidRPr="002018D0">
        <w:rPr>
          <w:i/>
        </w:rPr>
        <w:t>brand</w:t>
      </w:r>
      <w:proofErr w:type="spellEnd"/>
      <w:r w:rsidR="00C9105C" w:rsidRPr="002018D0">
        <w:rPr>
          <w:i/>
        </w:rPr>
        <w:t>_</w:t>
      </w:r>
      <w:proofErr w:type="spellStart"/>
      <w:r w:rsidR="00C9105C" w:rsidRPr="002018D0">
        <w:rPr>
          <w:i/>
        </w:rPr>
        <w:t>name</w:t>
      </w:r>
      <w:proofErr w:type="spellEnd"/>
      <w:r w:rsidR="00C9105C" w:rsidRPr="002018D0">
        <w:t xml:space="preserve"> – </w:t>
      </w:r>
      <w:r w:rsidR="00A946D4" w:rsidRPr="002018D0">
        <w:t xml:space="preserve">naziv </w:t>
      </w:r>
      <w:proofErr w:type="spellStart"/>
      <w:r w:rsidR="00C9105C" w:rsidRPr="002018D0">
        <w:t>brend</w:t>
      </w:r>
      <w:r w:rsidR="00A946D4" w:rsidRPr="002018D0">
        <w:t>a</w:t>
      </w:r>
      <w:proofErr w:type="spellEnd"/>
      <w:r w:rsidR="00A946D4" w:rsidRPr="002018D0">
        <w:t>;</w:t>
      </w:r>
      <w:r w:rsidR="00C9105C" w:rsidRPr="002018D0">
        <w:t xml:space="preserve"> </w:t>
      </w:r>
      <w:proofErr w:type="spellStart"/>
      <w:r w:rsidR="00C9105C" w:rsidRPr="002018D0">
        <w:rPr>
          <w:i/>
        </w:rPr>
        <w:t>price</w:t>
      </w:r>
      <w:proofErr w:type="spellEnd"/>
      <w:r w:rsidR="00C9105C" w:rsidRPr="002018D0">
        <w:t xml:space="preserve"> – cena po kojoj je proizvod prodat, ovo j</w:t>
      </w:r>
      <w:r w:rsidR="00A946D4" w:rsidRPr="002018D0">
        <w:t>e atribut koji ćemo predviđati;</w:t>
      </w:r>
      <w:r w:rsidR="00C9105C" w:rsidRPr="002018D0">
        <w:t xml:space="preserve"> </w:t>
      </w:r>
      <w:proofErr w:type="spellStart"/>
      <w:r w:rsidR="00C9105C" w:rsidRPr="002018D0">
        <w:rPr>
          <w:i/>
        </w:rPr>
        <w:t>shipping</w:t>
      </w:r>
      <w:proofErr w:type="spellEnd"/>
      <w:r w:rsidR="00C9105C" w:rsidRPr="002018D0">
        <w:t xml:space="preserve"> – 1 ukoliko dostavu plaća prodavac, 0 ukoliko dostavu plaća kupac i </w:t>
      </w:r>
      <w:proofErr w:type="spellStart"/>
      <w:r w:rsidR="00C9105C" w:rsidRPr="002018D0">
        <w:rPr>
          <w:i/>
        </w:rPr>
        <w:t>item</w:t>
      </w:r>
      <w:proofErr w:type="spellEnd"/>
      <w:r w:rsidR="00C9105C" w:rsidRPr="002018D0">
        <w:rPr>
          <w:i/>
        </w:rPr>
        <w:t>_</w:t>
      </w:r>
      <w:proofErr w:type="spellStart"/>
      <w:r w:rsidR="00C9105C" w:rsidRPr="002018D0">
        <w:rPr>
          <w:i/>
        </w:rPr>
        <w:t>description</w:t>
      </w:r>
      <w:proofErr w:type="spellEnd"/>
      <w:r w:rsidR="00C9105C" w:rsidRPr="002018D0">
        <w:t xml:space="preserve"> – opis proizvoda.</w:t>
      </w:r>
    </w:p>
    <w:p w:rsidR="004C0E08" w:rsidRPr="002018D0" w:rsidRDefault="008A54F9" w:rsidP="00AE1CDC">
      <w:r w:rsidRPr="002018D0">
        <w:t xml:space="preserve">Prikazom raspodele izlazne promenljive </w:t>
      </w:r>
      <w:proofErr w:type="spellStart"/>
      <w:r w:rsidRPr="002018D0">
        <w:rPr>
          <w:i/>
        </w:rPr>
        <w:t>price</w:t>
      </w:r>
      <w:proofErr w:type="spellEnd"/>
      <w:r w:rsidRPr="002018D0">
        <w:t xml:space="preserve"> na dijagramu primećujemo da je</w:t>
      </w:r>
      <w:r w:rsidR="006A4C13" w:rsidRPr="002018D0">
        <w:t xml:space="preserve"> ona</w:t>
      </w:r>
      <w:r w:rsidRPr="002018D0">
        <w:t xml:space="preserve"> nagnuta na desno i zbog toga</w:t>
      </w:r>
      <w:r w:rsidR="006A4C13" w:rsidRPr="002018D0">
        <w:t xml:space="preserve"> nad ovom promenljivom</w:t>
      </w:r>
      <w:r w:rsidRPr="002018D0">
        <w:t xml:space="preserve"> </w:t>
      </w:r>
      <w:proofErr w:type="spellStart"/>
      <w:r w:rsidRPr="002018D0">
        <w:t>vršimo</w:t>
      </w:r>
      <w:proofErr w:type="spellEnd"/>
      <w:r w:rsidRPr="002018D0">
        <w:t xml:space="preserve"> logaritamsku transformaciju kako bismo normalizovali raspodelu</w:t>
      </w:r>
      <w:r w:rsidR="006A4C13" w:rsidRPr="002018D0">
        <w:t>, što je prikazano na slici ispod</w:t>
      </w:r>
      <w:r w:rsidRPr="002018D0">
        <w:t>.</w:t>
      </w:r>
    </w:p>
    <w:p w:rsidR="00507896" w:rsidRPr="002018D0" w:rsidRDefault="00A946D4" w:rsidP="00507896">
      <w:pPr>
        <w:keepNext/>
      </w:pPr>
      <w:r w:rsidRPr="002018D0">
        <w:rPr>
          <w:noProof/>
          <w:lang w:eastAsia="sr-Latn-RS"/>
        </w:rPr>
        <w:lastRenderedPageBreak/>
        <w:drawing>
          <wp:inline distT="0" distB="0" distL="0" distR="0" wp14:anchorId="45DF7665" wp14:editId="28CDE805">
            <wp:extent cx="2775005" cy="1476148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5005" cy="1476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18D0">
        <w:rPr>
          <w:noProof/>
          <w:lang w:eastAsia="sr-Latn-RS"/>
        </w:rPr>
        <w:t xml:space="preserve"> </w:t>
      </w:r>
      <w:r w:rsidRPr="002018D0">
        <w:rPr>
          <w:noProof/>
          <w:lang w:eastAsia="sr-Latn-RS"/>
        </w:rPr>
        <w:drawing>
          <wp:inline distT="0" distB="0" distL="0" distR="0" wp14:anchorId="7E4ACDCC" wp14:editId="16C5FDFA">
            <wp:extent cx="2790908" cy="149116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0908" cy="149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6D4" w:rsidRPr="002018D0" w:rsidRDefault="00507896" w:rsidP="00507896">
      <w:pPr>
        <w:pStyle w:val="Caption"/>
        <w:jc w:val="center"/>
        <w:rPr>
          <w:noProof/>
          <w:lang w:eastAsia="sr-Latn-RS"/>
        </w:rPr>
      </w:pPr>
      <w:r w:rsidRPr="00FF0917">
        <w:rPr>
          <w:color w:val="auto"/>
        </w:rPr>
        <w:t xml:space="preserve">Slika </w:t>
      </w:r>
      <w:r w:rsidRPr="00FF0917">
        <w:rPr>
          <w:color w:val="auto"/>
        </w:rPr>
        <w:fldChar w:fldCharType="begin"/>
      </w:r>
      <w:r w:rsidRPr="00FF0917">
        <w:rPr>
          <w:color w:val="auto"/>
        </w:rPr>
        <w:instrText xml:space="preserve"> SEQ Slika \* ARABIC </w:instrText>
      </w:r>
      <w:r w:rsidRPr="00FF0917">
        <w:rPr>
          <w:color w:val="auto"/>
        </w:rPr>
        <w:fldChar w:fldCharType="separate"/>
      </w:r>
      <w:r w:rsidR="007C465A">
        <w:rPr>
          <w:noProof/>
          <w:color w:val="auto"/>
        </w:rPr>
        <w:t>1</w:t>
      </w:r>
      <w:r w:rsidRPr="00FF0917">
        <w:rPr>
          <w:color w:val="auto"/>
        </w:rPr>
        <w:fldChar w:fldCharType="end"/>
      </w:r>
      <w:r w:rsidRPr="00FF0917">
        <w:rPr>
          <w:color w:val="auto"/>
        </w:rPr>
        <w:t xml:space="preserve"> Raspodela cene pre transformacije (levo) i posle transformacije (desno)</w:t>
      </w:r>
    </w:p>
    <w:p w:rsidR="004C0E08" w:rsidRPr="002018D0" w:rsidRDefault="004C0E08" w:rsidP="00AE1CDC">
      <w:pPr>
        <w:rPr>
          <w:noProof/>
          <w:lang w:eastAsia="sr-Latn-RS"/>
        </w:rPr>
      </w:pPr>
    </w:p>
    <w:p w:rsidR="00C05D28" w:rsidRPr="002018D0" w:rsidRDefault="0010369A" w:rsidP="00AE1CDC">
      <w:pPr>
        <w:rPr>
          <w:noProof/>
          <w:lang w:eastAsia="sr-Latn-RS"/>
        </w:rPr>
      </w:pPr>
      <w:r w:rsidRPr="002018D0">
        <w:rPr>
          <w:noProof/>
          <w:lang w:eastAsia="sr-Latn-RS"/>
        </w:rPr>
        <w:t xml:space="preserve">Analizom atributa </w:t>
      </w:r>
      <w:r w:rsidRPr="002018D0">
        <w:rPr>
          <w:i/>
          <w:noProof/>
          <w:lang w:eastAsia="sr-Latn-RS"/>
        </w:rPr>
        <w:t xml:space="preserve">shipping </w:t>
      </w:r>
      <w:r w:rsidRPr="002018D0">
        <w:rPr>
          <w:noProof/>
          <w:lang w:eastAsia="sr-Latn-RS"/>
        </w:rPr>
        <w:t>primećujemo da u 45% listinga transport plaća prod</w:t>
      </w:r>
      <w:r w:rsidR="006A4C13" w:rsidRPr="002018D0">
        <w:rPr>
          <w:noProof/>
          <w:lang w:eastAsia="sr-Latn-RS"/>
        </w:rPr>
        <w:t>avac dok u ostalih 55% listinga</w:t>
      </w:r>
      <w:r w:rsidRPr="002018D0">
        <w:rPr>
          <w:noProof/>
          <w:lang w:eastAsia="sr-Latn-RS"/>
        </w:rPr>
        <w:t xml:space="preserve"> transport plaća kupac, što je prikazano na dijagramu dole. </w:t>
      </w:r>
    </w:p>
    <w:p w:rsidR="006A4C13" w:rsidRPr="002018D0" w:rsidRDefault="00C05D28" w:rsidP="006A4C13">
      <w:pPr>
        <w:keepNext/>
        <w:jc w:val="center"/>
      </w:pPr>
      <w:r w:rsidRPr="002018D0">
        <w:rPr>
          <w:noProof/>
          <w:lang w:eastAsia="sr-Latn-RS"/>
        </w:rPr>
        <w:drawing>
          <wp:inline distT="0" distB="0" distL="0" distR="0" wp14:anchorId="44AD24D4" wp14:editId="416ABE05">
            <wp:extent cx="2600077" cy="1391478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C05D28" w:rsidRPr="00FF0917" w:rsidRDefault="006A4C13" w:rsidP="006A4C13">
      <w:pPr>
        <w:pStyle w:val="Caption"/>
        <w:jc w:val="center"/>
        <w:rPr>
          <w:noProof/>
          <w:color w:val="auto"/>
          <w:lang w:eastAsia="sr-Latn-RS"/>
        </w:rPr>
      </w:pPr>
      <w:r w:rsidRPr="00FF0917">
        <w:rPr>
          <w:color w:val="auto"/>
        </w:rPr>
        <w:t xml:space="preserve">Slika </w:t>
      </w:r>
      <w:r w:rsidRPr="00FF0917">
        <w:rPr>
          <w:color w:val="auto"/>
        </w:rPr>
        <w:fldChar w:fldCharType="begin"/>
      </w:r>
      <w:r w:rsidRPr="00FF0917">
        <w:rPr>
          <w:color w:val="auto"/>
        </w:rPr>
        <w:instrText xml:space="preserve"> SEQ Slika \* ARABIC </w:instrText>
      </w:r>
      <w:r w:rsidRPr="00FF0917">
        <w:rPr>
          <w:color w:val="auto"/>
        </w:rPr>
        <w:fldChar w:fldCharType="separate"/>
      </w:r>
      <w:r w:rsidR="007C465A">
        <w:rPr>
          <w:noProof/>
          <w:color w:val="auto"/>
        </w:rPr>
        <w:t>2</w:t>
      </w:r>
      <w:r w:rsidRPr="00FF0917">
        <w:rPr>
          <w:color w:val="auto"/>
        </w:rPr>
        <w:fldChar w:fldCharType="end"/>
      </w:r>
      <w:r w:rsidRPr="00FF0917">
        <w:rPr>
          <w:color w:val="auto"/>
        </w:rPr>
        <w:t xml:space="preserve"> Odnos vrednosti promenljive </w:t>
      </w:r>
      <w:proofErr w:type="spellStart"/>
      <w:r w:rsidRPr="00FF0917">
        <w:rPr>
          <w:i/>
          <w:color w:val="auto"/>
        </w:rPr>
        <w:t>shipping</w:t>
      </w:r>
      <w:proofErr w:type="spellEnd"/>
    </w:p>
    <w:p w:rsidR="00F40342" w:rsidRPr="002018D0" w:rsidRDefault="0010369A" w:rsidP="00AE1CDC">
      <w:pPr>
        <w:rPr>
          <w:noProof/>
          <w:lang w:eastAsia="sr-Latn-RS"/>
        </w:rPr>
      </w:pPr>
      <w:r w:rsidRPr="002018D0">
        <w:rPr>
          <w:noProof/>
          <w:lang w:eastAsia="sr-Latn-RS"/>
        </w:rPr>
        <w:t xml:space="preserve">Razlaganjem raspodele cene na listinge kod kojih transport plaća kupac i listinge kod kojih transport plaća prodavac primećujemo </w:t>
      </w:r>
      <w:r w:rsidR="00C05D28" w:rsidRPr="002018D0">
        <w:rPr>
          <w:noProof/>
          <w:lang w:eastAsia="sr-Latn-RS"/>
        </w:rPr>
        <w:t>da kod listinga sa manjom prodajnom cenom uglavnom prodavac plaća transport, dok je suprotan slučaj kod listinga čija je prodajna cena viša, što se može videti na dijagramu ispod.</w:t>
      </w:r>
    </w:p>
    <w:p w:rsidR="006A4C13" w:rsidRPr="002018D0" w:rsidRDefault="0010369A" w:rsidP="006A4C13">
      <w:pPr>
        <w:keepNext/>
        <w:jc w:val="center"/>
      </w:pPr>
      <w:r w:rsidRPr="002018D0">
        <w:rPr>
          <w:noProof/>
          <w:lang w:eastAsia="sr-Latn-RS"/>
        </w:rPr>
        <w:drawing>
          <wp:inline distT="0" distB="0" distL="0" distR="0" wp14:anchorId="370899F6" wp14:editId="60074B88">
            <wp:extent cx="3904090" cy="2101368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4092" cy="2101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342" w:rsidRPr="00FF0917" w:rsidRDefault="006A4C13" w:rsidP="006A4C13">
      <w:pPr>
        <w:pStyle w:val="Caption"/>
        <w:jc w:val="center"/>
        <w:rPr>
          <w:color w:val="auto"/>
        </w:rPr>
      </w:pPr>
      <w:r w:rsidRPr="00FF0917">
        <w:rPr>
          <w:color w:val="auto"/>
        </w:rPr>
        <w:t xml:space="preserve">Slika </w:t>
      </w:r>
      <w:r w:rsidRPr="00FF0917">
        <w:rPr>
          <w:color w:val="auto"/>
        </w:rPr>
        <w:fldChar w:fldCharType="begin"/>
      </w:r>
      <w:r w:rsidRPr="00FF0917">
        <w:rPr>
          <w:color w:val="auto"/>
        </w:rPr>
        <w:instrText xml:space="preserve"> SEQ Slika \* ARABIC </w:instrText>
      </w:r>
      <w:r w:rsidRPr="00FF0917">
        <w:rPr>
          <w:color w:val="auto"/>
        </w:rPr>
        <w:fldChar w:fldCharType="separate"/>
      </w:r>
      <w:r w:rsidR="007C465A">
        <w:rPr>
          <w:noProof/>
          <w:color w:val="auto"/>
        </w:rPr>
        <w:t>3</w:t>
      </w:r>
      <w:r w:rsidRPr="00FF0917">
        <w:rPr>
          <w:color w:val="auto"/>
        </w:rPr>
        <w:fldChar w:fldCharType="end"/>
      </w:r>
      <w:r w:rsidRPr="00FF0917">
        <w:rPr>
          <w:color w:val="auto"/>
        </w:rPr>
        <w:t xml:space="preserve"> Raspodela cene po tipu transporta</w:t>
      </w:r>
    </w:p>
    <w:p w:rsidR="00266662" w:rsidRPr="002018D0" w:rsidRDefault="00C05D28" w:rsidP="00C05D28">
      <w:r w:rsidRPr="002018D0">
        <w:t xml:space="preserve">Atribut </w:t>
      </w:r>
      <w:proofErr w:type="spellStart"/>
      <w:r w:rsidRPr="002018D0">
        <w:rPr>
          <w:i/>
        </w:rPr>
        <w:t>category</w:t>
      </w:r>
      <w:proofErr w:type="spellEnd"/>
      <w:r w:rsidRPr="002018D0">
        <w:rPr>
          <w:i/>
        </w:rPr>
        <w:t>_</w:t>
      </w:r>
      <w:proofErr w:type="spellStart"/>
      <w:r w:rsidRPr="002018D0">
        <w:rPr>
          <w:i/>
        </w:rPr>
        <w:t>name</w:t>
      </w:r>
      <w:proofErr w:type="spellEnd"/>
      <w:r w:rsidRPr="002018D0">
        <w:t xml:space="preserve"> se sastoji od 1</w:t>
      </w:r>
      <w:r w:rsidR="00261DDA" w:rsidRPr="002018D0">
        <w:t>,</w:t>
      </w:r>
      <w:r w:rsidRPr="002018D0">
        <w:t xml:space="preserve">287 jedinstvenih vrednosti i predstavlja niz karaktera koji sadrži glavnu kategoriju, </w:t>
      </w:r>
      <w:proofErr w:type="spellStart"/>
      <w:r w:rsidRPr="002018D0">
        <w:t>potka</w:t>
      </w:r>
      <w:r w:rsidR="00266662" w:rsidRPr="002018D0">
        <w:t>tegoriju</w:t>
      </w:r>
      <w:proofErr w:type="spellEnd"/>
      <w:r w:rsidR="00266662" w:rsidRPr="002018D0">
        <w:t xml:space="preserve"> prvog nivoa i </w:t>
      </w:r>
      <w:proofErr w:type="spellStart"/>
      <w:r w:rsidR="00266662" w:rsidRPr="002018D0">
        <w:t>potkategoriju</w:t>
      </w:r>
      <w:proofErr w:type="spellEnd"/>
      <w:r w:rsidR="00266662" w:rsidRPr="002018D0">
        <w:t xml:space="preserve"> drugog nivoa </w:t>
      </w:r>
      <w:r w:rsidR="006A4C13" w:rsidRPr="002018D0">
        <w:t>koje su međusobno odvojene kosom crtom</w:t>
      </w:r>
      <w:r w:rsidR="00266662" w:rsidRPr="002018D0">
        <w:t xml:space="preserve">. Atribut </w:t>
      </w:r>
      <w:proofErr w:type="spellStart"/>
      <w:r w:rsidR="00266662" w:rsidRPr="002018D0">
        <w:rPr>
          <w:i/>
        </w:rPr>
        <w:t>brand</w:t>
      </w:r>
      <w:proofErr w:type="spellEnd"/>
      <w:r w:rsidR="00266662" w:rsidRPr="002018D0">
        <w:rPr>
          <w:i/>
        </w:rPr>
        <w:t>_</w:t>
      </w:r>
      <w:proofErr w:type="spellStart"/>
      <w:r w:rsidR="00266662" w:rsidRPr="002018D0">
        <w:rPr>
          <w:i/>
        </w:rPr>
        <w:t>name</w:t>
      </w:r>
      <w:proofErr w:type="spellEnd"/>
      <w:r w:rsidR="00266662" w:rsidRPr="002018D0">
        <w:rPr>
          <w:i/>
        </w:rPr>
        <w:t xml:space="preserve"> </w:t>
      </w:r>
      <w:r w:rsidR="00261DDA" w:rsidRPr="002018D0">
        <w:t>sadrži 4,</w:t>
      </w:r>
      <w:r w:rsidR="00266662" w:rsidRPr="002018D0">
        <w:t>809 jedin</w:t>
      </w:r>
      <w:r w:rsidR="00261DDA" w:rsidRPr="002018D0">
        <w:t xml:space="preserve">stvenih naziva </w:t>
      </w:r>
      <w:proofErr w:type="spellStart"/>
      <w:r w:rsidR="00261DDA" w:rsidRPr="002018D0">
        <w:lastRenderedPageBreak/>
        <w:t>brenda</w:t>
      </w:r>
      <w:proofErr w:type="spellEnd"/>
      <w:r w:rsidR="006A4C13" w:rsidRPr="002018D0">
        <w:t>. Primećujemo i da ovaj atribut ima veliki broj nedostajućih vrednosti:</w:t>
      </w:r>
      <w:r w:rsidR="00261DDA" w:rsidRPr="002018D0">
        <w:t xml:space="preserve"> oko 630,</w:t>
      </w:r>
      <w:r w:rsidR="00266662" w:rsidRPr="002018D0">
        <w:t xml:space="preserve">000. Među najpopularnijim </w:t>
      </w:r>
      <w:proofErr w:type="spellStart"/>
      <w:r w:rsidR="00266662" w:rsidRPr="002018D0">
        <w:t>brendovima</w:t>
      </w:r>
      <w:proofErr w:type="spellEnd"/>
      <w:r w:rsidR="00266662" w:rsidRPr="002018D0">
        <w:t xml:space="preserve"> nalaze se PINK, Nike, </w:t>
      </w:r>
      <w:proofErr w:type="spellStart"/>
      <w:r w:rsidR="00266662" w:rsidRPr="002018D0">
        <w:t>Victoria’s</w:t>
      </w:r>
      <w:proofErr w:type="spellEnd"/>
      <w:r w:rsidR="00266662" w:rsidRPr="002018D0">
        <w:t xml:space="preserve"> </w:t>
      </w:r>
      <w:proofErr w:type="spellStart"/>
      <w:r w:rsidR="00266662" w:rsidRPr="002018D0">
        <w:t>Sec</w:t>
      </w:r>
      <w:r w:rsidR="006A4C13" w:rsidRPr="002018D0">
        <w:t>ret</w:t>
      </w:r>
      <w:proofErr w:type="spellEnd"/>
      <w:r w:rsidR="006A4C13" w:rsidRPr="002018D0">
        <w:t>, Apple i drugi A</w:t>
      </w:r>
      <w:r w:rsidR="00266662" w:rsidRPr="002018D0">
        <w:t xml:space="preserve">tribut </w:t>
      </w:r>
      <w:proofErr w:type="spellStart"/>
      <w:r w:rsidR="00266662" w:rsidRPr="002018D0">
        <w:rPr>
          <w:i/>
        </w:rPr>
        <w:t>item</w:t>
      </w:r>
      <w:proofErr w:type="spellEnd"/>
      <w:r w:rsidR="00266662" w:rsidRPr="002018D0">
        <w:rPr>
          <w:i/>
        </w:rPr>
        <w:t>_</w:t>
      </w:r>
      <w:proofErr w:type="spellStart"/>
      <w:r w:rsidR="00266662" w:rsidRPr="002018D0">
        <w:rPr>
          <w:i/>
        </w:rPr>
        <w:t>description</w:t>
      </w:r>
      <w:proofErr w:type="spellEnd"/>
      <w:r w:rsidR="00266662" w:rsidRPr="002018D0">
        <w:rPr>
          <w:i/>
        </w:rPr>
        <w:t xml:space="preserve"> </w:t>
      </w:r>
      <w:r w:rsidR="00266662" w:rsidRPr="002018D0">
        <w:t>predstavlja opis proizvoda od strane kupca.</w:t>
      </w:r>
    </w:p>
    <w:p w:rsidR="00AE1CDC" w:rsidRPr="002018D0" w:rsidRDefault="00AE1CDC" w:rsidP="00AE1CDC">
      <w:pPr>
        <w:pStyle w:val="Heading1"/>
        <w:numPr>
          <w:ilvl w:val="0"/>
          <w:numId w:val="1"/>
        </w:numPr>
      </w:pPr>
      <w:r w:rsidRPr="002018D0">
        <w:t>Priprema podataka</w:t>
      </w:r>
    </w:p>
    <w:p w:rsidR="004C0E08" w:rsidRPr="002018D0" w:rsidRDefault="004C0E08" w:rsidP="004C0E08"/>
    <w:p w:rsidR="001868EF" w:rsidRPr="002018D0" w:rsidRDefault="006B7DEF" w:rsidP="00AE1CDC">
      <w:r w:rsidRPr="002018D0">
        <w:t xml:space="preserve">Pre kreiranja modela izvršena je priprema podataka. </w:t>
      </w:r>
      <w:r w:rsidR="00931A23" w:rsidRPr="002018D0">
        <w:t>Pre svega</w:t>
      </w:r>
      <w:r w:rsidRPr="002018D0">
        <w:t xml:space="preserve"> su otklonjene nedostajuće vrednosti iz atributa </w:t>
      </w:r>
      <w:proofErr w:type="spellStart"/>
      <w:r w:rsidRPr="002018D0">
        <w:rPr>
          <w:i/>
        </w:rPr>
        <w:t>brand</w:t>
      </w:r>
      <w:proofErr w:type="spellEnd"/>
      <w:r w:rsidRPr="002018D0">
        <w:rPr>
          <w:i/>
        </w:rPr>
        <w:t>_</w:t>
      </w:r>
      <w:proofErr w:type="spellStart"/>
      <w:r w:rsidRPr="002018D0">
        <w:rPr>
          <w:i/>
        </w:rPr>
        <w:t>name</w:t>
      </w:r>
      <w:proofErr w:type="spellEnd"/>
      <w:r w:rsidRPr="002018D0">
        <w:rPr>
          <w:i/>
        </w:rPr>
        <w:t xml:space="preserve"> </w:t>
      </w:r>
      <w:r w:rsidRPr="002018D0">
        <w:t xml:space="preserve">zamenom vrednosti sa </w:t>
      </w:r>
      <w:proofErr w:type="spellStart"/>
      <w:r w:rsidRPr="002018D0">
        <w:rPr>
          <w:i/>
        </w:rPr>
        <w:t>Missing</w:t>
      </w:r>
      <w:proofErr w:type="spellEnd"/>
      <w:r w:rsidRPr="002018D0">
        <w:t xml:space="preserve"> i izbačena su četiri </w:t>
      </w:r>
      <w:proofErr w:type="spellStart"/>
      <w:r w:rsidRPr="002018D0">
        <w:t>listinga</w:t>
      </w:r>
      <w:proofErr w:type="spellEnd"/>
      <w:r w:rsidRPr="002018D0">
        <w:t xml:space="preserve"> bez opisa proizvoda. </w:t>
      </w:r>
      <w:r w:rsidR="0044129C">
        <w:t>S obzirom na to da a</w:t>
      </w:r>
      <w:r w:rsidRPr="002018D0">
        <w:t>tribut kategorija</w:t>
      </w:r>
      <w:r w:rsidR="0044129C">
        <w:t xml:space="preserve"> u sebi sadrži tri nivoa kategorija odvojenih kosom crtom, one je podeljen</w:t>
      </w:r>
      <w:r w:rsidRPr="002018D0">
        <w:t xml:space="preserve"> na tri nova atributa: </w:t>
      </w:r>
      <w:r w:rsidRPr="002018D0">
        <w:rPr>
          <w:i/>
        </w:rPr>
        <w:t>general_</w:t>
      </w:r>
      <w:proofErr w:type="spellStart"/>
      <w:r w:rsidRPr="002018D0">
        <w:rPr>
          <w:i/>
        </w:rPr>
        <w:t>cat</w:t>
      </w:r>
      <w:proofErr w:type="spellEnd"/>
      <w:r w:rsidRPr="002018D0">
        <w:rPr>
          <w:i/>
        </w:rPr>
        <w:t xml:space="preserve">, </w:t>
      </w:r>
      <w:proofErr w:type="spellStart"/>
      <w:r w:rsidRPr="002018D0">
        <w:rPr>
          <w:i/>
        </w:rPr>
        <w:t>subcat</w:t>
      </w:r>
      <w:proofErr w:type="spellEnd"/>
      <w:r w:rsidRPr="002018D0">
        <w:rPr>
          <w:i/>
        </w:rPr>
        <w:t>_1</w:t>
      </w:r>
      <w:r w:rsidRPr="002018D0">
        <w:t xml:space="preserve"> i</w:t>
      </w:r>
      <w:r w:rsidRPr="002018D0">
        <w:rPr>
          <w:i/>
        </w:rPr>
        <w:t xml:space="preserve"> </w:t>
      </w:r>
      <w:proofErr w:type="spellStart"/>
      <w:r w:rsidRPr="002018D0">
        <w:rPr>
          <w:i/>
        </w:rPr>
        <w:t>subcat</w:t>
      </w:r>
      <w:proofErr w:type="spellEnd"/>
      <w:r w:rsidRPr="002018D0">
        <w:rPr>
          <w:i/>
        </w:rPr>
        <w:t>_2</w:t>
      </w:r>
      <w:r w:rsidR="0044129C">
        <w:rPr>
          <w:i/>
        </w:rPr>
        <w:t xml:space="preserve">. </w:t>
      </w:r>
      <w:r w:rsidR="0044129C">
        <w:t xml:space="preserve">Ova tri nivoa kategorija su od velikog značaja jer omogućavaju preciznije grupisanje </w:t>
      </w:r>
      <w:proofErr w:type="spellStart"/>
      <w:r w:rsidR="0044129C">
        <w:t>listinga</w:t>
      </w:r>
      <w:proofErr w:type="spellEnd"/>
      <w:r w:rsidR="0044129C">
        <w:t xml:space="preserve"> što rezultira većom preciznošću modela i povećava moć generalizacije. O</w:t>
      </w:r>
      <w:r w:rsidR="00520F7C" w:rsidRPr="002018D0">
        <w:t xml:space="preserve">vi atributi zajedno sa atributom </w:t>
      </w:r>
      <w:proofErr w:type="spellStart"/>
      <w:r w:rsidR="00520F7C" w:rsidRPr="002018D0">
        <w:rPr>
          <w:i/>
        </w:rPr>
        <w:t>item</w:t>
      </w:r>
      <w:proofErr w:type="spellEnd"/>
      <w:r w:rsidR="00520F7C" w:rsidRPr="002018D0">
        <w:rPr>
          <w:i/>
        </w:rPr>
        <w:t>_</w:t>
      </w:r>
      <w:proofErr w:type="spellStart"/>
      <w:r w:rsidR="00520F7C" w:rsidRPr="002018D0">
        <w:rPr>
          <w:i/>
        </w:rPr>
        <w:t>condition</w:t>
      </w:r>
      <w:r w:rsidR="00520F7C" w:rsidRPr="002018D0">
        <w:rPr>
          <w:i/>
        </w:rPr>
        <w:softHyphen/>
      </w:r>
      <w:r w:rsidR="00520F7C" w:rsidRPr="002018D0">
        <w:rPr>
          <w:i/>
        </w:rPr>
        <w:softHyphen/>
      </w:r>
      <w:proofErr w:type="spellEnd"/>
      <w:r w:rsidR="00520F7C" w:rsidRPr="002018D0">
        <w:rPr>
          <w:i/>
        </w:rPr>
        <w:t xml:space="preserve">_id </w:t>
      </w:r>
      <w:r w:rsidR="001868EF" w:rsidRPr="002018D0">
        <w:t>pretvoreni u kategoričke atribute</w:t>
      </w:r>
      <w:r w:rsidR="00931A23" w:rsidRPr="002018D0">
        <w:t>, radi uštede memorije</w:t>
      </w:r>
      <w:r w:rsidR="001868EF" w:rsidRPr="002018D0">
        <w:t>.</w:t>
      </w:r>
    </w:p>
    <w:p w:rsidR="001868EF" w:rsidRPr="00A420EF" w:rsidRDefault="00520F7C" w:rsidP="00AE1CDC">
      <w:pPr>
        <w:rPr>
          <w:lang w:val="en-US"/>
        </w:rPr>
      </w:pPr>
      <w:r w:rsidRPr="002018D0">
        <w:t xml:space="preserve">Nad atributom </w:t>
      </w:r>
      <w:proofErr w:type="spellStart"/>
      <w:r w:rsidRPr="002018D0">
        <w:rPr>
          <w:i/>
        </w:rPr>
        <w:t>name</w:t>
      </w:r>
      <w:proofErr w:type="spellEnd"/>
      <w:r w:rsidRPr="002018D0">
        <w:t>, kao i prethodno kreiranim atributima kategorija,</w:t>
      </w:r>
      <w:r w:rsidRPr="002018D0">
        <w:rPr>
          <w:i/>
        </w:rPr>
        <w:t xml:space="preserve"> </w:t>
      </w:r>
      <w:r w:rsidRPr="002018D0">
        <w:t xml:space="preserve">primenjen je </w:t>
      </w:r>
      <w:proofErr w:type="spellStart"/>
      <w:r w:rsidRPr="002018D0">
        <w:rPr>
          <w:i/>
        </w:rPr>
        <w:t>CountVectorizer</w:t>
      </w:r>
      <w:proofErr w:type="spellEnd"/>
      <w:r w:rsidRPr="002018D0">
        <w:t xml:space="preserve"> koji generiše matricu broja </w:t>
      </w:r>
      <w:proofErr w:type="spellStart"/>
      <w:r w:rsidRPr="002018D0">
        <w:t>tokena</w:t>
      </w:r>
      <w:proofErr w:type="spellEnd"/>
      <w:r w:rsidRPr="002018D0">
        <w:t>.</w:t>
      </w:r>
      <w:r w:rsidR="001868EF" w:rsidRPr="002018D0">
        <w:t xml:space="preserve"> Parametar </w:t>
      </w:r>
      <w:r w:rsidR="001868EF" w:rsidRPr="002018D0">
        <w:rPr>
          <w:i/>
        </w:rPr>
        <w:t>min_</w:t>
      </w:r>
      <w:proofErr w:type="spellStart"/>
      <w:r w:rsidR="001868EF" w:rsidRPr="002018D0">
        <w:rPr>
          <w:i/>
        </w:rPr>
        <w:t>df</w:t>
      </w:r>
      <w:proofErr w:type="spellEnd"/>
      <w:r w:rsidR="001868EF" w:rsidRPr="002018D0">
        <w:t xml:space="preserve"> je postavljen na vrednost 10, što znači da će se kolone matrice biti </w:t>
      </w:r>
      <w:proofErr w:type="spellStart"/>
      <w:r w:rsidR="001868EF" w:rsidRPr="002018D0">
        <w:t>tokeni</w:t>
      </w:r>
      <w:proofErr w:type="spellEnd"/>
      <w:r w:rsidR="001868EF" w:rsidRPr="002018D0">
        <w:t xml:space="preserve"> koji se u dokumentu pojavljuju barem 10 puta, a vrednosti u matrici biće frekvencije pojavljivanja pojedinačnih </w:t>
      </w:r>
      <w:proofErr w:type="spellStart"/>
      <w:r w:rsidR="001868EF" w:rsidRPr="002018D0">
        <w:t>tokena</w:t>
      </w:r>
      <w:proofErr w:type="spellEnd"/>
      <w:r w:rsidR="001868EF" w:rsidRPr="002018D0">
        <w:t xml:space="preserve"> u svakom listingu.</w:t>
      </w:r>
    </w:p>
    <w:p w:rsidR="00931A23" w:rsidRPr="002018D0" w:rsidRDefault="00520F7C" w:rsidP="00AE1CDC">
      <w:r w:rsidRPr="002018D0">
        <w:t xml:space="preserve">Nad atributom </w:t>
      </w:r>
      <w:proofErr w:type="spellStart"/>
      <w:r w:rsidRPr="002018D0">
        <w:rPr>
          <w:i/>
        </w:rPr>
        <w:t>item</w:t>
      </w:r>
      <w:proofErr w:type="spellEnd"/>
      <w:r w:rsidRPr="002018D0">
        <w:rPr>
          <w:i/>
        </w:rPr>
        <w:t>_</w:t>
      </w:r>
      <w:proofErr w:type="spellStart"/>
      <w:r w:rsidRPr="002018D0">
        <w:rPr>
          <w:i/>
        </w:rPr>
        <w:t>description</w:t>
      </w:r>
      <w:proofErr w:type="spellEnd"/>
      <w:r w:rsidRPr="002018D0">
        <w:rPr>
          <w:i/>
        </w:rPr>
        <w:t xml:space="preserve"> </w:t>
      </w:r>
      <w:r w:rsidRPr="002018D0">
        <w:t xml:space="preserve">primenjen je </w:t>
      </w:r>
      <w:proofErr w:type="spellStart"/>
      <w:r w:rsidRPr="002018D0">
        <w:t>TfidfVectorizer</w:t>
      </w:r>
      <w:proofErr w:type="spellEnd"/>
      <w:r w:rsidRPr="002018D0">
        <w:t xml:space="preserve"> koji </w:t>
      </w:r>
      <w:r w:rsidR="00DD6F19" w:rsidRPr="002018D0">
        <w:t xml:space="preserve">slično kao </w:t>
      </w:r>
      <w:proofErr w:type="spellStart"/>
      <w:r w:rsidR="00DD6F19" w:rsidRPr="002018D0">
        <w:t>CountVectorizer</w:t>
      </w:r>
      <w:proofErr w:type="spellEnd"/>
      <w:r w:rsidR="00DD6F19" w:rsidRPr="002018D0">
        <w:t xml:space="preserve"> generiše matricu </w:t>
      </w:r>
      <w:proofErr w:type="spellStart"/>
      <w:r w:rsidR="00DD6F19" w:rsidRPr="002018D0">
        <w:t>tokena</w:t>
      </w:r>
      <w:proofErr w:type="spellEnd"/>
      <w:r w:rsidR="00DD6F19" w:rsidRPr="002018D0">
        <w:t xml:space="preserve">, ali su vrednosti u matrici proizvod frekvencije </w:t>
      </w:r>
      <w:proofErr w:type="spellStart"/>
      <w:r w:rsidR="00DD6F19" w:rsidRPr="002018D0">
        <w:t>tokena</w:t>
      </w:r>
      <w:proofErr w:type="spellEnd"/>
      <w:r w:rsidR="00DD6F19" w:rsidRPr="002018D0">
        <w:t xml:space="preserve"> u jednom dokumentu i inverzne frekven</w:t>
      </w:r>
      <w:r w:rsidR="00931A23" w:rsidRPr="002018D0">
        <w:t xml:space="preserve">cije </w:t>
      </w:r>
      <w:proofErr w:type="spellStart"/>
      <w:r w:rsidR="00931A23" w:rsidRPr="002018D0">
        <w:t>tokena</w:t>
      </w:r>
      <w:proofErr w:type="spellEnd"/>
      <w:r w:rsidR="00931A23" w:rsidRPr="002018D0">
        <w:t xml:space="preserve"> u svim dokumentima.</w:t>
      </w:r>
      <w:r w:rsidR="00A420EF">
        <w:t xml:space="preserve"> </w:t>
      </w:r>
      <w:proofErr w:type="spellStart"/>
      <w:r w:rsidR="00A420EF" w:rsidRPr="002018D0">
        <w:t>TfidfVectorizer</w:t>
      </w:r>
      <w:proofErr w:type="spellEnd"/>
      <w:r w:rsidR="00A420EF">
        <w:t xml:space="preserve"> je tehnika koja omogućava identifikaciju najvažnijih reči </w:t>
      </w:r>
      <w:r w:rsidR="00670C5C">
        <w:t xml:space="preserve">merenjem učestalosti pojavljivanja svake reči i koliko je ta reč jedinstvena u svim dokumentima. Ovo omogućava identifikovanje kategorije dokumenta što povećava </w:t>
      </w:r>
      <w:proofErr w:type="spellStart"/>
      <w:r w:rsidR="00670C5C">
        <w:t>prediktivnu</w:t>
      </w:r>
      <w:proofErr w:type="spellEnd"/>
      <w:r w:rsidR="00670C5C">
        <w:t xml:space="preserve"> moć modela.</w:t>
      </w:r>
    </w:p>
    <w:p w:rsidR="003D2F8C" w:rsidRDefault="00DD6F19" w:rsidP="00AE1CDC">
      <w:r w:rsidRPr="002018D0">
        <w:t xml:space="preserve">Sledeći korak u pripremi je generisanje matrice naziva </w:t>
      </w:r>
      <w:proofErr w:type="spellStart"/>
      <w:r w:rsidRPr="002018D0">
        <w:t>brendova</w:t>
      </w:r>
      <w:proofErr w:type="spellEnd"/>
      <w:r w:rsidRPr="002018D0">
        <w:t xml:space="preserve"> korišćenjem </w:t>
      </w:r>
      <w:proofErr w:type="spellStart"/>
      <w:r w:rsidRPr="002018D0">
        <w:rPr>
          <w:i/>
        </w:rPr>
        <w:t>LabelBinarizer</w:t>
      </w:r>
      <w:proofErr w:type="spellEnd"/>
      <w:r w:rsidRPr="002018D0">
        <w:rPr>
          <w:i/>
        </w:rPr>
        <w:t xml:space="preserve"> </w:t>
      </w:r>
      <w:r w:rsidRPr="002018D0">
        <w:t xml:space="preserve">klase koja </w:t>
      </w:r>
      <w:proofErr w:type="spellStart"/>
      <w:r w:rsidRPr="002018D0">
        <w:t>binarizuje</w:t>
      </w:r>
      <w:proofErr w:type="spellEnd"/>
      <w:r w:rsidRPr="002018D0">
        <w:t xml:space="preserve"> </w:t>
      </w:r>
      <w:proofErr w:type="spellStart"/>
      <w:r w:rsidRPr="002018D0">
        <w:t>labele</w:t>
      </w:r>
      <w:proofErr w:type="spellEnd"/>
      <w:r w:rsidRPr="002018D0">
        <w:t xml:space="preserve"> metodom one-</w:t>
      </w:r>
      <w:proofErr w:type="spellStart"/>
      <w:r w:rsidRPr="002018D0">
        <w:t>vs</w:t>
      </w:r>
      <w:proofErr w:type="spellEnd"/>
      <w:r w:rsidRPr="002018D0">
        <w:t>-</w:t>
      </w:r>
      <w:proofErr w:type="spellStart"/>
      <w:r w:rsidRPr="002018D0">
        <w:t>all</w:t>
      </w:r>
      <w:proofErr w:type="spellEnd"/>
      <w:r w:rsidRPr="002018D0">
        <w:t>.</w:t>
      </w:r>
      <w:r w:rsidR="00931A23" w:rsidRPr="002018D0">
        <w:t xml:space="preserve"> Nad atributima </w:t>
      </w:r>
      <w:proofErr w:type="spellStart"/>
      <w:r w:rsidR="00931A23" w:rsidRPr="002018D0">
        <w:rPr>
          <w:i/>
        </w:rPr>
        <w:t>item</w:t>
      </w:r>
      <w:proofErr w:type="spellEnd"/>
      <w:r w:rsidR="00931A23" w:rsidRPr="002018D0">
        <w:rPr>
          <w:i/>
        </w:rPr>
        <w:t>_</w:t>
      </w:r>
      <w:proofErr w:type="spellStart"/>
      <w:r w:rsidR="00931A23" w:rsidRPr="002018D0">
        <w:rPr>
          <w:i/>
        </w:rPr>
        <w:t>condition</w:t>
      </w:r>
      <w:proofErr w:type="spellEnd"/>
      <w:r w:rsidR="00931A23" w:rsidRPr="002018D0">
        <w:rPr>
          <w:i/>
        </w:rPr>
        <w:t xml:space="preserve">_id </w:t>
      </w:r>
      <w:r w:rsidR="00931A23" w:rsidRPr="002018D0">
        <w:t xml:space="preserve">i </w:t>
      </w:r>
      <w:r w:rsidR="00931A23" w:rsidRPr="002018D0">
        <w:softHyphen/>
      </w:r>
      <w:proofErr w:type="spellStart"/>
      <w:r w:rsidR="00931A23" w:rsidRPr="002018D0">
        <w:rPr>
          <w:i/>
        </w:rPr>
        <w:t>shipping</w:t>
      </w:r>
      <w:proofErr w:type="spellEnd"/>
      <w:r w:rsidR="00931A23" w:rsidRPr="002018D0">
        <w:rPr>
          <w:i/>
        </w:rPr>
        <w:t xml:space="preserve"> </w:t>
      </w:r>
      <w:r w:rsidR="00931A23" w:rsidRPr="002018D0">
        <w:t xml:space="preserve">primenjena je funkcija </w:t>
      </w:r>
      <w:proofErr w:type="spellStart"/>
      <w:r w:rsidR="00931A23" w:rsidRPr="002018D0">
        <w:rPr>
          <w:i/>
        </w:rPr>
        <w:t>get</w:t>
      </w:r>
      <w:proofErr w:type="spellEnd"/>
      <w:r w:rsidR="00931A23" w:rsidRPr="002018D0">
        <w:rPr>
          <w:i/>
        </w:rPr>
        <w:t>_</w:t>
      </w:r>
      <w:proofErr w:type="spellStart"/>
      <w:r w:rsidR="00931A23" w:rsidRPr="002018D0">
        <w:rPr>
          <w:i/>
        </w:rPr>
        <w:t>dummies</w:t>
      </w:r>
      <w:proofErr w:type="spellEnd"/>
      <w:r w:rsidR="00931A23" w:rsidRPr="002018D0">
        <w:t xml:space="preserve"> koja </w:t>
      </w:r>
      <w:proofErr w:type="spellStart"/>
      <w:r w:rsidR="00931A23" w:rsidRPr="002018D0">
        <w:t>binarizuje</w:t>
      </w:r>
      <w:proofErr w:type="spellEnd"/>
      <w:r w:rsidR="00931A23" w:rsidRPr="002018D0">
        <w:t xml:space="preserve"> kategoričke </w:t>
      </w:r>
      <w:r w:rsidR="002018D0" w:rsidRPr="002018D0">
        <w:t>atribute</w:t>
      </w:r>
      <w:r w:rsidR="00931A23" w:rsidRPr="002018D0">
        <w:t>.</w:t>
      </w:r>
      <w:r w:rsidR="003D2F8C">
        <w:t xml:space="preserve"> Ove metode </w:t>
      </w:r>
      <w:proofErr w:type="spellStart"/>
      <w:r w:rsidR="003D2F8C">
        <w:t>binarizacije</w:t>
      </w:r>
      <w:proofErr w:type="spellEnd"/>
      <w:r w:rsidR="003D2F8C">
        <w:t xml:space="preserve"> su primenjene kako bi </w:t>
      </w:r>
      <w:proofErr w:type="spellStart"/>
      <w:r w:rsidR="003D2F8C">
        <w:t>kategoriče</w:t>
      </w:r>
      <w:proofErr w:type="spellEnd"/>
      <w:r w:rsidR="003D2F8C">
        <w:t xml:space="preserve"> atribute pretvorili u numeričke </w:t>
      </w:r>
      <w:proofErr w:type="spellStart"/>
      <w:r w:rsidR="003D2F8C">
        <w:t>kojij</w:t>
      </w:r>
      <w:proofErr w:type="spellEnd"/>
      <w:r w:rsidR="003D2F8C">
        <w:t xml:space="preserve"> su prikladni za algoritme regresije koji će biti korišćeni.</w:t>
      </w:r>
    </w:p>
    <w:p w:rsidR="00DD6F19" w:rsidRDefault="00DD6F19" w:rsidP="00AE1CDC">
      <w:r w:rsidRPr="002018D0">
        <w:t>Na kraju su transformisani atributi</w:t>
      </w:r>
      <w:r w:rsidR="00931A23" w:rsidRPr="002018D0">
        <w:t xml:space="preserve"> spojeni u jedan skup</w:t>
      </w:r>
      <w:r w:rsidR="003D2F8C">
        <w:t xml:space="preserve"> koji sadrži </w:t>
      </w:r>
      <w:r w:rsidR="003D2F8C" w:rsidRPr="003D2F8C">
        <w:t>63</w:t>
      </w:r>
      <w:r w:rsidR="003D2F8C">
        <w:t>,</w:t>
      </w:r>
      <w:r w:rsidR="003D2F8C" w:rsidRPr="003D2F8C">
        <w:t>462</w:t>
      </w:r>
      <w:r w:rsidR="003D2F8C">
        <w:t xml:space="preserve"> atributa.</w:t>
      </w:r>
      <w:r w:rsidR="00931A23" w:rsidRPr="002018D0">
        <w:t xml:space="preserve"> </w:t>
      </w:r>
      <w:r w:rsidRPr="002018D0">
        <w:t>90% podataka izdvojeno za trening modela a ostalih 10% za testiranje.</w:t>
      </w:r>
    </w:p>
    <w:p w:rsidR="003D2F8C" w:rsidRDefault="003D2F8C" w:rsidP="00AE1CDC"/>
    <w:p w:rsidR="003D2F8C" w:rsidRPr="002018D0" w:rsidRDefault="003D2F8C" w:rsidP="00AE1CDC"/>
    <w:p w:rsidR="00AE1CDC" w:rsidRPr="002018D0" w:rsidRDefault="006B7DEF" w:rsidP="00AE1CDC">
      <w:pPr>
        <w:pStyle w:val="Heading1"/>
        <w:numPr>
          <w:ilvl w:val="0"/>
          <w:numId w:val="1"/>
        </w:numPr>
      </w:pPr>
      <w:r w:rsidRPr="002018D0">
        <w:lastRenderedPageBreak/>
        <w:t xml:space="preserve">Učenje i </w:t>
      </w:r>
      <w:r w:rsidR="00F32C69" w:rsidRPr="002018D0">
        <w:t>evaluacija modela</w:t>
      </w:r>
    </w:p>
    <w:p w:rsidR="004C0E08" w:rsidRPr="002018D0" w:rsidRDefault="004C0E08" w:rsidP="004C0E08"/>
    <w:p w:rsidR="002160A4" w:rsidRDefault="00D3470A" w:rsidP="00AE1CDC">
      <w:r w:rsidRPr="002018D0">
        <w:t xml:space="preserve">Algoritmi korišćeni za učenje modela su linearna regresija, </w:t>
      </w:r>
      <w:proofErr w:type="spellStart"/>
      <w:r w:rsidRPr="002018D0">
        <w:t>ridge</w:t>
      </w:r>
      <w:proofErr w:type="spellEnd"/>
      <w:r w:rsidRPr="002018D0">
        <w:t xml:space="preserve"> regresija i </w:t>
      </w:r>
      <w:proofErr w:type="spellStart"/>
      <w:r w:rsidRPr="002018D0">
        <w:t>random</w:t>
      </w:r>
      <w:proofErr w:type="spellEnd"/>
      <w:r w:rsidRPr="002018D0">
        <w:t xml:space="preserve"> </w:t>
      </w:r>
      <w:proofErr w:type="spellStart"/>
      <w:r w:rsidRPr="002018D0">
        <w:t>forest</w:t>
      </w:r>
      <w:proofErr w:type="spellEnd"/>
      <w:r w:rsidRPr="002018D0">
        <w:t xml:space="preserve"> </w:t>
      </w:r>
      <w:proofErr w:type="spellStart"/>
      <w:r w:rsidRPr="002018D0">
        <w:t>regresor</w:t>
      </w:r>
      <w:proofErr w:type="spellEnd"/>
      <w:r w:rsidRPr="002018D0">
        <w:t xml:space="preserve">. Metrike korišćene za evaluaciju modela su R2 </w:t>
      </w:r>
      <w:proofErr w:type="spellStart"/>
      <w:r w:rsidRPr="002018D0">
        <w:t>score</w:t>
      </w:r>
      <w:proofErr w:type="spellEnd"/>
      <w:r w:rsidRPr="002018D0">
        <w:t xml:space="preserve"> i prethodno napravljen RMSLE </w:t>
      </w:r>
      <w:proofErr w:type="spellStart"/>
      <w:r w:rsidRPr="002018D0">
        <w:t>score</w:t>
      </w:r>
      <w:proofErr w:type="spellEnd"/>
      <w:r w:rsidR="001868EF" w:rsidRPr="002018D0">
        <w:t xml:space="preserve"> </w:t>
      </w:r>
      <w:r w:rsidR="00261DDA" w:rsidRPr="002018D0">
        <w:t>čija formula se nalazi ispod.</w:t>
      </w:r>
    </w:p>
    <w:p w:rsidR="002160A4" w:rsidRPr="002018D0" w:rsidRDefault="002160A4" w:rsidP="00AE1CDC"/>
    <w:p w:rsidR="002160A4" w:rsidRPr="002160A4" w:rsidRDefault="009C7FB0" w:rsidP="00AE1CDC">
      <w:pPr>
        <w:rPr>
          <w:rFonts w:eastAsiaTheme="minorEastAsia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sz w:val="22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+1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+1))</m:t>
                          </m:r>
                        </m:e>
                      </m:func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:rsidR="002160A4" w:rsidRDefault="002160A4" w:rsidP="00AE1CDC"/>
    <w:p w:rsidR="00FB6850" w:rsidRPr="00181B80" w:rsidRDefault="00261DDA" w:rsidP="00AE1CDC">
      <w:r w:rsidRPr="002018D0">
        <w:t xml:space="preserve">Model linearne regresije kreiran je sa podrazumevanim parametrima. </w:t>
      </w:r>
      <w:r w:rsidR="007B161D" w:rsidRPr="002018D0">
        <w:t xml:space="preserve">Prilikom kreiranja modela </w:t>
      </w:r>
      <w:proofErr w:type="spellStart"/>
      <w:r w:rsidR="007B161D" w:rsidRPr="002018D0">
        <w:t>ridge</w:t>
      </w:r>
      <w:proofErr w:type="spellEnd"/>
      <w:r w:rsidR="007B161D" w:rsidRPr="002018D0">
        <w:t xml:space="preserve"> regresije, korišćena je </w:t>
      </w:r>
      <w:proofErr w:type="spellStart"/>
      <w:r w:rsidR="007B161D" w:rsidRPr="002018D0">
        <w:rPr>
          <w:i/>
        </w:rPr>
        <w:t>grid</w:t>
      </w:r>
      <w:proofErr w:type="spellEnd"/>
      <w:r w:rsidR="007B161D" w:rsidRPr="002018D0">
        <w:rPr>
          <w:i/>
        </w:rPr>
        <w:t xml:space="preserve"> </w:t>
      </w:r>
      <w:proofErr w:type="spellStart"/>
      <w:r w:rsidR="007B161D" w:rsidRPr="002018D0">
        <w:rPr>
          <w:i/>
        </w:rPr>
        <w:t>search</w:t>
      </w:r>
      <w:proofErr w:type="spellEnd"/>
      <w:r w:rsidR="007B161D" w:rsidRPr="002018D0">
        <w:rPr>
          <w:i/>
        </w:rPr>
        <w:t xml:space="preserve"> </w:t>
      </w:r>
      <w:r w:rsidR="007B161D" w:rsidRPr="002018D0">
        <w:t xml:space="preserve">pretraga </w:t>
      </w:r>
      <w:r w:rsidR="00C42114" w:rsidRPr="002018D0">
        <w:t xml:space="preserve">optimalnog parametra alfa, sa 3 kros </w:t>
      </w:r>
      <w:proofErr w:type="spellStart"/>
      <w:r w:rsidR="00C42114" w:rsidRPr="002018D0">
        <w:t>validacije</w:t>
      </w:r>
      <w:proofErr w:type="spellEnd"/>
      <w:r w:rsidR="00C42114" w:rsidRPr="002018D0">
        <w:t>.</w:t>
      </w:r>
      <w:r w:rsidR="00931A23" w:rsidRPr="002018D0">
        <w:t xml:space="preserve"> </w:t>
      </w:r>
      <w:r w:rsidRPr="002018D0">
        <w:t>Potencijalne vrednosti iznosile su 0.1, 0.5, 1, 2 i 3.</w:t>
      </w:r>
      <w:r w:rsidR="002160A4">
        <w:t xml:space="preserve"> Ove vrednosti su izabrane jer su se u praksi pokazale kao najbolje.</w:t>
      </w:r>
      <w:r w:rsidR="00C42114" w:rsidRPr="002018D0">
        <w:t xml:space="preserve"> Ovim postupkom utvrđena je optimalna vrednost koja iznosi </w:t>
      </w:r>
      <w:proofErr w:type="spellStart"/>
      <w:r w:rsidR="00C42114" w:rsidRPr="002018D0">
        <w:t>alpha</w:t>
      </w:r>
      <w:proofErr w:type="spellEnd"/>
      <w:r w:rsidR="002160A4">
        <w:t xml:space="preserve"> </w:t>
      </w:r>
      <w:r w:rsidR="00C42114" w:rsidRPr="002018D0">
        <w:t>=</w:t>
      </w:r>
      <w:r w:rsidR="002160A4">
        <w:t xml:space="preserve"> </w:t>
      </w:r>
      <w:r w:rsidR="00C42114" w:rsidRPr="002018D0">
        <w:t>1.</w:t>
      </w:r>
      <w:r w:rsidR="002160A4">
        <w:t xml:space="preserve"> Pa</w:t>
      </w:r>
      <w:r w:rsidR="00FB6850">
        <w:t xml:space="preserve">rametar </w:t>
      </w:r>
      <w:proofErr w:type="spellStart"/>
      <w:r w:rsidR="00FB6850">
        <w:t>solver</w:t>
      </w:r>
      <w:proofErr w:type="spellEnd"/>
      <w:r w:rsidR="00FB6850">
        <w:t xml:space="preserve"> postavljen je na vrednost „auto“ koji omogućava algoritmu da automatski podesi </w:t>
      </w:r>
      <w:proofErr w:type="spellStart"/>
      <w:r w:rsidR="00FB6850">
        <w:t>solver</w:t>
      </w:r>
      <w:proofErr w:type="spellEnd"/>
      <w:r w:rsidR="00FB6850">
        <w:t xml:space="preserve"> koji je optimalan za dati ulaz. Parametar </w:t>
      </w:r>
      <w:proofErr w:type="spellStart"/>
      <w:r w:rsidR="00FB6850">
        <w:t>fit</w:t>
      </w:r>
      <w:proofErr w:type="spellEnd"/>
      <w:r w:rsidR="00FB6850">
        <w:t>_</w:t>
      </w:r>
      <w:proofErr w:type="spellStart"/>
      <w:r w:rsidR="00FB6850">
        <w:t>intercept</w:t>
      </w:r>
      <w:proofErr w:type="spellEnd"/>
      <w:r w:rsidR="00FB6850">
        <w:t xml:space="preserve"> postavljen je na </w:t>
      </w:r>
      <w:proofErr w:type="spellStart"/>
      <w:r w:rsidR="00FB6850">
        <w:t>True</w:t>
      </w:r>
      <w:proofErr w:type="spellEnd"/>
      <w:r w:rsidR="00FB6850">
        <w:t xml:space="preserve"> što </w:t>
      </w:r>
      <w:r w:rsidR="00181B80">
        <w:rPr>
          <w:lang w:val="en-US"/>
        </w:rPr>
        <w:t xml:space="preserve">je </w:t>
      </w:r>
      <w:proofErr w:type="spellStart"/>
      <w:r w:rsidR="00181B80">
        <w:rPr>
          <w:lang w:val="en-US"/>
        </w:rPr>
        <w:t>naj</w:t>
      </w:r>
      <w:proofErr w:type="spellEnd"/>
      <w:r w:rsidR="00181B80">
        <w:t>češći slučaj u praksi.</w:t>
      </w:r>
    </w:p>
    <w:p w:rsidR="007B161D" w:rsidRPr="002018D0" w:rsidRDefault="00261DDA" w:rsidP="00AE1CDC">
      <w:proofErr w:type="spellStart"/>
      <w:r w:rsidRPr="002018D0">
        <w:t>Random</w:t>
      </w:r>
      <w:proofErr w:type="spellEnd"/>
      <w:r w:rsidRPr="002018D0">
        <w:t xml:space="preserve"> </w:t>
      </w:r>
      <w:proofErr w:type="spellStart"/>
      <w:r w:rsidRPr="002018D0">
        <w:t>forest</w:t>
      </w:r>
      <w:proofErr w:type="spellEnd"/>
      <w:r w:rsidRPr="002018D0">
        <w:t xml:space="preserve"> </w:t>
      </w:r>
      <w:proofErr w:type="spellStart"/>
      <w:r w:rsidRPr="002018D0">
        <w:t>regresor</w:t>
      </w:r>
      <w:proofErr w:type="spellEnd"/>
      <w:r w:rsidRPr="002018D0">
        <w:t xml:space="preserve"> </w:t>
      </w:r>
      <w:r w:rsidR="004C0E08" w:rsidRPr="002018D0">
        <w:t>sastoji se od 100 stabala</w:t>
      </w:r>
      <w:r w:rsidR="002160A4">
        <w:t xml:space="preserve"> što je predefinisana vrednost algoritma</w:t>
      </w:r>
      <w:r w:rsidR="004C0E08" w:rsidRPr="002018D0">
        <w:t xml:space="preserve">, </w:t>
      </w:r>
      <w:r w:rsidR="002160A4">
        <w:t>dok je parametar maksimalne dubine stabla 6</w:t>
      </w:r>
      <w:r w:rsidR="004C0E08" w:rsidRPr="002018D0">
        <w:t>.</w:t>
      </w:r>
      <w:r w:rsidR="002160A4">
        <w:t xml:space="preserve"> Zbog ograničenih resursa, nije postojala mogućnost optimizacije </w:t>
      </w:r>
      <w:r w:rsidR="00181B80">
        <w:t>parametara ovog modela, te su izabrani parametri koji su u praksi davali najbolje rezultate.</w:t>
      </w:r>
    </w:p>
    <w:p w:rsidR="00181B80" w:rsidRPr="002018D0" w:rsidRDefault="00D3470A" w:rsidP="00AE1CDC">
      <w:r w:rsidRPr="002018D0">
        <w:t>Metrike modela</w:t>
      </w:r>
      <w:r w:rsidR="004C0E08" w:rsidRPr="002018D0">
        <w:t xml:space="preserve"> na test setu</w:t>
      </w:r>
      <w:r w:rsidRPr="002018D0">
        <w:t xml:space="preserve"> prikazane su u tabeli ispod.</w:t>
      </w:r>
    </w:p>
    <w:p w:rsidR="00FF0917" w:rsidRPr="00FF0917" w:rsidRDefault="00FF0917" w:rsidP="00FF0917">
      <w:pPr>
        <w:pStyle w:val="Caption"/>
        <w:keepNext/>
        <w:jc w:val="center"/>
        <w:rPr>
          <w:color w:val="auto"/>
        </w:rPr>
      </w:pPr>
      <w:r w:rsidRPr="00FF0917">
        <w:rPr>
          <w:color w:val="auto"/>
        </w:rPr>
        <w:t xml:space="preserve">Tabela </w:t>
      </w:r>
      <w:r w:rsidRPr="00FF0917">
        <w:rPr>
          <w:color w:val="auto"/>
        </w:rPr>
        <w:fldChar w:fldCharType="begin"/>
      </w:r>
      <w:r w:rsidRPr="00FF0917">
        <w:rPr>
          <w:color w:val="auto"/>
        </w:rPr>
        <w:instrText xml:space="preserve"> SEQ Tabela \* ARABIC </w:instrText>
      </w:r>
      <w:r w:rsidRPr="00FF0917">
        <w:rPr>
          <w:color w:val="auto"/>
        </w:rPr>
        <w:fldChar w:fldCharType="separate"/>
      </w:r>
      <w:r w:rsidR="007C465A">
        <w:rPr>
          <w:noProof/>
          <w:color w:val="auto"/>
        </w:rPr>
        <w:t>1</w:t>
      </w:r>
      <w:r w:rsidRPr="00FF0917">
        <w:rPr>
          <w:color w:val="auto"/>
        </w:rPr>
        <w:fldChar w:fldCharType="end"/>
      </w:r>
      <w:r w:rsidRPr="00FF0917">
        <w:rPr>
          <w:color w:val="auto"/>
        </w:rPr>
        <w:t xml:space="preserve"> Metrike modela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2268"/>
        <w:gridCol w:w="2126"/>
        <w:gridCol w:w="2188"/>
      </w:tblGrid>
      <w:tr w:rsidR="007B161D" w:rsidRPr="002018D0" w:rsidTr="00ED12F4">
        <w:tc>
          <w:tcPr>
            <w:tcW w:w="2660" w:type="dxa"/>
          </w:tcPr>
          <w:p w:rsidR="007B161D" w:rsidRPr="002018D0" w:rsidRDefault="007B161D" w:rsidP="00AE1CDC">
            <w:r w:rsidRPr="002018D0">
              <w:t>Model</w:t>
            </w:r>
          </w:p>
        </w:tc>
        <w:tc>
          <w:tcPr>
            <w:tcW w:w="2268" w:type="dxa"/>
          </w:tcPr>
          <w:p w:rsidR="007B161D" w:rsidRPr="002018D0" w:rsidRDefault="007B161D" w:rsidP="00ED12F4">
            <w:pPr>
              <w:jc w:val="center"/>
            </w:pPr>
            <w:r w:rsidRPr="002018D0">
              <w:t>Vreme treniranja</w:t>
            </w:r>
          </w:p>
        </w:tc>
        <w:tc>
          <w:tcPr>
            <w:tcW w:w="2126" w:type="dxa"/>
          </w:tcPr>
          <w:p w:rsidR="007B161D" w:rsidRPr="002018D0" w:rsidRDefault="007B161D" w:rsidP="00ED12F4">
            <w:pPr>
              <w:jc w:val="center"/>
            </w:pPr>
            <w:r w:rsidRPr="002018D0">
              <w:t xml:space="preserve">R2 </w:t>
            </w:r>
            <w:proofErr w:type="spellStart"/>
            <w:r w:rsidRPr="002018D0">
              <w:t>score</w:t>
            </w:r>
            <w:proofErr w:type="spellEnd"/>
          </w:p>
        </w:tc>
        <w:tc>
          <w:tcPr>
            <w:tcW w:w="2188" w:type="dxa"/>
          </w:tcPr>
          <w:p w:rsidR="007B161D" w:rsidRPr="002018D0" w:rsidRDefault="007B161D" w:rsidP="00ED12F4">
            <w:pPr>
              <w:jc w:val="center"/>
            </w:pPr>
            <w:r w:rsidRPr="002018D0">
              <w:t xml:space="preserve">RMSLE </w:t>
            </w:r>
            <w:proofErr w:type="spellStart"/>
            <w:r w:rsidRPr="002018D0">
              <w:t>score</w:t>
            </w:r>
            <w:proofErr w:type="spellEnd"/>
          </w:p>
        </w:tc>
      </w:tr>
      <w:tr w:rsidR="007B161D" w:rsidRPr="002018D0" w:rsidTr="00ED12F4">
        <w:tc>
          <w:tcPr>
            <w:tcW w:w="2660" w:type="dxa"/>
          </w:tcPr>
          <w:p w:rsidR="007B161D" w:rsidRPr="002018D0" w:rsidRDefault="007B161D" w:rsidP="00AE1CDC">
            <w:r w:rsidRPr="002018D0">
              <w:t>Linearna regresija</w:t>
            </w:r>
          </w:p>
        </w:tc>
        <w:tc>
          <w:tcPr>
            <w:tcW w:w="2268" w:type="dxa"/>
          </w:tcPr>
          <w:p w:rsidR="007B161D" w:rsidRPr="002018D0" w:rsidRDefault="005B4DFD" w:rsidP="00ED12F4">
            <w:pPr>
              <w:jc w:val="center"/>
            </w:pPr>
            <w:r w:rsidRPr="002018D0">
              <w:t>25m</w:t>
            </w:r>
          </w:p>
        </w:tc>
        <w:tc>
          <w:tcPr>
            <w:tcW w:w="2126" w:type="dxa"/>
          </w:tcPr>
          <w:p w:rsidR="007B161D" w:rsidRPr="002018D0" w:rsidRDefault="00ED12F4" w:rsidP="00ED12F4">
            <w:pPr>
              <w:jc w:val="center"/>
              <w:rPr>
                <w:b/>
              </w:rPr>
            </w:pPr>
            <w:r w:rsidRPr="002018D0">
              <w:rPr>
                <w:b/>
              </w:rPr>
              <w:t>0.4827</w:t>
            </w:r>
          </w:p>
        </w:tc>
        <w:tc>
          <w:tcPr>
            <w:tcW w:w="2188" w:type="dxa"/>
          </w:tcPr>
          <w:p w:rsidR="007B161D" w:rsidRPr="002018D0" w:rsidRDefault="00ED12F4" w:rsidP="00ED12F4">
            <w:pPr>
              <w:jc w:val="center"/>
              <w:rPr>
                <w:b/>
              </w:rPr>
            </w:pPr>
            <w:r w:rsidRPr="002018D0">
              <w:rPr>
                <w:b/>
              </w:rPr>
              <w:t>0.4712</w:t>
            </w:r>
          </w:p>
        </w:tc>
      </w:tr>
      <w:tr w:rsidR="007B161D" w:rsidRPr="002018D0" w:rsidTr="00ED12F4">
        <w:tc>
          <w:tcPr>
            <w:tcW w:w="2660" w:type="dxa"/>
          </w:tcPr>
          <w:p w:rsidR="007B161D" w:rsidRPr="002018D0" w:rsidRDefault="007B161D" w:rsidP="00AE1CDC">
            <w:proofErr w:type="spellStart"/>
            <w:r w:rsidRPr="002018D0">
              <w:t>Ridge</w:t>
            </w:r>
            <w:proofErr w:type="spellEnd"/>
            <w:r w:rsidRPr="002018D0">
              <w:t xml:space="preserve"> regresija</w:t>
            </w:r>
          </w:p>
        </w:tc>
        <w:tc>
          <w:tcPr>
            <w:tcW w:w="2268" w:type="dxa"/>
          </w:tcPr>
          <w:p w:rsidR="007B161D" w:rsidRPr="002018D0" w:rsidRDefault="00ED12F4" w:rsidP="00ED12F4">
            <w:pPr>
              <w:jc w:val="center"/>
              <w:rPr>
                <w:b/>
              </w:rPr>
            </w:pPr>
            <w:r w:rsidRPr="002018D0">
              <w:rPr>
                <w:b/>
              </w:rPr>
              <w:t>42</w:t>
            </w:r>
            <w:r w:rsidR="005B4DFD" w:rsidRPr="002018D0">
              <w:rPr>
                <w:b/>
              </w:rPr>
              <w:t>s</w:t>
            </w:r>
          </w:p>
        </w:tc>
        <w:tc>
          <w:tcPr>
            <w:tcW w:w="2126" w:type="dxa"/>
          </w:tcPr>
          <w:p w:rsidR="007B161D" w:rsidRPr="002018D0" w:rsidRDefault="00ED12F4" w:rsidP="00ED12F4">
            <w:pPr>
              <w:jc w:val="center"/>
            </w:pPr>
            <w:r w:rsidRPr="002018D0">
              <w:t>0.4482</w:t>
            </w:r>
          </w:p>
        </w:tc>
        <w:tc>
          <w:tcPr>
            <w:tcW w:w="2188" w:type="dxa"/>
          </w:tcPr>
          <w:p w:rsidR="007B161D" w:rsidRPr="002018D0" w:rsidRDefault="00ED12F4" w:rsidP="00ED12F4">
            <w:pPr>
              <w:jc w:val="center"/>
            </w:pPr>
            <w:r w:rsidRPr="002018D0">
              <w:t>0.4719</w:t>
            </w:r>
          </w:p>
        </w:tc>
      </w:tr>
      <w:tr w:rsidR="007B161D" w:rsidRPr="002018D0" w:rsidTr="00ED12F4">
        <w:tc>
          <w:tcPr>
            <w:tcW w:w="2660" w:type="dxa"/>
          </w:tcPr>
          <w:p w:rsidR="007B161D" w:rsidRPr="002018D0" w:rsidRDefault="007B161D" w:rsidP="00ED12F4">
            <w:pPr>
              <w:jc w:val="left"/>
            </w:pPr>
            <w:proofErr w:type="spellStart"/>
            <w:r w:rsidRPr="002018D0">
              <w:t>Random</w:t>
            </w:r>
            <w:proofErr w:type="spellEnd"/>
            <w:r w:rsidRPr="002018D0">
              <w:t xml:space="preserve"> </w:t>
            </w:r>
            <w:proofErr w:type="spellStart"/>
            <w:r w:rsidRPr="002018D0">
              <w:t>forest</w:t>
            </w:r>
            <w:proofErr w:type="spellEnd"/>
            <w:r w:rsidRPr="002018D0">
              <w:t xml:space="preserve"> </w:t>
            </w:r>
            <w:proofErr w:type="spellStart"/>
            <w:r w:rsidRPr="002018D0">
              <w:t>regresor</w:t>
            </w:r>
            <w:proofErr w:type="spellEnd"/>
          </w:p>
        </w:tc>
        <w:tc>
          <w:tcPr>
            <w:tcW w:w="2268" w:type="dxa"/>
          </w:tcPr>
          <w:p w:rsidR="007B161D" w:rsidRPr="002018D0" w:rsidRDefault="00F32C69" w:rsidP="00ED12F4">
            <w:pPr>
              <w:jc w:val="center"/>
            </w:pPr>
            <w:r w:rsidRPr="002018D0">
              <w:t>59m</w:t>
            </w:r>
          </w:p>
        </w:tc>
        <w:tc>
          <w:tcPr>
            <w:tcW w:w="2126" w:type="dxa"/>
          </w:tcPr>
          <w:p w:rsidR="007B161D" w:rsidRPr="002018D0" w:rsidRDefault="00F32C69" w:rsidP="00ED12F4">
            <w:pPr>
              <w:jc w:val="center"/>
            </w:pPr>
            <w:r w:rsidRPr="002018D0">
              <w:t>0.1029</w:t>
            </w:r>
          </w:p>
        </w:tc>
        <w:tc>
          <w:tcPr>
            <w:tcW w:w="2188" w:type="dxa"/>
          </w:tcPr>
          <w:p w:rsidR="007B161D" w:rsidRPr="002018D0" w:rsidRDefault="00F32C69" w:rsidP="00ED12F4">
            <w:pPr>
              <w:jc w:val="center"/>
            </w:pPr>
            <w:r w:rsidRPr="002018D0">
              <w:t>0.6676</w:t>
            </w:r>
          </w:p>
        </w:tc>
      </w:tr>
    </w:tbl>
    <w:p w:rsidR="00D30B8D" w:rsidRPr="002018D0" w:rsidRDefault="00D30B8D" w:rsidP="00AE1CDC"/>
    <w:p w:rsidR="00AE1CDC" w:rsidRPr="002018D0" w:rsidRDefault="00AE1CDC" w:rsidP="00AE1CDC">
      <w:pPr>
        <w:pStyle w:val="Heading1"/>
        <w:numPr>
          <w:ilvl w:val="0"/>
          <w:numId w:val="1"/>
        </w:numPr>
      </w:pPr>
      <w:r w:rsidRPr="002018D0">
        <w:t>Zaključak i budući pravci</w:t>
      </w:r>
    </w:p>
    <w:p w:rsidR="004C0E08" w:rsidRPr="002018D0" w:rsidRDefault="004C0E08" w:rsidP="004C0E08"/>
    <w:p w:rsidR="004C0E08" w:rsidRPr="002018D0" w:rsidRDefault="004C0E08" w:rsidP="004C0E08">
      <w:r w:rsidRPr="002018D0">
        <w:t xml:space="preserve">Na osnovu iznetih rezultata zaključujemo da model </w:t>
      </w:r>
      <w:r w:rsidR="00ED12F4" w:rsidRPr="002018D0">
        <w:t>linearne</w:t>
      </w:r>
      <w:r w:rsidRPr="002018D0">
        <w:t xml:space="preserve"> regresije ima najbolje performanse sa R2 skorom </w:t>
      </w:r>
      <w:r w:rsidR="00ED12F4" w:rsidRPr="002018D0">
        <w:t>0.4827</w:t>
      </w:r>
      <w:r w:rsidR="00ED12F4" w:rsidRPr="002018D0">
        <w:rPr>
          <w:b/>
        </w:rPr>
        <w:t xml:space="preserve"> </w:t>
      </w:r>
      <w:r w:rsidRPr="002018D0">
        <w:t>i RMSLE skor</w:t>
      </w:r>
      <w:r w:rsidR="007417FD" w:rsidRPr="002018D0">
        <w:t xml:space="preserve">om </w:t>
      </w:r>
      <w:r w:rsidR="00ED12F4" w:rsidRPr="002018D0">
        <w:t xml:space="preserve">0.4712. Model </w:t>
      </w:r>
      <w:proofErr w:type="spellStart"/>
      <w:r w:rsidR="00ED12F4" w:rsidRPr="002018D0">
        <w:t>ridge</w:t>
      </w:r>
      <w:proofErr w:type="spellEnd"/>
      <w:r w:rsidR="00ED12F4" w:rsidRPr="002018D0">
        <w:t xml:space="preserve"> regresije je, međutim, pored sličnog RMSLE skora i R2 skora, imao značajno kraće vreme treniranja što je bitno napomenuti.</w:t>
      </w:r>
    </w:p>
    <w:p w:rsidR="007417FD" w:rsidRPr="002018D0" w:rsidRDefault="007417FD" w:rsidP="004C0E08">
      <w:r w:rsidRPr="002018D0">
        <w:lastRenderedPageBreak/>
        <w:t xml:space="preserve">Što se tiče budućeg pravca, </w:t>
      </w:r>
      <w:r w:rsidR="005B4DFD" w:rsidRPr="002018D0">
        <w:t xml:space="preserve">postoji nekoliko strategija koje bi  mogle da poboljšaju preciznost. Izdvajanje većeg broja karakteristika pri korišćenju </w:t>
      </w:r>
      <w:proofErr w:type="spellStart"/>
      <w:r w:rsidR="005B4DFD" w:rsidRPr="002018D0">
        <w:rPr>
          <w:i/>
        </w:rPr>
        <w:t>CountVectorizer</w:t>
      </w:r>
      <w:proofErr w:type="spellEnd"/>
      <w:r w:rsidR="005B4DFD" w:rsidRPr="002018D0">
        <w:rPr>
          <w:i/>
        </w:rPr>
        <w:t xml:space="preserve"> </w:t>
      </w:r>
      <w:r w:rsidR="005B4DFD" w:rsidRPr="002018D0">
        <w:t xml:space="preserve">i </w:t>
      </w:r>
      <w:proofErr w:type="spellStart"/>
      <w:r w:rsidR="005B4DFD" w:rsidRPr="002018D0">
        <w:rPr>
          <w:i/>
        </w:rPr>
        <w:t>TfidfVectorizer</w:t>
      </w:r>
      <w:proofErr w:type="spellEnd"/>
      <w:r w:rsidR="005B4DFD" w:rsidRPr="002018D0">
        <w:rPr>
          <w:i/>
        </w:rPr>
        <w:t xml:space="preserve"> </w:t>
      </w:r>
      <w:r w:rsidR="00ED12F4" w:rsidRPr="002018D0">
        <w:t xml:space="preserve">klasa u </w:t>
      </w:r>
      <w:r w:rsidR="002018D0" w:rsidRPr="002018D0">
        <w:t>pripremi</w:t>
      </w:r>
      <w:r w:rsidR="00ED12F4" w:rsidRPr="002018D0">
        <w:t xml:space="preserve"> podataka uti</w:t>
      </w:r>
      <w:r w:rsidR="005B4DFD" w:rsidRPr="002018D0">
        <w:t>ca</w:t>
      </w:r>
      <w:r w:rsidR="00ED12F4" w:rsidRPr="002018D0">
        <w:t>l</w:t>
      </w:r>
      <w:r w:rsidR="005B4DFD" w:rsidRPr="002018D0">
        <w:t xml:space="preserve">o bi na poboljšanje preciznosti jer bi </w:t>
      </w:r>
      <w:r w:rsidR="0040086C" w:rsidRPr="002018D0">
        <w:t>modeli učenje vršili nad većim brojem faktora</w:t>
      </w:r>
      <w:r w:rsidR="005B4DFD" w:rsidRPr="002018D0">
        <w:t>. Međutim,</w:t>
      </w:r>
      <w:r w:rsidR="005B4DFD" w:rsidRPr="002018D0">
        <w:rPr>
          <w:i/>
        </w:rPr>
        <w:t xml:space="preserve"> </w:t>
      </w:r>
      <w:r w:rsidRPr="002018D0">
        <w:t xml:space="preserve">najveći pomak u smanjenju greške ostvario bi se kreiranjem </w:t>
      </w:r>
      <w:proofErr w:type="spellStart"/>
      <w:r w:rsidRPr="002018D0">
        <w:t>kompleksnijeg</w:t>
      </w:r>
      <w:proofErr w:type="spellEnd"/>
      <w:r w:rsidRPr="002018D0">
        <w:t xml:space="preserve"> ansambl modela, kao što je na primer </w:t>
      </w:r>
      <w:proofErr w:type="spellStart"/>
      <w:r w:rsidRPr="002018D0">
        <w:t>gradient</w:t>
      </w:r>
      <w:proofErr w:type="spellEnd"/>
      <w:r w:rsidRPr="002018D0">
        <w:t xml:space="preserve"> </w:t>
      </w:r>
      <w:proofErr w:type="spellStart"/>
      <w:r w:rsidRPr="002018D0">
        <w:t>boosting</w:t>
      </w:r>
      <w:proofErr w:type="spellEnd"/>
      <w:r w:rsidRPr="002018D0">
        <w:t xml:space="preserve"> </w:t>
      </w:r>
      <w:proofErr w:type="spellStart"/>
      <w:r w:rsidRPr="002018D0">
        <w:t>regresor</w:t>
      </w:r>
      <w:proofErr w:type="spellEnd"/>
      <w:r w:rsidR="005B4DFD" w:rsidRPr="002018D0">
        <w:t xml:space="preserve"> i optimizacije njegovih </w:t>
      </w:r>
      <w:proofErr w:type="spellStart"/>
      <w:r w:rsidR="005B4DFD" w:rsidRPr="002018D0">
        <w:t>hiperparametara</w:t>
      </w:r>
      <w:proofErr w:type="spellEnd"/>
      <w:r w:rsidRPr="002018D0">
        <w:t xml:space="preserve">. </w:t>
      </w:r>
      <w:r w:rsidR="005B4DFD" w:rsidRPr="002018D0">
        <w:t xml:space="preserve">Ove metode nisu korišćene </w:t>
      </w:r>
      <w:r w:rsidR="00051FAA" w:rsidRPr="002018D0">
        <w:t>zbog hardverskih ograničenja.</w:t>
      </w:r>
    </w:p>
    <w:sectPr w:rsidR="007417FD" w:rsidRPr="002018D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46015B"/>
    <w:multiLevelType w:val="hybridMultilevel"/>
    <w:tmpl w:val="3926BA4A"/>
    <w:lvl w:ilvl="0" w:tplc="241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080" w:hanging="360"/>
      </w:pPr>
    </w:lvl>
    <w:lvl w:ilvl="2" w:tplc="241A001B" w:tentative="1">
      <w:start w:val="1"/>
      <w:numFmt w:val="lowerRoman"/>
      <w:lvlText w:val="%3."/>
      <w:lvlJc w:val="right"/>
      <w:pPr>
        <w:ind w:left="1800" w:hanging="180"/>
      </w:pPr>
    </w:lvl>
    <w:lvl w:ilvl="3" w:tplc="241A000F" w:tentative="1">
      <w:start w:val="1"/>
      <w:numFmt w:val="decimal"/>
      <w:lvlText w:val="%4."/>
      <w:lvlJc w:val="left"/>
      <w:pPr>
        <w:ind w:left="2520" w:hanging="360"/>
      </w:pPr>
    </w:lvl>
    <w:lvl w:ilvl="4" w:tplc="241A0019" w:tentative="1">
      <w:start w:val="1"/>
      <w:numFmt w:val="lowerLetter"/>
      <w:lvlText w:val="%5."/>
      <w:lvlJc w:val="left"/>
      <w:pPr>
        <w:ind w:left="3240" w:hanging="360"/>
      </w:pPr>
    </w:lvl>
    <w:lvl w:ilvl="5" w:tplc="241A001B" w:tentative="1">
      <w:start w:val="1"/>
      <w:numFmt w:val="lowerRoman"/>
      <w:lvlText w:val="%6."/>
      <w:lvlJc w:val="right"/>
      <w:pPr>
        <w:ind w:left="3960" w:hanging="180"/>
      </w:pPr>
    </w:lvl>
    <w:lvl w:ilvl="6" w:tplc="241A000F" w:tentative="1">
      <w:start w:val="1"/>
      <w:numFmt w:val="decimal"/>
      <w:lvlText w:val="%7."/>
      <w:lvlJc w:val="left"/>
      <w:pPr>
        <w:ind w:left="4680" w:hanging="360"/>
      </w:pPr>
    </w:lvl>
    <w:lvl w:ilvl="7" w:tplc="241A0019" w:tentative="1">
      <w:start w:val="1"/>
      <w:numFmt w:val="lowerLetter"/>
      <w:lvlText w:val="%8."/>
      <w:lvlJc w:val="left"/>
      <w:pPr>
        <w:ind w:left="5400" w:hanging="360"/>
      </w:pPr>
    </w:lvl>
    <w:lvl w:ilvl="8" w:tplc="241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CDC"/>
    <w:rsid w:val="00051FAA"/>
    <w:rsid w:val="000D73D6"/>
    <w:rsid w:val="0010369A"/>
    <w:rsid w:val="00181B80"/>
    <w:rsid w:val="001868EF"/>
    <w:rsid w:val="002018D0"/>
    <w:rsid w:val="002160A4"/>
    <w:rsid w:val="00261DDA"/>
    <w:rsid w:val="00266662"/>
    <w:rsid w:val="003D2F8C"/>
    <w:rsid w:val="0040086C"/>
    <w:rsid w:val="0044129C"/>
    <w:rsid w:val="004C0E08"/>
    <w:rsid w:val="00507896"/>
    <w:rsid w:val="00520F7C"/>
    <w:rsid w:val="00522A79"/>
    <w:rsid w:val="00550740"/>
    <w:rsid w:val="005607A2"/>
    <w:rsid w:val="005B4DFD"/>
    <w:rsid w:val="00670C5C"/>
    <w:rsid w:val="006A4C13"/>
    <w:rsid w:val="006B7DEF"/>
    <w:rsid w:val="007417FD"/>
    <w:rsid w:val="00762ADA"/>
    <w:rsid w:val="007B161D"/>
    <w:rsid w:val="007C465A"/>
    <w:rsid w:val="007E0708"/>
    <w:rsid w:val="008A54F9"/>
    <w:rsid w:val="00931A23"/>
    <w:rsid w:val="00962244"/>
    <w:rsid w:val="009B7FD3"/>
    <w:rsid w:val="009C7FB0"/>
    <w:rsid w:val="00A16137"/>
    <w:rsid w:val="00A17597"/>
    <w:rsid w:val="00A420EF"/>
    <w:rsid w:val="00A946D4"/>
    <w:rsid w:val="00AE1CDC"/>
    <w:rsid w:val="00BC0517"/>
    <w:rsid w:val="00C05D28"/>
    <w:rsid w:val="00C42114"/>
    <w:rsid w:val="00C9105C"/>
    <w:rsid w:val="00CE40B2"/>
    <w:rsid w:val="00D30B8D"/>
    <w:rsid w:val="00D3470A"/>
    <w:rsid w:val="00DD6F19"/>
    <w:rsid w:val="00E12CAF"/>
    <w:rsid w:val="00ED12F4"/>
    <w:rsid w:val="00F32C69"/>
    <w:rsid w:val="00F40342"/>
    <w:rsid w:val="00FB6850"/>
    <w:rsid w:val="00FF0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12F4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2A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2AD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AE1CD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46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6D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B16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868EF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CE40B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40B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Caption">
    <w:name w:val="caption"/>
    <w:basedOn w:val="Normal"/>
    <w:next w:val="Normal"/>
    <w:uiPriority w:val="35"/>
    <w:unhideWhenUsed/>
    <w:qFormat/>
    <w:rsid w:val="00507896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12F4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2A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2AD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AE1CD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46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6D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B16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868EF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CE40B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40B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Caption">
    <w:name w:val="caption"/>
    <w:basedOn w:val="Normal"/>
    <w:next w:val="Normal"/>
    <w:uiPriority w:val="35"/>
    <w:unhideWhenUsed/>
    <w:qFormat/>
    <w:rsid w:val="00507896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23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0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26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9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84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1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sr-Latn-R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txPr>
        <a:bodyPr/>
        <a:lstStyle/>
        <a:p>
          <a:pPr>
            <a:defRPr sz="1000" b="0"/>
          </a:pPr>
          <a:endParaRPr lang="sr-Latn-R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Shipping</c:v>
                </c:pt>
              </c:strCache>
            </c:strRef>
          </c:tx>
          <c:dPt>
            <c:idx val="0"/>
            <c:bubble3D val="0"/>
            <c:spPr>
              <a:solidFill>
                <a:srgbClr val="00A300"/>
              </a:solidFill>
            </c:spPr>
          </c:dPt>
          <c:dPt>
            <c:idx val="1"/>
            <c:bubble3D val="0"/>
            <c:spPr>
              <a:solidFill>
                <a:schemeClr val="accent1"/>
              </a:solidFill>
            </c:spPr>
          </c:dPt>
          <c:dLbls>
            <c:showLegendKey val="0"/>
            <c:showVal val="0"/>
            <c:showCatName val="1"/>
            <c:showSerName val="0"/>
            <c:showPercent val="1"/>
            <c:showBubbleSize val="0"/>
            <c:showLeaderLines val="1"/>
          </c:dLbls>
          <c:cat>
            <c:numRef>
              <c:f>Sheet1!$A$2:$A$3</c:f>
              <c:numCache>
                <c:formatCode>General</c:formatCode>
                <c:ptCount val="2"/>
                <c:pt idx="0">
                  <c:v>0</c:v>
                </c:pt>
                <c:pt idx="1">
                  <c:v>1</c:v>
                </c:pt>
              </c:numCache>
            </c:numRef>
          </c:cat>
          <c:val>
            <c:numRef>
              <c:f>Sheet1!$B$2:$B$3</c:f>
              <c:numCache>
                <c:formatCode>0.00%</c:formatCode>
                <c:ptCount val="2"/>
                <c:pt idx="0">
                  <c:v>0.55200000000000005</c:v>
                </c:pt>
                <c:pt idx="1">
                  <c:v>0.44700000000000001</c:v>
                </c:pt>
              </c:numCache>
            </c:numRef>
          </c:val>
        </c:ser>
        <c:dLbls>
          <c:showLegendKey val="0"/>
          <c:showVal val="0"/>
          <c:showCatName val="1"/>
          <c:showSerName val="0"/>
          <c:showPercent val="1"/>
          <c:showBubbleSize val="0"/>
          <c:showLeaderLines val="1"/>
        </c:dLbls>
        <c:firstSliceAng val="0"/>
      </c:pieChart>
    </c:plotArea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F8525D-506D-4F1F-8C32-134E6F13A0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730</TotalTime>
  <Pages>5</Pages>
  <Words>1149</Words>
  <Characters>6552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</dc:creator>
  <cp:lastModifiedBy>Stefan</cp:lastModifiedBy>
  <cp:revision>19</cp:revision>
  <cp:lastPrinted>2023-04-02T16:15:00Z</cp:lastPrinted>
  <dcterms:created xsi:type="dcterms:W3CDTF">2023-03-27T16:16:00Z</dcterms:created>
  <dcterms:modified xsi:type="dcterms:W3CDTF">2023-06-21T12:41:00Z</dcterms:modified>
</cp:coreProperties>
</file>