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293" w:rsidRDefault="00222293" w:rsidP="00222293">
      <w:pPr>
        <w:jc w:val="center"/>
        <w:rPr>
          <w:b/>
          <w:sz w:val="40"/>
          <w:szCs w:val="40"/>
        </w:rPr>
      </w:pPr>
    </w:p>
    <w:p w:rsidR="00222293" w:rsidRDefault="00222293" w:rsidP="00222293">
      <w:pPr>
        <w:jc w:val="center"/>
        <w:rPr>
          <w:b/>
          <w:sz w:val="40"/>
          <w:szCs w:val="40"/>
        </w:rPr>
      </w:pPr>
    </w:p>
    <w:p w:rsidR="00222293" w:rsidRPr="0022437A" w:rsidRDefault="00222293" w:rsidP="00222293">
      <w:pPr>
        <w:jc w:val="center"/>
        <w:rPr>
          <w:b/>
          <w:sz w:val="40"/>
          <w:szCs w:val="40"/>
        </w:rPr>
      </w:pPr>
      <w:r w:rsidRPr="0022437A">
        <w:rPr>
          <w:b/>
          <w:sz w:val="40"/>
          <w:szCs w:val="40"/>
        </w:rPr>
        <w:t>KAUNO TECHNOLOGIJOS</w:t>
      </w:r>
      <w:r>
        <w:rPr>
          <w:b/>
          <w:sz w:val="40"/>
          <w:szCs w:val="40"/>
        </w:rPr>
        <w:t xml:space="preserve"> </w:t>
      </w:r>
      <w:r w:rsidRPr="0022437A">
        <w:rPr>
          <w:b/>
          <w:sz w:val="40"/>
          <w:szCs w:val="40"/>
        </w:rPr>
        <w:t>UNIVERSITETAS</w:t>
      </w:r>
    </w:p>
    <w:p w:rsidR="00222293" w:rsidRDefault="00222293" w:rsidP="00222293">
      <w:pPr>
        <w:jc w:val="center"/>
      </w:pPr>
    </w:p>
    <w:p w:rsidR="00222293" w:rsidRPr="003273A8" w:rsidRDefault="00222293" w:rsidP="00222293">
      <w:pPr>
        <w:pStyle w:val="Antrat1"/>
        <w:spacing w:after="4080"/>
        <w:rPr>
          <w:sz w:val="36"/>
          <w:szCs w:val="36"/>
        </w:rPr>
      </w:pPr>
      <w:r>
        <w:rPr>
          <w:sz w:val="36"/>
          <w:szCs w:val="36"/>
        </w:rPr>
        <w:t>FIZIKOS KATEDRA</w:t>
      </w:r>
    </w:p>
    <w:p w:rsidR="00222293" w:rsidRPr="003273A8" w:rsidRDefault="00222293" w:rsidP="00222293">
      <w:pPr>
        <w:pStyle w:val="Antrat8"/>
        <w:pBdr>
          <w:top w:val="none" w:sz="0" w:space="0" w:color="auto"/>
          <w:left w:val="none" w:sz="0" w:space="0" w:color="auto"/>
          <w:bottom w:val="none" w:sz="0" w:space="0" w:color="auto"/>
          <w:right w:val="none" w:sz="0" w:space="0" w:color="auto"/>
        </w:pBdr>
        <w:spacing w:after="360"/>
        <w:rPr>
          <w:b/>
        </w:rPr>
      </w:pPr>
      <w:r>
        <w:rPr>
          <w:b/>
        </w:rPr>
        <w:t>FIZIKA 2</w:t>
      </w:r>
    </w:p>
    <w:p w:rsidR="00222293" w:rsidRDefault="00222293" w:rsidP="00222293">
      <w:pPr>
        <w:pStyle w:val="Antrat9"/>
        <w:pBdr>
          <w:top w:val="none" w:sz="0" w:space="0" w:color="auto"/>
          <w:left w:val="none" w:sz="0" w:space="0" w:color="auto"/>
          <w:bottom w:val="none" w:sz="0" w:space="0" w:color="auto"/>
          <w:right w:val="none" w:sz="0" w:space="0" w:color="auto"/>
        </w:pBdr>
        <w:rPr>
          <w:i/>
          <w:sz w:val="36"/>
        </w:rPr>
      </w:pPr>
      <w:r>
        <w:rPr>
          <w:i/>
          <w:sz w:val="36"/>
        </w:rPr>
        <w:t>LABORATORINIŲ DARBŲ ATASKAITOS</w:t>
      </w:r>
    </w:p>
    <w:p w:rsidR="00222293" w:rsidRDefault="00222293" w:rsidP="00222293">
      <w:pPr>
        <w:pStyle w:val="Antrat9"/>
        <w:pBdr>
          <w:top w:val="none" w:sz="0" w:space="0" w:color="auto"/>
          <w:left w:val="none" w:sz="0" w:space="0" w:color="auto"/>
          <w:bottom w:val="none" w:sz="0" w:space="0" w:color="auto"/>
          <w:right w:val="none" w:sz="0" w:space="0" w:color="auto"/>
        </w:pBdr>
        <w:spacing w:before="1440"/>
        <w:jc w:val="right"/>
        <w:rPr>
          <w:sz w:val="32"/>
        </w:rPr>
      </w:pPr>
      <w:r>
        <w:rPr>
          <w:sz w:val="32"/>
        </w:rPr>
        <w:t>Studentas  K. Ryselis  IF 1/8 gr.</w:t>
      </w:r>
    </w:p>
    <w:p w:rsidR="00222293" w:rsidRDefault="00222293" w:rsidP="00222293">
      <w:pPr>
        <w:jc w:val="right"/>
        <w:rPr>
          <w:sz w:val="32"/>
        </w:rPr>
      </w:pPr>
      <w:r>
        <w:rPr>
          <w:sz w:val="32"/>
        </w:rPr>
        <w:t>Vadovai: R. Naujokaitis, K. Bočkutė</w:t>
      </w:r>
    </w:p>
    <w:p w:rsidR="00222293" w:rsidRDefault="00222293">
      <w:pPr>
        <w:spacing w:after="200" w:line="276" w:lineRule="auto"/>
        <w:jc w:val="left"/>
        <w:rPr>
          <w:sz w:val="32"/>
        </w:rPr>
      </w:pPr>
      <w:r>
        <w:rPr>
          <w:sz w:val="32"/>
        </w:rPr>
        <w:br w:type="page"/>
      </w:r>
    </w:p>
    <w:p w:rsidR="00F30518" w:rsidRDefault="00222293" w:rsidP="00222293">
      <w:pPr>
        <w:pStyle w:val="Antrat1"/>
      </w:pPr>
      <w:r>
        <w:lastRenderedPageBreak/>
        <w:t>γ SPINDULIUOTĖS SILPIMO MEDŽIAGOJE TYRIMAS</w:t>
      </w:r>
    </w:p>
    <w:p w:rsidR="00222293" w:rsidRDefault="00222293" w:rsidP="00222293">
      <w:pPr>
        <w:jc w:val="right"/>
        <w:rPr>
          <w:sz w:val="28"/>
        </w:rPr>
      </w:pPr>
      <w:r>
        <w:rPr>
          <w:sz w:val="28"/>
        </w:rPr>
        <w:t>Karolis Ryselis, IF1/8</w:t>
      </w:r>
    </w:p>
    <w:p w:rsidR="00222293" w:rsidRDefault="00222293" w:rsidP="00222293">
      <w:pPr>
        <w:jc w:val="right"/>
        <w:rPr>
          <w:sz w:val="28"/>
        </w:rPr>
      </w:pPr>
      <w:r>
        <w:rPr>
          <w:sz w:val="28"/>
        </w:rPr>
        <w:t>2012-09-06</w:t>
      </w:r>
    </w:p>
    <w:p w:rsidR="00222293" w:rsidRDefault="00222293" w:rsidP="00222293">
      <w:pPr>
        <w:pStyle w:val="Antrat2"/>
        <w:numPr>
          <w:ilvl w:val="0"/>
          <w:numId w:val="1"/>
        </w:numPr>
      </w:pPr>
      <w:r>
        <w:t>Darbo tikslas</w:t>
      </w:r>
    </w:p>
    <w:p w:rsidR="00222293" w:rsidRDefault="00222293" w:rsidP="00222293">
      <w:r>
        <w:t>Nustatyti γ spinduliuotės tiesinį ir masinį silpimo koeficientus medžiagose bei pusstorius.</w:t>
      </w:r>
    </w:p>
    <w:p w:rsidR="00222293" w:rsidRDefault="00222293" w:rsidP="00222293">
      <w:pPr>
        <w:pStyle w:val="Antrat2"/>
        <w:numPr>
          <w:ilvl w:val="0"/>
          <w:numId w:val="1"/>
        </w:numPr>
      </w:pPr>
      <w:r>
        <w:t>Teorinė dalis</w:t>
      </w:r>
    </w:p>
    <w:p w:rsidR="001D5B06" w:rsidRDefault="00222293" w:rsidP="00222293">
      <w:pPr>
        <w:rPr>
          <w:lang w:val="en-US"/>
        </w:rPr>
      </w:pPr>
      <w:r>
        <w:t xml:space="preserve">γ </w:t>
      </w:r>
      <w:r w:rsidR="00A332B4">
        <w:t xml:space="preserve">spinduliuotė medžiagoje yra sugeriama arba išsklaidoma, dėl to, praeidama pro medžiagą, γ spinduliuotė silpnėja. Spinduliuotės intensyvumas mažėja eksponentiškai, todėl prasminga apsibrėžti tiesinį silpimo koeficientą </w:t>
      </w:r>
      <w:r w:rsidR="00A332B4" w:rsidRPr="00A332B4">
        <w:rPr>
          <w:rFonts w:asciiTheme="majorHAnsi" w:hAnsiTheme="majorHAnsi"/>
          <w:i/>
        </w:rPr>
        <w:t>µ</w:t>
      </w:r>
      <w:r w:rsidR="00A332B4">
        <w:t xml:space="preserve">- dydį, atvirkščią medžiagos sluoksnio storiui, kuriame spinduliuotė susilpnėja </w:t>
      </w:r>
      <w:r w:rsidR="00A332B4" w:rsidRPr="00A332B4">
        <w:rPr>
          <w:rFonts w:asciiTheme="majorHAnsi" w:hAnsiTheme="majorHAnsi"/>
          <w:i/>
        </w:rPr>
        <w:t>e</w:t>
      </w:r>
      <w:r w:rsidR="00A332B4">
        <w:t xml:space="preserve"> kartų. Tačiau jis priklauso nuo medžiagos tankio, todėl įvedamas ir masinis silpimo koeficientas </w:t>
      </w:r>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ρ</m:t>
            </m:r>
          </m:den>
        </m:f>
      </m:oMath>
      <w:r w:rsidR="00A332B4">
        <w:rPr>
          <w:lang w:val="en-US"/>
        </w:rPr>
        <w:t xml:space="preserve">, kur </w:t>
      </w:r>
      <m:oMath>
        <m:r>
          <w:rPr>
            <w:rFonts w:ascii="Cambria Math" w:hAnsi="Cambria Math"/>
            <w:lang w:val="en-US"/>
          </w:rPr>
          <m:t>ρ</m:t>
        </m:r>
      </m:oMath>
      <w:r w:rsidR="00A332B4">
        <w:rPr>
          <w:lang w:val="en-US"/>
        </w:rPr>
        <w:t>- medžiagos tankis</w:t>
      </w:r>
      <w:r w:rsidR="001D5B06">
        <w:rPr>
          <w:lang w:val="en-US"/>
        </w:rPr>
        <w:t>. Medžiagos sluoksnio, susilpninančio spinduliuotės intesyvumą 2 kartus, storis vadinamas pusstoriu.</w:t>
      </w:r>
    </w:p>
    <w:p w:rsidR="006C0FA9" w:rsidRDefault="006C0FA9" w:rsidP="006C0FA9">
      <w:pPr>
        <w:pStyle w:val="Antrat2"/>
        <w:numPr>
          <w:ilvl w:val="0"/>
          <w:numId w:val="1"/>
        </w:numPr>
        <w:rPr>
          <w:lang w:val="en-US"/>
        </w:rPr>
      </w:pPr>
      <w:r>
        <w:rPr>
          <w:lang w:val="en-US"/>
        </w:rPr>
        <w:t>Aparatūra ir darbo metodas</w:t>
      </w:r>
    </w:p>
    <w:p w:rsidR="006C0FA9" w:rsidRPr="006C0FA9" w:rsidRDefault="006C0FA9" w:rsidP="006C0FA9">
      <w:pPr>
        <w:rPr>
          <w:lang w:val="en-US"/>
        </w:rPr>
      </w:pPr>
      <w:r>
        <w:rPr>
          <w:noProof/>
          <w:lang w:eastAsia="lt-LT"/>
        </w:rPr>
        <w:drawing>
          <wp:anchor distT="0" distB="0" distL="114300" distR="114300" simplePos="0" relativeHeight="251658240" behindDoc="0" locked="0" layoutInCell="1" allowOverlap="1" wp14:anchorId="3CD9E80B" wp14:editId="0EA7B508">
            <wp:simplePos x="0" y="0"/>
            <wp:positionH relativeFrom="column">
              <wp:posOffset>635</wp:posOffset>
            </wp:positionH>
            <wp:positionV relativeFrom="paragraph">
              <wp:posOffset>1270</wp:posOffset>
            </wp:positionV>
            <wp:extent cx="2286000" cy="1638300"/>
            <wp:effectExtent l="0" t="0" r="0" b="0"/>
            <wp:wrapSquare wrapText="bothSides"/>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638300"/>
                    </a:xfrm>
                    <a:prstGeom prst="rect">
                      <a:avLst/>
                    </a:prstGeom>
                    <a:noFill/>
                  </pic:spPr>
                </pic:pic>
              </a:graphicData>
            </a:graphic>
            <wp14:sizeRelH relativeFrom="page">
              <wp14:pctWidth>0</wp14:pctWidth>
            </wp14:sizeRelH>
            <wp14:sizeRelV relativeFrom="page">
              <wp14:pctHeight>0</wp14:pctHeight>
            </wp14:sizeRelV>
          </wp:anchor>
        </w:drawing>
      </w:r>
      <w:r w:rsidRPr="006C0FA9">
        <w:rPr>
          <w:lang w:val="en-US"/>
        </w:rPr>
        <w:t>γ spinduliuotės intesyvumui nustatyti naudojamas Geigerio- Miulerio skaitiklis. Jį sudaro anodas ir katodas (vamzdelio vidinė sienlė, padengta elektrai laidžiu sluoksniu), prijungti prie aukštos įtampos šaltinio. Anodinis siūlelis prijungtas prie įtampos šaltinio per didelės varžos rezistorių. γ kvantas, pasiekęs Geigerio skaitiklį, sužadina ir išlaisvina elektroną iš katodo. Šis jonizuoja praretintas vamzdelyje esančias dujas, įvyksta savaiminis išlydis ir prateka elektros srovė. Rezistoriaus varža parenkama tokia, kad jos užtektų išlydžiui nutraukti. γ kvantų, pasiekusių skaitiklį, skaičius yra proporcingas impulsų skaičiui. Įvertinę šiais sąlygas gauname tokią tiesinio silpimo koeficiento išraišką:</w:t>
      </w:r>
    </w:p>
    <w:p w:rsidR="006C0FA9" w:rsidRPr="006C0FA9" w:rsidRDefault="006C0FA9" w:rsidP="006C0FA9">
      <w:pPr>
        <w:rPr>
          <w:lang w:val="en-US"/>
        </w:rPr>
      </w:pPr>
      <m:oMath>
        <m:r>
          <w:rPr>
            <w:rFonts w:ascii="Cambria Math" w:hAnsi="Cambria Math"/>
            <w:lang w:val="en-US"/>
          </w:rPr>
          <m:t>μ=</m:t>
        </m:r>
        <m:f>
          <m:fPr>
            <m:ctrlPr>
              <w:rPr>
                <w:rFonts w:ascii="Cambria Math" w:hAnsi="Cambria Math"/>
                <w:i/>
                <w:lang w:val="en-US"/>
              </w:rPr>
            </m:ctrlPr>
          </m:fPr>
          <m:num>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num>
              <m:den>
                <m:r>
                  <w:rPr>
                    <w:rFonts w:ascii="Cambria Math" w:hAnsi="Cambria Math"/>
                    <w:lang w:val="en-US"/>
                  </w:rPr>
                  <m:t>N</m:t>
                </m:r>
              </m:den>
            </m:f>
            <m:r>
              <w:rPr>
                <w:rFonts w:ascii="Cambria Math" w:hAnsi="Cambria Math"/>
                <w:lang w:val="en-US"/>
              </w:rPr>
              <m:t>)</m:t>
            </m:r>
          </m:num>
          <m:den>
            <m:r>
              <w:rPr>
                <w:rFonts w:ascii="Cambria Math" w:hAnsi="Cambria Math"/>
                <w:lang w:val="en-US"/>
              </w:rPr>
              <m:t>x</m:t>
            </m:r>
          </m:den>
        </m:f>
      </m:oMath>
      <w:r w:rsidRPr="006C0FA9">
        <w:rPr>
          <w:lang w:val="en-US"/>
        </w:rPr>
        <w:t xml:space="preserve">, kur </w:t>
      </w:r>
      <m:oMath>
        <m:r>
          <w:rPr>
            <w:rFonts w:ascii="Cambria Math" w:hAnsi="Cambria Math"/>
            <w:lang w:val="en-US"/>
          </w:rPr>
          <m:t>x</m:t>
        </m:r>
      </m:oMath>
      <w:r w:rsidRPr="006C0FA9">
        <w:rPr>
          <w:lang w:val="en-US"/>
        </w:rPr>
        <w:t xml:space="preserve">- medžiagos sluoksnio storis, </w:t>
      </w:r>
      <m:oMath>
        <m:r>
          <w:rPr>
            <w:rFonts w:ascii="Cambria Math" w:hAnsi="Cambria Math"/>
            <w:lang w:val="en-US"/>
          </w:rPr>
          <m:t>N</m:t>
        </m:r>
      </m:oMath>
      <w:r w:rsidRPr="006C0FA9">
        <w:rPr>
          <w:lang w:val="en-US"/>
        </w:rPr>
        <w:t xml:space="preserve">- per medžiagą perėjusių kvantų skaičius,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w:r w:rsidRPr="006C0FA9">
        <w:rPr>
          <w:lang w:val="en-US"/>
        </w:rPr>
        <w:t>- medžiagos neslopinamų kvantų skaičius.</w:t>
      </w:r>
    </w:p>
    <w:p w:rsidR="006C0FA9" w:rsidRDefault="00706B89" w:rsidP="00706B89">
      <w:pPr>
        <w:pStyle w:val="Antrat2"/>
        <w:numPr>
          <w:ilvl w:val="0"/>
          <w:numId w:val="1"/>
        </w:numPr>
        <w:rPr>
          <w:lang w:val="en-US"/>
        </w:rPr>
      </w:pPr>
      <w:r>
        <w:rPr>
          <w:lang w:val="en-US"/>
        </w:rPr>
        <w:t>Darbo rezultatai</w:t>
      </w:r>
    </w:p>
    <w:tbl>
      <w:tblPr>
        <w:tblStyle w:val="Lentelstinklelis"/>
        <w:tblW w:w="0" w:type="auto"/>
        <w:jc w:val="center"/>
        <w:tblLook w:val="04A0" w:firstRow="1" w:lastRow="0" w:firstColumn="1" w:lastColumn="0" w:noHBand="0" w:noVBand="1"/>
      </w:tblPr>
      <w:tblGrid>
        <w:gridCol w:w="2463"/>
        <w:gridCol w:w="2463"/>
        <w:gridCol w:w="2270"/>
        <w:gridCol w:w="2658"/>
      </w:tblGrid>
      <w:tr w:rsidR="00706B89" w:rsidRPr="00706B89" w:rsidTr="00706B89">
        <w:trPr>
          <w:jc w:val="center"/>
        </w:trPr>
        <w:tc>
          <w:tcPr>
            <w:tcW w:w="2463" w:type="dxa"/>
            <w:vAlign w:val="center"/>
          </w:tcPr>
          <w:p w:rsidR="00706B89" w:rsidRPr="00706B89" w:rsidRDefault="00706B89" w:rsidP="00706B89">
            <w:pPr>
              <w:jc w:val="center"/>
              <w:rPr>
                <w:rFonts w:asciiTheme="majorHAnsi" w:hAnsiTheme="majorHAnsi"/>
                <w:i/>
                <w:lang w:val="en-US"/>
              </w:rPr>
            </w:pPr>
            <w:r w:rsidRPr="00706B89">
              <w:rPr>
                <w:rFonts w:asciiTheme="majorHAnsi" w:hAnsiTheme="majorHAnsi"/>
                <w:i/>
                <w:lang w:val="en-US"/>
              </w:rPr>
              <w:t xml:space="preserve">n, </w:t>
            </w:r>
            <w:r w:rsidRPr="00706B89">
              <w:rPr>
                <w:rFonts w:asciiTheme="majorHAnsi" w:hAnsiTheme="majorHAnsi"/>
                <w:lang w:val="en-US"/>
              </w:rPr>
              <w:t>impulsų skaičius</w:t>
            </w:r>
          </w:p>
        </w:tc>
        <w:tc>
          <w:tcPr>
            <w:tcW w:w="2463" w:type="dxa"/>
            <w:vAlign w:val="center"/>
          </w:tcPr>
          <w:p w:rsidR="00706B89" w:rsidRPr="00706B89" w:rsidRDefault="00706B89" w:rsidP="00706B89">
            <w:pPr>
              <w:jc w:val="center"/>
              <w:rPr>
                <w:rFonts w:asciiTheme="majorHAnsi" w:hAnsiTheme="majorHAnsi"/>
                <w:i/>
                <w:lang w:val="en-US"/>
              </w:rPr>
            </w:pPr>
            <w:r w:rsidRPr="00706B89">
              <w:rPr>
                <w:rFonts w:asciiTheme="majorHAnsi" w:hAnsiTheme="majorHAnsi"/>
                <w:i/>
                <w:lang w:val="en-US"/>
              </w:rPr>
              <w:t xml:space="preserve">&lt;n&gt;, </w:t>
            </w:r>
            <w:r w:rsidRPr="00706B89">
              <w:rPr>
                <w:rFonts w:asciiTheme="majorHAnsi" w:hAnsiTheme="majorHAnsi"/>
                <w:lang w:val="en-US"/>
              </w:rPr>
              <w:t>impulsų skaičius</w:t>
            </w:r>
          </w:p>
        </w:tc>
        <w:tc>
          <w:tcPr>
            <w:tcW w:w="2270" w:type="dxa"/>
            <w:vAlign w:val="center"/>
          </w:tcPr>
          <w:p w:rsidR="00706B89" w:rsidRPr="00706B89" w:rsidRDefault="00FD7C0E" w:rsidP="00706B89">
            <w:pPr>
              <w:jc w:val="center"/>
              <w:rPr>
                <w:rFonts w:asciiTheme="majorHAnsi" w:hAnsiTheme="majorHAnsi"/>
                <w:i/>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w:r w:rsidR="00706B89">
              <w:rPr>
                <w:rFonts w:asciiTheme="majorHAnsi" w:hAnsiTheme="majorHAnsi"/>
                <w:i/>
                <w:lang w:val="en-US"/>
              </w:rPr>
              <w:t xml:space="preserve">, </w:t>
            </w:r>
            <w:r w:rsidR="00706B89" w:rsidRPr="00706B89">
              <w:rPr>
                <w:rFonts w:asciiTheme="majorHAnsi" w:hAnsiTheme="majorHAnsi"/>
                <w:lang w:val="en-US"/>
              </w:rPr>
              <w:t>impulsų skaičius</w:t>
            </w:r>
          </w:p>
        </w:tc>
        <w:tc>
          <w:tcPr>
            <w:tcW w:w="2658" w:type="dxa"/>
            <w:vAlign w:val="center"/>
          </w:tcPr>
          <w:p w:rsidR="00706B89" w:rsidRPr="00706B89" w:rsidRDefault="00FD7C0E" w:rsidP="00706B89">
            <w:pPr>
              <w:jc w:val="center"/>
              <w:rPr>
                <w:rFonts w:asciiTheme="majorHAnsi" w:hAnsiTheme="majorHAnsi"/>
                <w:i/>
                <w:lang w:val="en-US"/>
              </w:rPr>
            </w:pPr>
            <m:oMath>
              <m:sSub>
                <m:sSubPr>
                  <m:ctrlPr>
                    <w:rPr>
                      <w:rFonts w:ascii="Cambria Math" w:hAnsi="Cambria Math"/>
                      <w:i/>
                      <w:lang w:val="en-US"/>
                    </w:rPr>
                  </m:ctrlPr>
                </m:sSubPr>
                <m:e>
                  <m:r>
                    <w:rPr>
                      <w:rFonts w:ascii="Cambria Math" w:hAnsi="Cambria Math"/>
                      <w:lang w:val="en-US"/>
                    </w:rPr>
                    <m:t>&lt;N</m:t>
                  </m:r>
                </m:e>
                <m:sub>
                  <m:r>
                    <w:rPr>
                      <w:rFonts w:ascii="Cambria Math" w:hAnsi="Cambria Math"/>
                      <w:lang w:val="en-US"/>
                    </w:rPr>
                    <m:t>0</m:t>
                  </m:r>
                </m:sub>
              </m:sSub>
              <m:r>
                <w:rPr>
                  <w:rFonts w:ascii="Cambria Math" w:hAnsi="Cambria Math"/>
                  <w:lang w:val="en-US"/>
                </w:rPr>
                <m:t>&gt;</m:t>
              </m:r>
            </m:oMath>
            <w:r w:rsidR="00706B89">
              <w:rPr>
                <w:rFonts w:asciiTheme="majorHAnsi" w:hAnsiTheme="majorHAnsi"/>
                <w:i/>
                <w:lang w:val="en-US"/>
              </w:rPr>
              <w:t>,</w:t>
            </w:r>
            <w:r w:rsidR="00706B89" w:rsidRPr="00706B89">
              <w:rPr>
                <w:rFonts w:asciiTheme="majorHAnsi" w:hAnsiTheme="majorHAnsi"/>
                <w:lang w:val="en-US"/>
              </w:rPr>
              <w:t>impulsų skaičius</w:t>
            </w:r>
          </w:p>
        </w:tc>
      </w:tr>
      <w:tr w:rsidR="00706B89" w:rsidRPr="00706B89" w:rsidTr="00706B89">
        <w:trPr>
          <w:jc w:val="center"/>
        </w:trPr>
        <w:tc>
          <w:tcPr>
            <w:tcW w:w="2463" w:type="dxa"/>
            <w:vAlign w:val="center"/>
          </w:tcPr>
          <w:p w:rsidR="00706B89" w:rsidRPr="00706B89" w:rsidRDefault="00706B89" w:rsidP="00706B89">
            <w:pPr>
              <w:jc w:val="center"/>
              <w:rPr>
                <w:rFonts w:asciiTheme="majorHAnsi" w:hAnsiTheme="majorHAnsi"/>
                <w:lang w:val="en-US"/>
              </w:rPr>
            </w:pPr>
            <w:r>
              <w:rPr>
                <w:rFonts w:asciiTheme="majorHAnsi" w:hAnsiTheme="majorHAnsi"/>
                <w:lang w:val="en-US"/>
              </w:rPr>
              <w:t>212</w:t>
            </w:r>
          </w:p>
        </w:tc>
        <w:tc>
          <w:tcPr>
            <w:tcW w:w="2463" w:type="dxa"/>
            <w:vMerge w:val="restart"/>
            <w:vAlign w:val="center"/>
          </w:tcPr>
          <w:p w:rsidR="00706B89" w:rsidRPr="00706B89" w:rsidRDefault="00706B89" w:rsidP="00706B89">
            <w:pPr>
              <w:jc w:val="center"/>
              <w:rPr>
                <w:rFonts w:asciiTheme="majorHAnsi" w:hAnsiTheme="majorHAnsi"/>
                <w:lang w:val="en-US"/>
              </w:rPr>
            </w:pPr>
            <w:r>
              <w:rPr>
                <w:rFonts w:asciiTheme="majorHAnsi" w:hAnsiTheme="majorHAnsi"/>
                <w:lang w:val="en-US"/>
              </w:rPr>
              <w:t>200</w:t>
            </w:r>
          </w:p>
        </w:tc>
        <w:tc>
          <w:tcPr>
            <w:tcW w:w="2270" w:type="dxa"/>
            <w:vAlign w:val="center"/>
          </w:tcPr>
          <w:p w:rsidR="00706B89" w:rsidRPr="00706B89" w:rsidRDefault="00706B89" w:rsidP="00706B89">
            <w:pPr>
              <w:jc w:val="center"/>
              <w:rPr>
                <w:rFonts w:asciiTheme="majorHAnsi" w:hAnsiTheme="majorHAnsi"/>
                <w:lang w:val="en-US"/>
              </w:rPr>
            </w:pPr>
            <w:r>
              <w:rPr>
                <w:rFonts w:asciiTheme="majorHAnsi" w:hAnsiTheme="majorHAnsi"/>
                <w:lang w:val="en-US"/>
              </w:rPr>
              <w:t>338</w:t>
            </w:r>
          </w:p>
        </w:tc>
        <w:tc>
          <w:tcPr>
            <w:tcW w:w="2658" w:type="dxa"/>
            <w:vMerge w:val="restart"/>
            <w:vAlign w:val="center"/>
          </w:tcPr>
          <w:p w:rsidR="00706B89" w:rsidRPr="00706B89" w:rsidRDefault="00706B89" w:rsidP="00706B89">
            <w:pPr>
              <w:jc w:val="center"/>
              <w:rPr>
                <w:rFonts w:asciiTheme="majorHAnsi" w:hAnsiTheme="majorHAnsi"/>
                <w:lang w:val="en-US"/>
              </w:rPr>
            </w:pPr>
            <w:r>
              <w:rPr>
                <w:rFonts w:asciiTheme="majorHAnsi" w:hAnsiTheme="majorHAnsi"/>
                <w:lang w:val="en-US"/>
              </w:rPr>
              <w:t>392,5</w:t>
            </w:r>
          </w:p>
        </w:tc>
      </w:tr>
      <w:tr w:rsidR="00706B89" w:rsidRPr="00706B89" w:rsidTr="00706B89">
        <w:trPr>
          <w:jc w:val="center"/>
        </w:trPr>
        <w:tc>
          <w:tcPr>
            <w:tcW w:w="2463" w:type="dxa"/>
            <w:vAlign w:val="center"/>
          </w:tcPr>
          <w:p w:rsidR="00706B89" w:rsidRPr="00706B89" w:rsidRDefault="00706B89" w:rsidP="00706B89">
            <w:pPr>
              <w:jc w:val="center"/>
              <w:rPr>
                <w:rFonts w:asciiTheme="majorHAnsi" w:hAnsiTheme="majorHAnsi"/>
                <w:lang w:val="en-US"/>
              </w:rPr>
            </w:pPr>
            <w:r>
              <w:rPr>
                <w:rFonts w:asciiTheme="majorHAnsi" w:hAnsiTheme="majorHAnsi"/>
                <w:lang w:val="en-US"/>
              </w:rPr>
              <w:t>188</w:t>
            </w:r>
          </w:p>
        </w:tc>
        <w:tc>
          <w:tcPr>
            <w:tcW w:w="2463" w:type="dxa"/>
            <w:vMerge/>
            <w:vAlign w:val="center"/>
          </w:tcPr>
          <w:p w:rsidR="00706B89" w:rsidRPr="00706B89" w:rsidRDefault="00706B89" w:rsidP="00706B89">
            <w:pPr>
              <w:jc w:val="center"/>
              <w:rPr>
                <w:rFonts w:asciiTheme="majorHAnsi" w:hAnsiTheme="majorHAnsi"/>
                <w:lang w:val="en-US"/>
              </w:rPr>
            </w:pPr>
          </w:p>
        </w:tc>
        <w:tc>
          <w:tcPr>
            <w:tcW w:w="2270" w:type="dxa"/>
            <w:vAlign w:val="center"/>
          </w:tcPr>
          <w:p w:rsidR="00706B89" w:rsidRPr="00706B89" w:rsidRDefault="00706B89" w:rsidP="00706B89">
            <w:pPr>
              <w:jc w:val="center"/>
              <w:rPr>
                <w:rFonts w:asciiTheme="majorHAnsi" w:hAnsiTheme="majorHAnsi"/>
                <w:lang w:val="en-US"/>
              </w:rPr>
            </w:pPr>
            <w:r>
              <w:rPr>
                <w:rFonts w:asciiTheme="majorHAnsi" w:hAnsiTheme="majorHAnsi"/>
                <w:lang w:val="en-US"/>
              </w:rPr>
              <w:t>447</w:t>
            </w:r>
          </w:p>
        </w:tc>
        <w:tc>
          <w:tcPr>
            <w:tcW w:w="2658" w:type="dxa"/>
            <w:vMerge/>
            <w:vAlign w:val="center"/>
          </w:tcPr>
          <w:p w:rsidR="00706B89" w:rsidRPr="00706B89" w:rsidRDefault="00706B89" w:rsidP="00706B89">
            <w:pPr>
              <w:jc w:val="center"/>
              <w:rPr>
                <w:rFonts w:asciiTheme="majorHAnsi" w:hAnsiTheme="majorHAnsi"/>
                <w:lang w:val="en-US"/>
              </w:rPr>
            </w:pPr>
          </w:p>
        </w:tc>
      </w:tr>
    </w:tbl>
    <w:p w:rsidR="00706B89" w:rsidRDefault="00706B89" w:rsidP="00706B89">
      <w:pPr>
        <w:rPr>
          <w:lang w:val="en-US"/>
        </w:rPr>
      </w:pPr>
    </w:p>
    <w:tbl>
      <w:tblPr>
        <w:tblStyle w:val="Lentelstinklelis"/>
        <w:tblW w:w="0" w:type="auto"/>
        <w:tblLook w:val="04A0" w:firstRow="1" w:lastRow="0" w:firstColumn="1" w:lastColumn="0" w:noHBand="0" w:noVBand="1"/>
      </w:tblPr>
      <w:tblGrid>
        <w:gridCol w:w="1793"/>
        <w:gridCol w:w="1342"/>
        <w:gridCol w:w="1343"/>
        <w:gridCol w:w="1344"/>
        <w:gridCol w:w="1344"/>
        <w:gridCol w:w="1344"/>
        <w:gridCol w:w="1344"/>
      </w:tblGrid>
      <w:tr w:rsidR="00706B89" w:rsidRPr="00706B89" w:rsidTr="00706B89">
        <w:tc>
          <w:tcPr>
            <w:tcW w:w="1793" w:type="dxa"/>
            <w:vAlign w:val="center"/>
          </w:tcPr>
          <w:p w:rsidR="00706B89" w:rsidRPr="00706B89" w:rsidRDefault="00706B89" w:rsidP="00706B89">
            <w:pPr>
              <w:jc w:val="center"/>
              <w:rPr>
                <w:rFonts w:asciiTheme="majorHAnsi" w:hAnsiTheme="majorHAnsi"/>
                <w:lang w:val="en-US"/>
              </w:rPr>
            </w:pPr>
            <w:r w:rsidRPr="00706B89">
              <w:rPr>
                <w:rFonts w:asciiTheme="majorHAnsi" w:hAnsiTheme="majorHAnsi"/>
                <w:lang w:val="en-US"/>
              </w:rPr>
              <w:t>Absorbuojančios medžiagos</w:t>
            </w:r>
          </w:p>
        </w:tc>
        <w:tc>
          <w:tcPr>
            <w:tcW w:w="1342" w:type="dxa"/>
            <w:vAlign w:val="center"/>
          </w:tcPr>
          <w:p w:rsidR="00706B89" w:rsidRPr="00706B89" w:rsidRDefault="00FD7C0E" w:rsidP="00706B89">
            <w:pPr>
              <w:jc w:val="center"/>
              <w:rPr>
                <w:rFonts w:asciiTheme="majorHAnsi" w:hAnsiTheme="majorHAnsi"/>
                <w:i/>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706B89">
              <w:rPr>
                <w:rFonts w:asciiTheme="majorHAnsi" w:hAnsiTheme="majorHAnsi"/>
                <w:i/>
                <w:lang w:val="en-US"/>
              </w:rPr>
              <w:t xml:space="preserve">, </w:t>
            </w:r>
            <w:r w:rsidR="00706B89" w:rsidRPr="00706B89">
              <w:rPr>
                <w:rFonts w:asciiTheme="majorHAnsi" w:hAnsiTheme="majorHAnsi"/>
                <w:lang w:val="en-US"/>
              </w:rPr>
              <w:t>impulsų skaičius</w:t>
            </w:r>
          </w:p>
        </w:tc>
        <w:tc>
          <w:tcPr>
            <w:tcW w:w="1343" w:type="dxa"/>
            <w:vAlign w:val="center"/>
          </w:tcPr>
          <w:p w:rsidR="00706B89" w:rsidRPr="00706B89" w:rsidRDefault="00FD7C0E" w:rsidP="00706B89">
            <w:pPr>
              <w:jc w:val="center"/>
              <w:rPr>
                <w:rFonts w:asciiTheme="majorHAnsi" w:hAnsiTheme="majorHAnsi"/>
                <w:i/>
                <w:lang w:val="en-US"/>
              </w:rPr>
            </w:pPr>
            <m:oMath>
              <m:sSub>
                <m:sSubPr>
                  <m:ctrlPr>
                    <w:rPr>
                      <w:rFonts w:ascii="Cambria Math" w:hAnsi="Cambria Math"/>
                      <w:i/>
                      <w:lang w:val="en-US"/>
                    </w:rPr>
                  </m:ctrlPr>
                </m:sSubPr>
                <m:e>
                  <m:r>
                    <w:rPr>
                      <w:rFonts w:ascii="Cambria Math" w:hAnsi="Cambria Math"/>
                      <w:lang w:val="en-US"/>
                    </w:rPr>
                    <m:t>&lt;N</m:t>
                  </m:r>
                </m:e>
                <m:sub>
                  <m:r>
                    <w:rPr>
                      <w:rFonts w:ascii="Cambria Math" w:hAnsi="Cambria Math"/>
                      <w:lang w:val="en-US"/>
                    </w:rPr>
                    <m:t>i</m:t>
                  </m:r>
                </m:sub>
              </m:sSub>
              <m:r>
                <w:rPr>
                  <w:rFonts w:ascii="Cambria Math" w:hAnsi="Cambria Math"/>
                  <w:lang w:val="en-US"/>
                </w:rPr>
                <m:t>&gt;</m:t>
              </m:r>
            </m:oMath>
            <w:r w:rsidR="00706B89">
              <w:rPr>
                <w:rFonts w:asciiTheme="majorHAnsi" w:hAnsiTheme="majorHAnsi"/>
                <w:i/>
                <w:lang w:val="en-US"/>
              </w:rPr>
              <w:t xml:space="preserve">, </w:t>
            </w:r>
            <w:r w:rsidR="00706B89" w:rsidRPr="00706B89">
              <w:rPr>
                <w:rFonts w:asciiTheme="majorHAnsi" w:hAnsiTheme="majorHAnsi"/>
                <w:lang w:val="en-US"/>
              </w:rPr>
              <w:t>impulsų skaičius</w:t>
            </w:r>
          </w:p>
        </w:tc>
        <w:tc>
          <w:tcPr>
            <w:tcW w:w="1344" w:type="dxa"/>
            <w:vAlign w:val="center"/>
          </w:tcPr>
          <w:p w:rsidR="00706B89" w:rsidRPr="00706B89" w:rsidRDefault="00FD7C0E" w:rsidP="00706B89">
            <w:pPr>
              <w:jc w:val="center"/>
              <w:rPr>
                <w:rFonts w:asciiTheme="majorHAnsi" w:hAnsiTheme="majorHAnsi"/>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706B89">
              <w:rPr>
                <w:rFonts w:asciiTheme="majorHAnsi" w:hAnsiTheme="majorHAnsi"/>
                <w:lang w:val="en-US"/>
              </w:rPr>
              <w:t>, m</w:t>
            </w:r>
          </w:p>
        </w:tc>
        <w:tc>
          <w:tcPr>
            <w:tcW w:w="1344" w:type="dxa"/>
            <w:vAlign w:val="center"/>
          </w:tcPr>
          <w:p w:rsidR="00706B89" w:rsidRPr="00706B89" w:rsidRDefault="00FD7C0E" w:rsidP="00706B89">
            <w:pPr>
              <w:jc w:val="center"/>
              <w:rPr>
                <w:vertAlign w:val="superscript"/>
                <w:lang w:val="en-US"/>
              </w:rPr>
            </w:p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sidR="00706B89">
              <w:rPr>
                <w:rFonts w:asciiTheme="majorHAnsi" w:hAnsiTheme="majorHAnsi"/>
                <w:lang w:val="en-US"/>
              </w:rPr>
              <w:t>, m</w:t>
            </w:r>
            <w:r w:rsidR="00706B89">
              <w:rPr>
                <w:vertAlign w:val="superscript"/>
                <w:lang w:val="en-US"/>
              </w:rPr>
              <w:t>-1</w:t>
            </w:r>
          </w:p>
        </w:tc>
        <w:tc>
          <w:tcPr>
            <w:tcW w:w="1344" w:type="dxa"/>
            <w:vAlign w:val="center"/>
          </w:tcPr>
          <w:p w:rsidR="00706B89" w:rsidRPr="00706B89" w:rsidRDefault="00FD7C0E" w:rsidP="00706B89">
            <w:pPr>
              <w:jc w:val="center"/>
              <w:rPr>
                <w:vertAlign w:val="superscript"/>
                <w:lang w:val="en-US"/>
              </w:rPr>
            </w:p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mi</m:t>
                  </m:r>
                </m:sub>
              </m:sSub>
            </m:oMath>
            <w:r w:rsidR="00706B89">
              <w:rPr>
                <w:rFonts w:asciiTheme="majorHAnsi" w:hAnsiTheme="majorHAnsi"/>
                <w:lang w:val="en-US"/>
              </w:rPr>
              <w:t>, kg</w:t>
            </w:r>
            <w:r w:rsidR="00706B89">
              <w:rPr>
                <w:vertAlign w:val="superscript"/>
                <w:lang w:val="en-US"/>
              </w:rPr>
              <w:t>-1</w:t>
            </w:r>
            <w:r w:rsidR="00706B89">
              <w:rPr>
                <w:lang w:val="en-US"/>
              </w:rPr>
              <w:t>m</w:t>
            </w:r>
            <w:r w:rsidR="00706B89">
              <w:rPr>
                <w:vertAlign w:val="superscript"/>
                <w:lang w:val="en-US"/>
              </w:rPr>
              <w:t>-2</w:t>
            </w:r>
          </w:p>
        </w:tc>
        <w:tc>
          <w:tcPr>
            <w:tcW w:w="1344" w:type="dxa"/>
            <w:vAlign w:val="center"/>
          </w:tcPr>
          <w:p w:rsidR="00706B89" w:rsidRPr="00706B89" w:rsidRDefault="00FD7C0E" w:rsidP="00706B89">
            <w:pPr>
              <w:jc w:val="center"/>
              <w:rPr>
                <w:rFonts w:asciiTheme="majorHAnsi" w:hAnsiTheme="majorHAnsi"/>
                <w:lang w:val="en-US"/>
              </w:rPr>
            </w:pPr>
            <m:oMath>
              <m:sSub>
                <m:sSubPr>
                  <m:ctrlPr>
                    <w:rPr>
                      <w:rFonts w:ascii="Cambria Math" w:hAnsi="Cambria Math"/>
                      <w:i/>
                      <w:lang w:val="en-US"/>
                    </w:rPr>
                  </m:ctrlPr>
                </m:sSubPr>
                <m:e>
                  <m:r>
                    <w:rPr>
                      <w:rFonts w:ascii="Cambria Math" w:hAnsi="Cambria Math"/>
                      <w:lang w:val="en-US"/>
                    </w:rPr>
                    <m:t>d</m:t>
                  </m:r>
                </m:e>
                <m:sub>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oMath>
            <w:r w:rsidR="00706B89">
              <w:rPr>
                <w:rFonts w:asciiTheme="majorHAnsi" w:hAnsiTheme="majorHAnsi"/>
                <w:lang w:val="en-US"/>
              </w:rPr>
              <w:t>, m</w:t>
            </w:r>
          </w:p>
        </w:tc>
      </w:tr>
      <w:tr w:rsidR="00706B89" w:rsidRPr="00706B89" w:rsidTr="00706B89">
        <w:tc>
          <w:tcPr>
            <w:tcW w:w="1793" w:type="dxa"/>
            <w:vMerge w:val="restart"/>
            <w:vAlign w:val="center"/>
          </w:tcPr>
          <w:p w:rsidR="00706B89" w:rsidRPr="00706B89" w:rsidRDefault="00706B89" w:rsidP="00706B89">
            <w:pPr>
              <w:jc w:val="center"/>
              <w:rPr>
                <w:rFonts w:asciiTheme="majorHAnsi" w:hAnsiTheme="majorHAnsi"/>
                <w:lang w:val="en-US"/>
              </w:rPr>
            </w:pPr>
            <w:r>
              <w:rPr>
                <w:rFonts w:asciiTheme="majorHAnsi" w:hAnsiTheme="majorHAnsi"/>
                <w:lang w:val="en-US"/>
              </w:rPr>
              <w:t>Aliuminis</w:t>
            </w:r>
          </w:p>
        </w:tc>
        <w:tc>
          <w:tcPr>
            <w:tcW w:w="1342" w:type="dxa"/>
            <w:vAlign w:val="center"/>
          </w:tcPr>
          <w:p w:rsidR="00706B89" w:rsidRPr="00706B89" w:rsidRDefault="00706B89" w:rsidP="00706B89">
            <w:pPr>
              <w:jc w:val="center"/>
              <w:rPr>
                <w:rFonts w:asciiTheme="majorHAnsi" w:hAnsiTheme="majorHAnsi"/>
                <w:lang w:val="en-US"/>
              </w:rPr>
            </w:pPr>
            <w:r>
              <w:rPr>
                <w:rFonts w:asciiTheme="majorHAnsi" w:hAnsiTheme="majorHAnsi"/>
                <w:lang w:val="en-US"/>
              </w:rPr>
              <w:t>330</w:t>
            </w:r>
          </w:p>
        </w:tc>
        <w:tc>
          <w:tcPr>
            <w:tcW w:w="1343" w:type="dxa"/>
            <w:vMerge w:val="restart"/>
            <w:vAlign w:val="center"/>
          </w:tcPr>
          <w:p w:rsidR="00706B89" w:rsidRPr="00706B89" w:rsidRDefault="00706B89" w:rsidP="00706B89">
            <w:pPr>
              <w:jc w:val="center"/>
              <w:rPr>
                <w:rFonts w:asciiTheme="majorHAnsi" w:hAnsiTheme="majorHAnsi"/>
                <w:lang w:val="en-US"/>
              </w:rPr>
            </w:pPr>
            <w:r>
              <w:rPr>
                <w:rFonts w:asciiTheme="majorHAnsi" w:hAnsiTheme="majorHAnsi"/>
                <w:lang w:val="en-US"/>
              </w:rPr>
              <w:t>328,5</w:t>
            </w:r>
          </w:p>
        </w:tc>
        <w:tc>
          <w:tcPr>
            <w:tcW w:w="1344" w:type="dxa"/>
            <w:vMerge w:val="restart"/>
            <w:vAlign w:val="center"/>
          </w:tcPr>
          <w:p w:rsidR="00706B89" w:rsidRPr="00706B89" w:rsidRDefault="00706B89" w:rsidP="00706B89">
            <w:pPr>
              <w:jc w:val="center"/>
              <w:rPr>
                <w:vertAlign w:val="superscript"/>
                <w:lang w:val="en-US"/>
              </w:rPr>
            </w:pPr>
            <w:r>
              <w:rPr>
                <w:rFonts w:asciiTheme="majorHAnsi" w:hAnsiTheme="majorHAnsi"/>
                <w:lang w:val="en-US"/>
              </w:rPr>
              <w:t>1,46</w:t>
            </w:r>
            <w:r>
              <w:rPr>
                <w:rFonts w:ascii="Cambria" w:hAnsi="Cambria"/>
                <w:lang w:val="en-US"/>
              </w:rPr>
              <w:t>×</w:t>
            </w:r>
            <w:r>
              <w:rPr>
                <w:rFonts w:asciiTheme="majorHAnsi" w:hAnsiTheme="majorHAnsi"/>
                <w:lang w:val="en-US"/>
              </w:rPr>
              <w:t>10</w:t>
            </w:r>
            <w:r>
              <w:rPr>
                <w:vertAlign w:val="superscript"/>
                <w:lang w:val="en-US"/>
              </w:rPr>
              <w:t>-3</w:t>
            </w:r>
          </w:p>
        </w:tc>
        <w:tc>
          <w:tcPr>
            <w:tcW w:w="1344" w:type="dxa"/>
            <w:vMerge w:val="restart"/>
            <w:vAlign w:val="center"/>
          </w:tcPr>
          <w:p w:rsidR="00706B89" w:rsidRPr="00706B89" w:rsidRDefault="00706B89" w:rsidP="00706B89">
            <w:pPr>
              <w:jc w:val="center"/>
              <w:rPr>
                <w:rFonts w:asciiTheme="majorHAnsi" w:hAnsiTheme="majorHAnsi"/>
                <w:lang w:val="en-US"/>
              </w:rPr>
            </w:pPr>
            <w:r>
              <w:rPr>
                <w:rFonts w:asciiTheme="majorHAnsi" w:hAnsiTheme="majorHAnsi"/>
                <w:lang w:val="en-US"/>
              </w:rPr>
              <w:t>122</w:t>
            </w:r>
          </w:p>
        </w:tc>
        <w:tc>
          <w:tcPr>
            <w:tcW w:w="1344" w:type="dxa"/>
            <w:vMerge w:val="restart"/>
            <w:vAlign w:val="center"/>
          </w:tcPr>
          <w:p w:rsidR="00706B89" w:rsidRPr="00706B89" w:rsidRDefault="00706B89" w:rsidP="00706B89">
            <w:pPr>
              <w:jc w:val="center"/>
              <w:rPr>
                <w:rFonts w:asciiTheme="majorHAnsi" w:hAnsiTheme="majorHAnsi"/>
                <w:lang w:val="en-US"/>
              </w:rPr>
            </w:pPr>
            <w:r>
              <w:rPr>
                <w:rFonts w:asciiTheme="majorHAnsi" w:hAnsiTheme="majorHAnsi"/>
                <w:lang w:val="en-US"/>
              </w:rPr>
              <w:t>0,045</w:t>
            </w:r>
          </w:p>
        </w:tc>
        <w:tc>
          <w:tcPr>
            <w:tcW w:w="1344" w:type="dxa"/>
            <w:vMerge w:val="restart"/>
            <w:vAlign w:val="center"/>
          </w:tcPr>
          <w:p w:rsidR="00706B89" w:rsidRPr="00706B89" w:rsidRDefault="005872B8" w:rsidP="00706B89">
            <w:pPr>
              <w:jc w:val="center"/>
              <w:rPr>
                <w:rFonts w:asciiTheme="majorHAnsi" w:hAnsiTheme="majorHAnsi"/>
                <w:lang w:val="en-US"/>
              </w:rPr>
            </w:pPr>
            <w:r>
              <w:rPr>
                <w:rFonts w:asciiTheme="majorHAnsi" w:hAnsiTheme="majorHAnsi"/>
                <w:lang w:val="en-US"/>
              </w:rPr>
              <w:t>5,7</w:t>
            </w:r>
            <w:r>
              <w:rPr>
                <w:rFonts w:ascii="Cambria" w:hAnsi="Cambria"/>
                <w:lang w:val="en-US"/>
              </w:rPr>
              <w:t>×</w:t>
            </w:r>
            <w:r>
              <w:rPr>
                <w:rFonts w:asciiTheme="majorHAnsi" w:hAnsiTheme="majorHAnsi"/>
                <w:lang w:val="en-US"/>
              </w:rPr>
              <w:t>10</w:t>
            </w:r>
            <w:r>
              <w:rPr>
                <w:vertAlign w:val="superscript"/>
                <w:lang w:val="en-US"/>
              </w:rPr>
              <w:t>-3</w:t>
            </w:r>
          </w:p>
        </w:tc>
      </w:tr>
      <w:tr w:rsidR="00706B89" w:rsidRPr="00706B89" w:rsidTr="00706B89">
        <w:tc>
          <w:tcPr>
            <w:tcW w:w="1793" w:type="dxa"/>
            <w:vMerge/>
            <w:vAlign w:val="center"/>
          </w:tcPr>
          <w:p w:rsidR="00706B89" w:rsidRPr="00706B89" w:rsidRDefault="00706B89" w:rsidP="00706B89">
            <w:pPr>
              <w:jc w:val="center"/>
              <w:rPr>
                <w:rFonts w:asciiTheme="majorHAnsi" w:hAnsiTheme="majorHAnsi"/>
                <w:lang w:val="en-US"/>
              </w:rPr>
            </w:pPr>
          </w:p>
        </w:tc>
        <w:tc>
          <w:tcPr>
            <w:tcW w:w="1342" w:type="dxa"/>
            <w:vAlign w:val="center"/>
          </w:tcPr>
          <w:p w:rsidR="00706B89" w:rsidRPr="00706B89" w:rsidRDefault="005872B8" w:rsidP="00706B89">
            <w:pPr>
              <w:jc w:val="center"/>
              <w:rPr>
                <w:rFonts w:asciiTheme="majorHAnsi" w:hAnsiTheme="majorHAnsi"/>
                <w:lang w:val="en-US"/>
              </w:rPr>
            </w:pPr>
            <w:r>
              <w:rPr>
                <w:rFonts w:asciiTheme="majorHAnsi" w:hAnsiTheme="majorHAnsi"/>
                <w:lang w:val="en-US"/>
              </w:rPr>
              <w:t>327</w:t>
            </w:r>
          </w:p>
        </w:tc>
        <w:tc>
          <w:tcPr>
            <w:tcW w:w="1343" w:type="dxa"/>
            <w:vMerge/>
            <w:vAlign w:val="center"/>
          </w:tcPr>
          <w:p w:rsidR="00706B89" w:rsidRPr="00706B89" w:rsidRDefault="00706B89" w:rsidP="00706B89">
            <w:pPr>
              <w:jc w:val="center"/>
              <w:rPr>
                <w:rFonts w:asciiTheme="majorHAnsi" w:hAnsiTheme="majorHAnsi"/>
                <w:lang w:val="en-US"/>
              </w:rPr>
            </w:pPr>
          </w:p>
        </w:tc>
        <w:tc>
          <w:tcPr>
            <w:tcW w:w="1344" w:type="dxa"/>
            <w:vMerge/>
            <w:vAlign w:val="center"/>
          </w:tcPr>
          <w:p w:rsidR="00706B89" w:rsidRPr="00706B89" w:rsidRDefault="00706B89" w:rsidP="00706B89">
            <w:pPr>
              <w:jc w:val="center"/>
              <w:rPr>
                <w:rFonts w:asciiTheme="majorHAnsi" w:hAnsiTheme="majorHAnsi"/>
                <w:lang w:val="en-US"/>
              </w:rPr>
            </w:pPr>
          </w:p>
        </w:tc>
        <w:tc>
          <w:tcPr>
            <w:tcW w:w="1344" w:type="dxa"/>
            <w:vMerge/>
            <w:vAlign w:val="center"/>
          </w:tcPr>
          <w:p w:rsidR="00706B89" w:rsidRPr="00706B89" w:rsidRDefault="00706B89" w:rsidP="00706B89">
            <w:pPr>
              <w:jc w:val="center"/>
              <w:rPr>
                <w:rFonts w:asciiTheme="majorHAnsi" w:hAnsiTheme="majorHAnsi"/>
                <w:lang w:val="en-US"/>
              </w:rPr>
            </w:pPr>
          </w:p>
        </w:tc>
        <w:tc>
          <w:tcPr>
            <w:tcW w:w="1344" w:type="dxa"/>
            <w:vMerge/>
            <w:vAlign w:val="center"/>
          </w:tcPr>
          <w:p w:rsidR="00706B89" w:rsidRPr="00706B89" w:rsidRDefault="00706B89" w:rsidP="00706B89">
            <w:pPr>
              <w:jc w:val="center"/>
              <w:rPr>
                <w:rFonts w:asciiTheme="majorHAnsi" w:hAnsiTheme="majorHAnsi"/>
                <w:lang w:val="en-US"/>
              </w:rPr>
            </w:pPr>
          </w:p>
        </w:tc>
        <w:tc>
          <w:tcPr>
            <w:tcW w:w="1344" w:type="dxa"/>
            <w:vMerge/>
            <w:vAlign w:val="center"/>
          </w:tcPr>
          <w:p w:rsidR="00706B89" w:rsidRPr="00706B89" w:rsidRDefault="00706B89" w:rsidP="00706B89">
            <w:pPr>
              <w:jc w:val="center"/>
              <w:rPr>
                <w:rFonts w:asciiTheme="majorHAnsi" w:hAnsiTheme="majorHAnsi"/>
                <w:lang w:val="en-US"/>
              </w:rPr>
            </w:pPr>
          </w:p>
        </w:tc>
      </w:tr>
      <w:tr w:rsidR="00706B89" w:rsidRPr="00706B89" w:rsidTr="00706B89">
        <w:tc>
          <w:tcPr>
            <w:tcW w:w="1793" w:type="dxa"/>
            <w:vMerge w:val="restart"/>
            <w:vAlign w:val="center"/>
          </w:tcPr>
          <w:p w:rsidR="00706B89" w:rsidRPr="00706B89" w:rsidRDefault="005872B8" w:rsidP="00706B89">
            <w:pPr>
              <w:jc w:val="center"/>
              <w:rPr>
                <w:rFonts w:asciiTheme="majorHAnsi" w:hAnsiTheme="majorHAnsi"/>
                <w:lang w:val="en-US"/>
              </w:rPr>
            </w:pPr>
            <w:r>
              <w:rPr>
                <w:rFonts w:asciiTheme="majorHAnsi" w:hAnsiTheme="majorHAnsi"/>
                <w:lang w:val="en-US"/>
              </w:rPr>
              <w:t>Švinas</w:t>
            </w:r>
          </w:p>
        </w:tc>
        <w:tc>
          <w:tcPr>
            <w:tcW w:w="1342" w:type="dxa"/>
            <w:vAlign w:val="center"/>
          </w:tcPr>
          <w:p w:rsidR="00706B89" w:rsidRPr="00706B89" w:rsidRDefault="005872B8" w:rsidP="00706B89">
            <w:pPr>
              <w:jc w:val="center"/>
              <w:rPr>
                <w:rFonts w:asciiTheme="majorHAnsi" w:hAnsiTheme="majorHAnsi"/>
                <w:lang w:val="en-US"/>
              </w:rPr>
            </w:pPr>
            <w:r>
              <w:rPr>
                <w:rFonts w:asciiTheme="majorHAnsi" w:hAnsiTheme="majorHAnsi"/>
                <w:lang w:val="en-US"/>
              </w:rPr>
              <w:t>261</w:t>
            </w:r>
          </w:p>
        </w:tc>
        <w:tc>
          <w:tcPr>
            <w:tcW w:w="1343" w:type="dxa"/>
            <w:vMerge w:val="restart"/>
            <w:vAlign w:val="center"/>
          </w:tcPr>
          <w:p w:rsidR="00706B89" w:rsidRPr="00706B89" w:rsidRDefault="005872B8" w:rsidP="00706B89">
            <w:pPr>
              <w:jc w:val="center"/>
              <w:rPr>
                <w:rFonts w:asciiTheme="majorHAnsi" w:hAnsiTheme="majorHAnsi"/>
                <w:lang w:val="en-US"/>
              </w:rPr>
            </w:pPr>
            <w:r>
              <w:rPr>
                <w:rFonts w:asciiTheme="majorHAnsi" w:hAnsiTheme="majorHAnsi"/>
                <w:lang w:val="en-US"/>
              </w:rPr>
              <w:t>266,5</w:t>
            </w:r>
          </w:p>
        </w:tc>
        <w:tc>
          <w:tcPr>
            <w:tcW w:w="1344" w:type="dxa"/>
            <w:vMerge w:val="restart"/>
            <w:vAlign w:val="center"/>
          </w:tcPr>
          <w:p w:rsidR="00706B89" w:rsidRPr="00706B89" w:rsidRDefault="005872B8" w:rsidP="00706B89">
            <w:pPr>
              <w:jc w:val="center"/>
              <w:rPr>
                <w:rFonts w:asciiTheme="majorHAnsi" w:hAnsiTheme="majorHAnsi"/>
                <w:lang w:val="en-US"/>
              </w:rPr>
            </w:pPr>
            <w:r>
              <w:rPr>
                <w:rFonts w:asciiTheme="majorHAnsi" w:hAnsiTheme="majorHAnsi"/>
                <w:lang w:val="en-US"/>
              </w:rPr>
              <w:t>1,45</w:t>
            </w:r>
            <w:r>
              <w:rPr>
                <w:rFonts w:ascii="Cambria" w:hAnsi="Cambria"/>
                <w:lang w:val="en-US"/>
              </w:rPr>
              <w:t>×</w:t>
            </w:r>
            <w:r>
              <w:rPr>
                <w:rFonts w:asciiTheme="majorHAnsi" w:hAnsiTheme="majorHAnsi"/>
                <w:lang w:val="en-US"/>
              </w:rPr>
              <w:t>10</w:t>
            </w:r>
            <w:r>
              <w:rPr>
                <w:vertAlign w:val="superscript"/>
                <w:lang w:val="en-US"/>
              </w:rPr>
              <w:t>-3</w:t>
            </w:r>
          </w:p>
        </w:tc>
        <w:tc>
          <w:tcPr>
            <w:tcW w:w="1344" w:type="dxa"/>
            <w:vMerge w:val="restart"/>
            <w:vAlign w:val="center"/>
          </w:tcPr>
          <w:p w:rsidR="00706B89" w:rsidRPr="00706B89" w:rsidRDefault="005872B8" w:rsidP="00706B89">
            <w:pPr>
              <w:jc w:val="center"/>
              <w:rPr>
                <w:rFonts w:asciiTheme="majorHAnsi" w:hAnsiTheme="majorHAnsi"/>
                <w:lang w:val="en-US"/>
              </w:rPr>
            </w:pPr>
            <w:r>
              <w:rPr>
                <w:rFonts w:asciiTheme="majorHAnsi" w:hAnsiTheme="majorHAnsi"/>
                <w:lang w:val="en-US"/>
              </w:rPr>
              <w:t>267</w:t>
            </w:r>
          </w:p>
        </w:tc>
        <w:tc>
          <w:tcPr>
            <w:tcW w:w="1344" w:type="dxa"/>
            <w:vMerge w:val="restart"/>
            <w:vAlign w:val="center"/>
          </w:tcPr>
          <w:p w:rsidR="00706B89" w:rsidRPr="00706B89" w:rsidRDefault="005872B8" w:rsidP="00706B89">
            <w:pPr>
              <w:jc w:val="center"/>
              <w:rPr>
                <w:rFonts w:asciiTheme="majorHAnsi" w:hAnsiTheme="majorHAnsi"/>
                <w:lang w:val="en-US"/>
              </w:rPr>
            </w:pPr>
            <w:r>
              <w:rPr>
                <w:rFonts w:asciiTheme="majorHAnsi" w:hAnsiTheme="majorHAnsi"/>
                <w:lang w:val="en-US"/>
              </w:rPr>
              <w:t>0,024</w:t>
            </w:r>
          </w:p>
        </w:tc>
        <w:tc>
          <w:tcPr>
            <w:tcW w:w="1344" w:type="dxa"/>
            <w:vMerge w:val="restart"/>
            <w:vAlign w:val="center"/>
          </w:tcPr>
          <w:p w:rsidR="00706B89" w:rsidRPr="00706B89" w:rsidRDefault="005872B8" w:rsidP="00706B89">
            <w:pPr>
              <w:jc w:val="center"/>
              <w:rPr>
                <w:rFonts w:asciiTheme="majorHAnsi" w:hAnsiTheme="majorHAnsi"/>
                <w:lang w:val="en-US"/>
              </w:rPr>
            </w:pPr>
            <w:r>
              <w:rPr>
                <w:rFonts w:asciiTheme="majorHAnsi" w:hAnsiTheme="majorHAnsi"/>
                <w:lang w:val="en-US"/>
              </w:rPr>
              <w:t>2,6</w:t>
            </w:r>
            <w:r>
              <w:rPr>
                <w:rFonts w:ascii="Cambria" w:hAnsi="Cambria"/>
                <w:lang w:val="en-US"/>
              </w:rPr>
              <w:t>×</w:t>
            </w:r>
            <w:r>
              <w:rPr>
                <w:rFonts w:asciiTheme="majorHAnsi" w:hAnsiTheme="majorHAnsi"/>
                <w:lang w:val="en-US"/>
              </w:rPr>
              <w:t>10</w:t>
            </w:r>
            <w:r>
              <w:rPr>
                <w:vertAlign w:val="superscript"/>
                <w:lang w:val="en-US"/>
              </w:rPr>
              <w:t>-3</w:t>
            </w:r>
          </w:p>
        </w:tc>
      </w:tr>
      <w:tr w:rsidR="00706B89" w:rsidRPr="00706B89" w:rsidTr="00706B89">
        <w:tc>
          <w:tcPr>
            <w:tcW w:w="1793" w:type="dxa"/>
            <w:vMerge/>
            <w:vAlign w:val="center"/>
          </w:tcPr>
          <w:p w:rsidR="00706B89" w:rsidRPr="00706B89" w:rsidRDefault="00706B89" w:rsidP="00706B89">
            <w:pPr>
              <w:jc w:val="center"/>
              <w:rPr>
                <w:rFonts w:asciiTheme="majorHAnsi" w:hAnsiTheme="majorHAnsi"/>
                <w:lang w:val="en-US"/>
              </w:rPr>
            </w:pPr>
          </w:p>
        </w:tc>
        <w:tc>
          <w:tcPr>
            <w:tcW w:w="1342" w:type="dxa"/>
            <w:vAlign w:val="center"/>
          </w:tcPr>
          <w:p w:rsidR="00706B89" w:rsidRPr="00706B89" w:rsidRDefault="005872B8" w:rsidP="00706B89">
            <w:pPr>
              <w:jc w:val="center"/>
              <w:rPr>
                <w:rFonts w:asciiTheme="majorHAnsi" w:hAnsiTheme="majorHAnsi"/>
                <w:lang w:val="en-US"/>
              </w:rPr>
            </w:pPr>
            <w:r>
              <w:rPr>
                <w:rFonts w:asciiTheme="majorHAnsi" w:hAnsiTheme="majorHAnsi"/>
                <w:lang w:val="en-US"/>
              </w:rPr>
              <w:t>272</w:t>
            </w:r>
          </w:p>
        </w:tc>
        <w:tc>
          <w:tcPr>
            <w:tcW w:w="1343" w:type="dxa"/>
            <w:vMerge/>
            <w:vAlign w:val="center"/>
          </w:tcPr>
          <w:p w:rsidR="00706B89" w:rsidRPr="00706B89" w:rsidRDefault="00706B89" w:rsidP="00706B89">
            <w:pPr>
              <w:jc w:val="center"/>
              <w:rPr>
                <w:rFonts w:asciiTheme="majorHAnsi" w:hAnsiTheme="majorHAnsi"/>
                <w:lang w:val="en-US"/>
              </w:rPr>
            </w:pPr>
          </w:p>
        </w:tc>
        <w:tc>
          <w:tcPr>
            <w:tcW w:w="1344" w:type="dxa"/>
            <w:vMerge/>
            <w:vAlign w:val="center"/>
          </w:tcPr>
          <w:p w:rsidR="00706B89" w:rsidRPr="00706B89" w:rsidRDefault="00706B89" w:rsidP="00706B89">
            <w:pPr>
              <w:jc w:val="center"/>
              <w:rPr>
                <w:rFonts w:asciiTheme="majorHAnsi" w:hAnsiTheme="majorHAnsi"/>
                <w:lang w:val="en-US"/>
              </w:rPr>
            </w:pPr>
          </w:p>
        </w:tc>
        <w:tc>
          <w:tcPr>
            <w:tcW w:w="1344" w:type="dxa"/>
            <w:vMerge/>
            <w:vAlign w:val="center"/>
          </w:tcPr>
          <w:p w:rsidR="00706B89" w:rsidRPr="00706B89" w:rsidRDefault="00706B89" w:rsidP="00706B89">
            <w:pPr>
              <w:jc w:val="center"/>
              <w:rPr>
                <w:rFonts w:asciiTheme="majorHAnsi" w:hAnsiTheme="majorHAnsi"/>
                <w:lang w:val="en-US"/>
              </w:rPr>
            </w:pPr>
          </w:p>
        </w:tc>
        <w:tc>
          <w:tcPr>
            <w:tcW w:w="1344" w:type="dxa"/>
            <w:vMerge/>
            <w:vAlign w:val="center"/>
          </w:tcPr>
          <w:p w:rsidR="00706B89" w:rsidRPr="00706B89" w:rsidRDefault="00706B89" w:rsidP="00706B89">
            <w:pPr>
              <w:jc w:val="center"/>
              <w:rPr>
                <w:rFonts w:asciiTheme="majorHAnsi" w:hAnsiTheme="majorHAnsi"/>
                <w:lang w:val="en-US"/>
              </w:rPr>
            </w:pPr>
          </w:p>
        </w:tc>
        <w:tc>
          <w:tcPr>
            <w:tcW w:w="1344" w:type="dxa"/>
            <w:vMerge/>
            <w:vAlign w:val="center"/>
          </w:tcPr>
          <w:p w:rsidR="00706B89" w:rsidRPr="00706B89" w:rsidRDefault="00706B89" w:rsidP="00706B89">
            <w:pPr>
              <w:jc w:val="center"/>
              <w:rPr>
                <w:rFonts w:asciiTheme="majorHAnsi" w:hAnsiTheme="majorHAnsi"/>
                <w:lang w:val="en-US"/>
              </w:rPr>
            </w:pPr>
          </w:p>
        </w:tc>
      </w:tr>
    </w:tbl>
    <w:p w:rsidR="00706B89" w:rsidRDefault="00706B89" w:rsidP="00706B89">
      <w:pPr>
        <w:rPr>
          <w:lang w:val="en-US"/>
        </w:rPr>
      </w:pPr>
    </w:p>
    <w:p w:rsidR="005872B8" w:rsidRDefault="005872B8" w:rsidP="005872B8">
      <w:pPr>
        <w:pStyle w:val="Antrat2"/>
        <w:numPr>
          <w:ilvl w:val="0"/>
          <w:numId w:val="1"/>
        </w:numPr>
        <w:rPr>
          <w:lang w:val="en-US"/>
        </w:rPr>
      </w:pPr>
      <w:r>
        <w:rPr>
          <w:lang w:val="en-US"/>
        </w:rPr>
        <w:t>Išvados</w:t>
      </w:r>
    </w:p>
    <w:p w:rsidR="00E00475" w:rsidRDefault="005872B8" w:rsidP="005872B8">
      <w:pPr>
        <w:rPr>
          <w:lang w:val="en-US"/>
        </w:rPr>
      </w:pPr>
      <w:r>
        <w:rPr>
          <w:lang w:val="en-US"/>
        </w:rPr>
        <w:t>γ spinduliams perėjus per medžiagą jų intensyvumas mažėja, nes medžiagoje jie sugeriami arba išsklaidomi. Švinas sugeria γ spindulius daug geriau, nei aliuminis, nes bandymų metu gavome, jog švino daug didesni tiesinis bei masinis slopinimo koeficientai bei pusstoris.</w:t>
      </w:r>
    </w:p>
    <w:p w:rsidR="00E00475" w:rsidRDefault="00E00475">
      <w:pPr>
        <w:spacing w:after="200" w:line="276" w:lineRule="auto"/>
        <w:jc w:val="left"/>
        <w:rPr>
          <w:lang w:val="en-US"/>
        </w:rPr>
      </w:pPr>
      <w:r>
        <w:rPr>
          <w:lang w:val="en-US"/>
        </w:rPr>
        <w:br w:type="page"/>
      </w:r>
    </w:p>
    <w:p w:rsidR="005872B8" w:rsidRDefault="00E00475" w:rsidP="00E00475">
      <w:pPr>
        <w:pStyle w:val="Antrat1"/>
      </w:pPr>
      <w:r>
        <w:rPr>
          <w:lang w:val="en-US"/>
        </w:rPr>
        <w:lastRenderedPageBreak/>
        <w:t xml:space="preserve">PLANKO KONSTANTOS NUSTATYMAS PAGAL LAZERIO </w:t>
      </w:r>
      <w:r>
        <w:t>ŠVIESTUKO UŽSIDEGIMO ĮTAMPĄ</w:t>
      </w:r>
    </w:p>
    <w:p w:rsidR="00E00475" w:rsidRPr="00E00475" w:rsidRDefault="00E00475" w:rsidP="00E00475">
      <w:pPr>
        <w:jc w:val="right"/>
        <w:rPr>
          <w:sz w:val="28"/>
        </w:rPr>
      </w:pPr>
      <w:r w:rsidRPr="00E00475">
        <w:rPr>
          <w:sz w:val="28"/>
        </w:rPr>
        <w:t>Karolis Ryselis, IF1/8</w:t>
      </w:r>
    </w:p>
    <w:p w:rsidR="00E00475" w:rsidRDefault="00E00475" w:rsidP="00E00475">
      <w:pPr>
        <w:jc w:val="right"/>
        <w:rPr>
          <w:sz w:val="28"/>
        </w:rPr>
      </w:pPr>
      <w:r w:rsidRPr="00E00475">
        <w:rPr>
          <w:sz w:val="28"/>
        </w:rPr>
        <w:t>2012-09-20</w:t>
      </w:r>
    </w:p>
    <w:p w:rsidR="00E00475" w:rsidRDefault="00E00475" w:rsidP="00E00475">
      <w:pPr>
        <w:pStyle w:val="Antrat2"/>
        <w:numPr>
          <w:ilvl w:val="0"/>
          <w:numId w:val="2"/>
        </w:numPr>
      </w:pPr>
      <w:r>
        <w:t>Darbo tikslas</w:t>
      </w:r>
    </w:p>
    <w:p w:rsidR="00E00475" w:rsidRDefault="00E00475" w:rsidP="00E00475">
      <w:r>
        <w:t>Patikrinti Planko konstantos skaitinę vertę.</w:t>
      </w:r>
    </w:p>
    <w:p w:rsidR="00E00475" w:rsidRDefault="00E00475" w:rsidP="00E00475">
      <w:pPr>
        <w:pStyle w:val="Antrat2"/>
        <w:numPr>
          <w:ilvl w:val="0"/>
          <w:numId w:val="2"/>
        </w:numPr>
      </w:pPr>
      <w:r>
        <w:t>Teorinė dalis</w:t>
      </w:r>
    </w:p>
    <w:p w:rsidR="00BD6857" w:rsidRDefault="00E00475" w:rsidP="00E00475">
      <w:r>
        <w:t>Pavieniame atome elektronai užima tam tikrus energetinius lygmenis, kurių kiekviename gali būti daugiausiai du elektronai antilygiagrečiais sukiniais. Atomams jungiantis į kristalą dėl atomų sąveikos su savo ir kitų atomų elektronais atsiranda daug energetinių lygmenų, kurie atskirti labai mažomis draudžiamų energijų juostomis, todėl galima kiekvieną tokią giminingų lygių grupę laikyti tolydžia energijų juosta, kurioje gali būti dukart daugiau elektronų, nei yra atomų kristale. Tarp leidžiamos energijos juostų lieka draustinės energijos juostos. Elektrono perkėlimui į aukštesnį energetinį lygmenį reikalinga energija, lygi tos draustinės juostos pločiui. Jos elektronas gali įgyti</w:t>
      </w:r>
      <w:r w:rsidR="00BD6857">
        <w:t xml:space="preserve"> sugėręs fotoną, kurio energija atitinka draudžiamų energijų juostos plotį. Tokios pat energijos fotoną elektronas išspinduliuoja peršokdamas į žemesnės energijos juostą.</w:t>
      </w:r>
    </w:p>
    <w:p w:rsidR="00BD6857" w:rsidRDefault="00BD6857" w:rsidP="00E00475">
      <w:r>
        <w:t>Įvedus į puslaidininkį didesnio valentingumo priemaišas</w:t>
      </w:r>
      <w:r w:rsidR="002249F9">
        <w:t xml:space="preserve"> atsiranda papildomas energijos lygmuo žemiau laidumo juostos, įvedus mažesnio valentingumo priemaišas- papildomas lygmuo aukščiau valentinės juostos.</w:t>
      </w:r>
    </w:p>
    <w:p w:rsidR="002249F9" w:rsidRDefault="002249F9" w:rsidP="00E00475">
      <w:r>
        <w:t>Atitinkamai tokios p</w:t>
      </w:r>
      <w:r w:rsidR="00F26C31">
        <w:t>riemaišos vadinamos n ir p tipo. N tipo puslaidininkyje yra elektronų perteklius, todėl ten yra elektronų arti laidumo juostos esančiame lygmenyje, vadinamame donoriniu, p tipo puslaidininkyje yra elektronų trūkumas, arba, kitaip sakant, elektronų vakansijų (skylių) perteklius.</w:t>
      </w:r>
    </w:p>
    <w:p w:rsidR="00E00475" w:rsidRDefault="00F26C31" w:rsidP="00E00475">
      <w:r>
        <w:t xml:space="preserve">Lazeris sudarytas iš p ir n tipo puslaidininkių sandaros. Kad jis pradėtų šviesti, elektronams reikia suteikti energijos, kad jie, grįždami atgal į laidumo juostą, išspinduliuotų ją šviesos kvanto pavidalu. </w:t>
      </w:r>
      <w:r w:rsidR="00BD6857">
        <w:t>Energijos elektronas gali gauti iš elektrinio lauko. Kadangi elektrinio lauko energija turi būti lygi išspinduliuoto fotono energijai, galime užrašyti</w:t>
      </w:r>
    </w:p>
    <w:p w:rsidR="00BD6857" w:rsidRDefault="00BD6857" w:rsidP="00E00475">
      <w:pPr>
        <w:rPr>
          <w:lang w:val="en-US"/>
        </w:rPr>
      </w:pPr>
      <m:oMath>
        <m:r>
          <w:rPr>
            <w:rFonts w:ascii="Cambria Math" w:hAnsi="Cambria Math"/>
          </w:rPr>
          <m:t>hf</m:t>
        </m:r>
        <m:r>
          <w:rPr>
            <w:rFonts w:ascii="Cambria Math" w:hAnsi="Cambria Math"/>
            <w:lang w:val="en-US"/>
          </w:rPr>
          <m:t>=eU</m:t>
        </m:r>
      </m:oMath>
      <w:r>
        <w:rPr>
          <w:i/>
          <w:lang w:val="en-US"/>
        </w:rPr>
        <w:t xml:space="preserve"> </w:t>
      </w:r>
      <w:r>
        <w:rPr>
          <w:lang w:val="en-US"/>
        </w:rPr>
        <w:t>(1).</w:t>
      </w:r>
    </w:p>
    <w:p w:rsidR="00BD6857" w:rsidRDefault="008069AD" w:rsidP="00E00475">
      <w:r w:rsidRPr="008069AD">
        <w:t xml:space="preserve">Iš šios formulės lengvai galime </w:t>
      </w:r>
      <w:r>
        <w:t xml:space="preserve">rasti Planko konstantą </w:t>
      </w:r>
      <m:oMath>
        <m:r>
          <w:rPr>
            <w:rFonts w:ascii="Cambria Math" w:hAnsi="Cambria Math"/>
          </w:rPr>
          <m:t>h</m:t>
        </m:r>
      </m:oMath>
      <w:r>
        <w:t>.</w:t>
      </w:r>
    </w:p>
    <w:p w:rsidR="008069AD" w:rsidRDefault="008069AD" w:rsidP="008069AD">
      <w:pPr>
        <w:pStyle w:val="Antrat2"/>
        <w:numPr>
          <w:ilvl w:val="0"/>
          <w:numId w:val="2"/>
        </w:numPr>
      </w:pPr>
      <w:r>
        <w:t>Aparatūra ir darbo metodas</w:t>
      </w:r>
    </w:p>
    <w:p w:rsidR="008069AD" w:rsidRDefault="00BB30A5" w:rsidP="008069AD">
      <w:r>
        <w:rPr>
          <w:noProof/>
          <w:lang w:eastAsia="lt-LT"/>
        </w:rPr>
        <w:drawing>
          <wp:anchor distT="0" distB="0" distL="114300" distR="114300" simplePos="0" relativeHeight="251659264" behindDoc="0" locked="0" layoutInCell="1" allowOverlap="1" wp14:anchorId="3A37C701" wp14:editId="08DA4151">
            <wp:simplePos x="0" y="0"/>
            <wp:positionH relativeFrom="column">
              <wp:posOffset>-189865</wp:posOffset>
            </wp:positionH>
            <wp:positionV relativeFrom="paragraph">
              <wp:posOffset>60960</wp:posOffset>
            </wp:positionV>
            <wp:extent cx="2242185" cy="1539240"/>
            <wp:effectExtent l="0" t="0" r="5715" b="3810"/>
            <wp:wrapSquare wrapText="bothSides"/>
            <wp:docPr id="96" name="Paveikslėlis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185" cy="1539240"/>
                    </a:xfrm>
                    <a:prstGeom prst="rect">
                      <a:avLst/>
                    </a:prstGeom>
                    <a:noFill/>
                  </pic:spPr>
                </pic:pic>
              </a:graphicData>
            </a:graphic>
            <wp14:sizeRelH relativeFrom="margin">
              <wp14:pctWidth>0</wp14:pctWidth>
            </wp14:sizeRelH>
            <wp14:sizeRelV relativeFrom="margin">
              <wp14:pctHeight>0</wp14:pctHeight>
            </wp14:sizeRelV>
          </wp:anchor>
        </w:drawing>
      </w:r>
      <w:r w:rsidR="008069AD">
        <w:t>Ant optinio suolo 1 įtvirtintas lazeris 2, kurio šviesa eina per difrakcinę gardelę 3</w:t>
      </w:r>
      <w:r>
        <w:t xml:space="preserve">, joje atlinksta tam tikrais kampais ir vaizdas susidaro ekrane 5. Lazeris maitinamas iš maitinimo bloko 4, kurio įtampą galima keisti potenciometru 7. Įtampai matuoti skirtas multimetras 6. Centrinis spindulys ir atlinkęs spindulys sudaro kampą </w:t>
      </w:r>
      <m:oMath>
        <m:sSub>
          <m:sSubPr>
            <m:ctrlPr>
              <w:rPr>
                <w:rFonts w:ascii="Cambria Math" w:hAnsi="Cambria Math"/>
                <w:i/>
              </w:rPr>
            </m:ctrlPr>
          </m:sSubPr>
          <m:e>
            <m:r>
              <w:rPr>
                <w:rFonts w:ascii="Cambria Math" w:hAnsi="Cambria Math"/>
              </w:rPr>
              <m:t>φ</m:t>
            </m:r>
          </m:e>
          <m:sub>
            <m:r>
              <w:rPr>
                <w:rFonts w:ascii="Cambria Math" w:hAnsi="Cambria Math"/>
              </w:rPr>
              <m:t>k</m:t>
            </m:r>
          </m:sub>
        </m:sSub>
      </m:oMath>
      <w:r>
        <w:t xml:space="preserve">, atstumas nuo gardelės iki ekrano </w:t>
      </w:r>
      <m:oMath>
        <m:r>
          <w:rPr>
            <w:rFonts w:ascii="Cambria Math" w:hAnsi="Cambria Math"/>
          </w:rPr>
          <m:t>L</m:t>
        </m:r>
      </m:oMath>
      <w:r>
        <w:t xml:space="preserve">, atstumas tarp k-tosios eilės maksimumų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x</m:t>
            </m:r>
          </m:e>
          <m:sub>
            <m:r>
              <w:rPr>
                <w:rFonts w:ascii="Cambria Math" w:hAnsi="Cambria Math"/>
              </w:rPr>
              <m:t>k</m:t>
            </m:r>
          </m:sub>
        </m:sSub>
      </m:oMath>
      <w:r>
        <w:t>. Tuomet galime užrašyti</w:t>
      </w:r>
    </w:p>
    <w:p w:rsidR="00BB30A5" w:rsidRDefault="00BB30A5" w:rsidP="00BB30A5">
      <w:pPr>
        <w:rPr>
          <w:i/>
          <w:lang w:val="en-US"/>
        </w:rPr>
      </w:pPr>
      <m:oMath>
        <m:r>
          <w:rPr>
            <w:rFonts w:ascii="Cambria Math" w:hAnsi="Cambria Math"/>
          </w:rPr>
          <m:t xml:space="preserve">sin </m:t>
        </m:r>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0.5</m:t>
            </m:r>
            <m:r>
              <m:rPr>
                <m:sty m:val="p"/>
              </m:rPr>
              <w:rPr>
                <w:rFonts w:ascii="Cambria Math" w:hAnsi="Cambria Math"/>
              </w:rPr>
              <m:t>Δ</m:t>
            </m:r>
            <m:sSub>
              <m:sSubPr>
                <m:ctrlPr>
                  <w:rPr>
                    <w:rFonts w:ascii="Cambria Math" w:hAnsi="Cambria Math"/>
                  </w:rPr>
                </m:ctrlPr>
              </m:sSubPr>
              <m:e>
                <m:r>
                  <m:rPr>
                    <m:sty m:val="p"/>
                  </m:rPr>
                  <w:rPr>
                    <w:rFonts w:ascii="Cambria Math" w:hAnsi="Cambria Math"/>
                  </w:rPr>
                  <m:t>x</m:t>
                </m:r>
              </m:e>
              <m:sub>
                <m:r>
                  <w:rPr>
                    <w:rFonts w:ascii="Cambria Math" w:hAnsi="Cambria Math"/>
                  </w:rPr>
                  <m:t>k</m:t>
                </m:r>
              </m:sub>
            </m:sSub>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(0.5</m:t>
                    </m:r>
                    <m:r>
                      <m:rPr>
                        <m:sty m:val="p"/>
                      </m:rPr>
                      <w:rPr>
                        <w:rFonts w:ascii="Cambria Math" w:hAnsi="Cambria Math"/>
                      </w:rPr>
                      <m:t>Δ</m:t>
                    </m:r>
                    <m:sSub>
                      <m:sSubPr>
                        <m:ctrlPr>
                          <w:rPr>
                            <w:rFonts w:ascii="Cambria Math" w:hAnsi="Cambria Math"/>
                          </w:rPr>
                        </m:ctrlPr>
                      </m:sSubPr>
                      <m:e>
                        <m:r>
                          <m:rPr>
                            <m:sty m:val="p"/>
                          </m:rPr>
                          <w:rPr>
                            <w:rFonts w:ascii="Cambria Math" w:hAnsi="Cambria Math"/>
                          </w:rPr>
                          <m:t>x</m:t>
                        </m:r>
                      </m:e>
                      <m:sub>
                        <m:r>
                          <w:rPr>
                            <w:rFonts w:ascii="Cambria Math" w:hAnsi="Cambria Math"/>
                          </w:rPr>
                          <m:t>k</m:t>
                        </m:r>
                      </m:sub>
                    </m:sSub>
                    <m:r>
                      <w:rPr>
                        <w:rFonts w:ascii="Cambria Math" w:hAnsi="Cambria Math"/>
                        <w:lang w:val="en-US"/>
                      </w:rPr>
                      <m:t>)</m:t>
                    </m:r>
                  </m:e>
                  <m:sup>
                    <m:r>
                      <w:rPr>
                        <w:rFonts w:ascii="Cambria Math" w:hAnsi="Cambria Math"/>
                        <w:lang w:val="en-US"/>
                      </w:rPr>
                      <m:t>2</m:t>
                    </m:r>
                  </m:sup>
                </m:sSup>
              </m:e>
            </m:rad>
          </m:den>
        </m:f>
      </m:oMath>
      <w:r>
        <w:rPr>
          <w:i/>
          <w:lang w:val="en-US"/>
        </w:rPr>
        <w:t>.</w:t>
      </w:r>
    </w:p>
    <w:p w:rsidR="00BB30A5" w:rsidRDefault="00BB30A5" w:rsidP="00BB30A5"/>
    <w:p w:rsidR="00BB30A5" w:rsidRDefault="00BB30A5" w:rsidP="00BB30A5"/>
    <w:p w:rsidR="00BB30A5" w:rsidRDefault="00BB30A5" w:rsidP="00BB30A5">
      <w:pPr>
        <w:pStyle w:val="Antrat2"/>
        <w:numPr>
          <w:ilvl w:val="0"/>
          <w:numId w:val="2"/>
        </w:numPr>
      </w:pPr>
      <w:r>
        <w:t>Darbo rezultatai</w:t>
      </w:r>
    </w:p>
    <w:tbl>
      <w:tblPr>
        <w:tblStyle w:val="Lentelstinklelis"/>
        <w:tblW w:w="0" w:type="auto"/>
        <w:tblLook w:val="04A0" w:firstRow="1" w:lastRow="0" w:firstColumn="1" w:lastColumn="0" w:noHBand="0" w:noVBand="1"/>
      </w:tblPr>
      <w:tblGrid>
        <w:gridCol w:w="1642"/>
        <w:gridCol w:w="1642"/>
        <w:gridCol w:w="1642"/>
        <w:gridCol w:w="1642"/>
        <w:gridCol w:w="1643"/>
        <w:gridCol w:w="1643"/>
      </w:tblGrid>
      <w:tr w:rsidR="00BB30A5" w:rsidRPr="00BB30A5" w:rsidTr="00BB30A5">
        <w:tc>
          <w:tcPr>
            <w:tcW w:w="1642" w:type="dxa"/>
            <w:vAlign w:val="center"/>
          </w:tcPr>
          <w:p w:rsidR="00BB30A5" w:rsidRPr="00BB30A5" w:rsidRDefault="00BB30A5" w:rsidP="00BB30A5">
            <w:pPr>
              <w:jc w:val="center"/>
              <w:rPr>
                <w:rFonts w:ascii="Cambria Math" w:hAnsi="Cambria Math"/>
              </w:rPr>
            </w:pPr>
            <m:oMathPara>
              <m:oMath>
                <m:r>
                  <w:rPr>
                    <w:rFonts w:ascii="Cambria Math" w:hAnsi="Cambria Math"/>
                  </w:rPr>
                  <m:t>i</m:t>
                </m:r>
              </m:oMath>
            </m:oMathPara>
          </w:p>
        </w:tc>
        <w:tc>
          <w:tcPr>
            <w:tcW w:w="1642" w:type="dxa"/>
            <w:vAlign w:val="center"/>
          </w:tcPr>
          <w:p w:rsidR="00BB30A5" w:rsidRPr="00BB30A5" w:rsidRDefault="00BB30A5" w:rsidP="00BB30A5">
            <w:pPr>
              <w:jc w:val="center"/>
              <w:rPr>
                <w:rFonts w:ascii="Cambria Math" w:hAnsi="Cambria Math"/>
              </w:rPr>
            </w:pP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Cambria Math" w:hAnsi="Cambria Math"/>
              </w:rPr>
              <w:t xml:space="preserve">, mm </w:t>
            </w:r>
          </w:p>
        </w:tc>
        <w:tc>
          <w:tcPr>
            <w:tcW w:w="1642" w:type="dxa"/>
            <w:vAlign w:val="center"/>
          </w:tcPr>
          <w:p w:rsidR="00BB30A5" w:rsidRPr="00BB30A5" w:rsidRDefault="00BB30A5" w:rsidP="00BB30A5">
            <w:pPr>
              <w:jc w:val="center"/>
              <w:rPr>
                <w:rFonts w:ascii="Cambria Math" w:hAnsi="Cambria Math"/>
              </w:rPr>
            </w:pPr>
            <m:oMath>
              <m:r>
                <w:rPr>
                  <w:rFonts w:ascii="Cambria Math" w:hAnsi="Cambria Math"/>
                </w:rPr>
                <m:t>L</m:t>
              </m:r>
            </m:oMath>
            <w:r>
              <w:rPr>
                <w:rFonts w:ascii="Cambria Math" w:hAnsi="Cambria Math"/>
              </w:rPr>
              <w:t>, mm</w:t>
            </w:r>
          </w:p>
        </w:tc>
        <w:tc>
          <w:tcPr>
            <w:tcW w:w="1642" w:type="dxa"/>
            <w:vAlign w:val="center"/>
          </w:tcPr>
          <w:p w:rsidR="00BB30A5" w:rsidRPr="00BB30A5" w:rsidRDefault="00496F7F" w:rsidP="00BB30A5">
            <w:pPr>
              <w:jc w:val="center"/>
              <w:rPr>
                <w:rFonts w:ascii="Cambria Math" w:hAnsi="Cambria Math"/>
              </w:rPr>
            </w:pPr>
            <m:oMathPara>
              <m:oMath>
                <m:r>
                  <w:rPr>
                    <w:rFonts w:ascii="Cambria Math" w:hAnsi="Cambria Math"/>
                  </w:rPr>
                  <m:t xml:space="preserve">sin </m:t>
                </m:r>
                <m:sSub>
                  <m:sSubPr>
                    <m:ctrlPr>
                      <w:rPr>
                        <w:rFonts w:ascii="Cambria Math" w:hAnsi="Cambria Math"/>
                        <w:i/>
                      </w:rPr>
                    </m:ctrlPr>
                  </m:sSubPr>
                  <m:e>
                    <m:r>
                      <w:rPr>
                        <w:rFonts w:ascii="Cambria Math" w:hAnsi="Cambria Math"/>
                      </w:rPr>
                      <m:t>φ</m:t>
                    </m:r>
                  </m:e>
                  <m:sub>
                    <m:r>
                      <w:rPr>
                        <w:rFonts w:ascii="Cambria Math" w:hAnsi="Cambria Math"/>
                      </w:rPr>
                      <m:t>i</m:t>
                    </m:r>
                  </m:sub>
                </m:sSub>
              </m:oMath>
            </m:oMathPara>
          </w:p>
        </w:tc>
        <w:tc>
          <w:tcPr>
            <w:tcW w:w="1643" w:type="dxa"/>
            <w:vAlign w:val="center"/>
          </w:tcPr>
          <w:p w:rsidR="00BB30A5" w:rsidRPr="00BB30A5" w:rsidRDefault="00FD7C0E" w:rsidP="00496F7F">
            <w:pPr>
              <w:jc w:val="center"/>
              <w:rPr>
                <w:rFonts w:ascii="Cambria Math" w:hAnsi="Cambria Math"/>
              </w:rPr>
            </w:pP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496F7F">
              <w:rPr>
                <w:rFonts w:ascii="Cambria Math" w:hAnsi="Cambria Math"/>
              </w:rPr>
              <w:t>, mm</w:t>
            </w:r>
          </w:p>
        </w:tc>
        <w:tc>
          <w:tcPr>
            <w:tcW w:w="1643" w:type="dxa"/>
            <w:vAlign w:val="center"/>
          </w:tcPr>
          <w:p w:rsidR="00BB30A5" w:rsidRPr="00BB30A5" w:rsidRDefault="00FD7C0E" w:rsidP="00BB30A5">
            <w:pPr>
              <w:jc w:val="center"/>
              <w:rPr>
                <w:rFonts w:ascii="Cambria Math" w:hAnsi="Cambria Math"/>
              </w:rPr>
            </w:pPr>
            <m:oMath>
              <m:sSub>
                <m:sSubPr>
                  <m:ctrlPr>
                    <w:rPr>
                      <w:rFonts w:ascii="Cambria Math" w:hAnsi="Cambria Math"/>
                      <w:i/>
                    </w:rPr>
                  </m:ctrlPr>
                </m:sSubPr>
                <m:e>
                  <m:r>
                    <w:rPr>
                      <w:rFonts w:ascii="Cambria Math" w:hAnsi="Cambria Math"/>
                    </w:rPr>
                    <m:t>&lt;λ</m:t>
                  </m:r>
                </m:e>
                <m:sub>
                  <m:r>
                    <w:rPr>
                      <w:rFonts w:ascii="Cambria Math" w:hAnsi="Cambria Math"/>
                    </w:rPr>
                    <m:t>i</m:t>
                  </m:r>
                </m:sub>
              </m:sSub>
              <m:r>
                <w:rPr>
                  <w:rFonts w:ascii="Cambria Math" w:hAnsi="Cambria Math"/>
                </w:rPr>
                <m:t>&gt;</m:t>
              </m:r>
            </m:oMath>
            <w:r w:rsidR="00496F7F">
              <w:rPr>
                <w:rFonts w:ascii="Cambria Math" w:hAnsi="Cambria Math"/>
              </w:rPr>
              <w:t>, mm</w:t>
            </w:r>
          </w:p>
        </w:tc>
      </w:tr>
      <w:tr w:rsidR="00496F7F" w:rsidRPr="00BB30A5" w:rsidTr="00BB30A5">
        <w:tc>
          <w:tcPr>
            <w:tcW w:w="1642" w:type="dxa"/>
            <w:vAlign w:val="center"/>
          </w:tcPr>
          <w:p w:rsidR="00496F7F" w:rsidRPr="00BB30A5" w:rsidRDefault="00496F7F" w:rsidP="00BB30A5">
            <w:pPr>
              <w:jc w:val="center"/>
              <w:rPr>
                <w:rFonts w:ascii="Cambria Math" w:hAnsi="Cambria Math"/>
              </w:rPr>
            </w:pPr>
            <w:r>
              <w:rPr>
                <w:rFonts w:ascii="Cambria Math" w:hAnsi="Cambria Math"/>
              </w:rPr>
              <w:t>1</w:t>
            </w:r>
          </w:p>
        </w:tc>
        <w:tc>
          <w:tcPr>
            <w:tcW w:w="1642" w:type="dxa"/>
            <w:vAlign w:val="center"/>
          </w:tcPr>
          <w:p w:rsidR="00496F7F" w:rsidRPr="00BB30A5" w:rsidRDefault="00496F7F" w:rsidP="00BB30A5">
            <w:pPr>
              <w:jc w:val="center"/>
              <w:rPr>
                <w:rFonts w:ascii="Cambria Math" w:hAnsi="Cambria Math"/>
              </w:rPr>
            </w:pPr>
            <w:r>
              <w:rPr>
                <w:rFonts w:ascii="Cambria Math" w:hAnsi="Cambria Math"/>
              </w:rPr>
              <w:t>69</w:t>
            </w:r>
          </w:p>
        </w:tc>
        <w:tc>
          <w:tcPr>
            <w:tcW w:w="1642" w:type="dxa"/>
            <w:vMerge w:val="restart"/>
            <w:vAlign w:val="center"/>
          </w:tcPr>
          <w:p w:rsidR="00496F7F" w:rsidRPr="00BB30A5" w:rsidRDefault="00496F7F" w:rsidP="00BB30A5">
            <w:pPr>
              <w:jc w:val="center"/>
              <w:rPr>
                <w:rFonts w:ascii="Cambria Math" w:hAnsi="Cambria Math"/>
              </w:rPr>
            </w:pPr>
            <w:r>
              <w:rPr>
                <w:rFonts w:ascii="Cambria Math" w:hAnsi="Cambria Math"/>
              </w:rPr>
              <w:t>209</w:t>
            </w:r>
          </w:p>
        </w:tc>
        <w:tc>
          <w:tcPr>
            <w:tcW w:w="1642" w:type="dxa"/>
            <w:vAlign w:val="center"/>
          </w:tcPr>
          <w:p w:rsidR="00496F7F" w:rsidRPr="00BB30A5" w:rsidRDefault="00496F7F" w:rsidP="00BB30A5">
            <w:pPr>
              <w:jc w:val="center"/>
              <w:rPr>
                <w:rFonts w:ascii="Cambria Math" w:hAnsi="Cambria Math"/>
              </w:rPr>
            </w:pPr>
            <w:r>
              <w:rPr>
                <w:rFonts w:ascii="Cambria Math" w:hAnsi="Cambria Math"/>
              </w:rPr>
              <w:t>0.163</w:t>
            </w:r>
          </w:p>
        </w:tc>
        <w:tc>
          <w:tcPr>
            <w:tcW w:w="1643" w:type="dxa"/>
            <w:vAlign w:val="center"/>
          </w:tcPr>
          <w:p w:rsidR="00496F7F" w:rsidRPr="00BB30A5" w:rsidRDefault="00496F7F" w:rsidP="00BB30A5">
            <w:pPr>
              <w:jc w:val="center"/>
              <w:rPr>
                <w:rFonts w:ascii="Cambria Math" w:hAnsi="Cambria Math"/>
              </w:rPr>
            </w:pPr>
            <w:r>
              <w:rPr>
                <w:rFonts w:ascii="Cambria Math" w:hAnsi="Cambria Math"/>
              </w:rPr>
              <w:t>701</w:t>
            </w:r>
          </w:p>
        </w:tc>
        <w:tc>
          <w:tcPr>
            <w:tcW w:w="1643" w:type="dxa"/>
            <w:vMerge w:val="restart"/>
            <w:vAlign w:val="center"/>
          </w:tcPr>
          <w:p w:rsidR="00496F7F" w:rsidRPr="00BB30A5" w:rsidRDefault="00496F7F" w:rsidP="00BB30A5">
            <w:pPr>
              <w:jc w:val="center"/>
              <w:rPr>
                <w:rFonts w:ascii="Cambria Math" w:hAnsi="Cambria Math"/>
              </w:rPr>
            </w:pPr>
            <w:r>
              <w:rPr>
                <w:rFonts w:ascii="Cambria Math" w:hAnsi="Cambria Math"/>
              </w:rPr>
              <w:t>704</w:t>
            </w:r>
          </w:p>
        </w:tc>
      </w:tr>
      <w:tr w:rsidR="00496F7F" w:rsidRPr="00BB30A5" w:rsidTr="00BB30A5">
        <w:tc>
          <w:tcPr>
            <w:tcW w:w="1642" w:type="dxa"/>
            <w:vAlign w:val="center"/>
          </w:tcPr>
          <w:p w:rsidR="00496F7F" w:rsidRPr="00BB30A5" w:rsidRDefault="00496F7F" w:rsidP="00BB30A5">
            <w:pPr>
              <w:jc w:val="center"/>
              <w:rPr>
                <w:rFonts w:ascii="Cambria Math" w:hAnsi="Cambria Math"/>
              </w:rPr>
            </w:pPr>
            <w:r>
              <w:rPr>
                <w:rFonts w:ascii="Cambria Math" w:hAnsi="Cambria Math"/>
              </w:rPr>
              <w:t>2</w:t>
            </w:r>
          </w:p>
        </w:tc>
        <w:tc>
          <w:tcPr>
            <w:tcW w:w="1642" w:type="dxa"/>
            <w:vAlign w:val="center"/>
          </w:tcPr>
          <w:p w:rsidR="00496F7F" w:rsidRPr="00BB30A5" w:rsidRDefault="00496F7F" w:rsidP="00BB30A5">
            <w:pPr>
              <w:jc w:val="center"/>
              <w:rPr>
                <w:rFonts w:ascii="Cambria Math" w:hAnsi="Cambria Math"/>
              </w:rPr>
            </w:pPr>
            <w:r>
              <w:rPr>
                <w:rFonts w:ascii="Cambria Math" w:hAnsi="Cambria Math"/>
              </w:rPr>
              <w:t>145</w:t>
            </w:r>
          </w:p>
        </w:tc>
        <w:tc>
          <w:tcPr>
            <w:tcW w:w="1642" w:type="dxa"/>
            <w:vMerge/>
            <w:vAlign w:val="center"/>
          </w:tcPr>
          <w:p w:rsidR="00496F7F" w:rsidRPr="00BB30A5" w:rsidRDefault="00496F7F" w:rsidP="00BB30A5">
            <w:pPr>
              <w:jc w:val="center"/>
              <w:rPr>
                <w:rFonts w:ascii="Cambria Math" w:hAnsi="Cambria Math"/>
              </w:rPr>
            </w:pPr>
          </w:p>
        </w:tc>
        <w:tc>
          <w:tcPr>
            <w:tcW w:w="1642" w:type="dxa"/>
            <w:vAlign w:val="center"/>
          </w:tcPr>
          <w:p w:rsidR="00496F7F" w:rsidRPr="00BB30A5" w:rsidRDefault="00496F7F" w:rsidP="00BB30A5">
            <w:pPr>
              <w:jc w:val="center"/>
              <w:rPr>
                <w:rFonts w:ascii="Cambria Math" w:hAnsi="Cambria Math"/>
              </w:rPr>
            </w:pPr>
            <w:r>
              <w:rPr>
                <w:rFonts w:ascii="Cambria Math" w:hAnsi="Cambria Math"/>
              </w:rPr>
              <w:t>0.328</w:t>
            </w:r>
          </w:p>
        </w:tc>
        <w:tc>
          <w:tcPr>
            <w:tcW w:w="1643" w:type="dxa"/>
            <w:vAlign w:val="center"/>
          </w:tcPr>
          <w:p w:rsidR="00496F7F" w:rsidRPr="00BB30A5" w:rsidRDefault="00496F7F" w:rsidP="00BB30A5">
            <w:pPr>
              <w:jc w:val="center"/>
              <w:rPr>
                <w:rFonts w:ascii="Cambria Math" w:hAnsi="Cambria Math"/>
              </w:rPr>
            </w:pPr>
            <w:r>
              <w:rPr>
                <w:rFonts w:ascii="Cambria Math" w:hAnsi="Cambria Math"/>
              </w:rPr>
              <w:t>706</w:t>
            </w:r>
          </w:p>
        </w:tc>
        <w:tc>
          <w:tcPr>
            <w:tcW w:w="1643" w:type="dxa"/>
            <w:vMerge/>
            <w:vAlign w:val="center"/>
          </w:tcPr>
          <w:p w:rsidR="00496F7F" w:rsidRPr="00BB30A5" w:rsidRDefault="00496F7F" w:rsidP="00BB30A5">
            <w:pPr>
              <w:jc w:val="center"/>
              <w:rPr>
                <w:rFonts w:ascii="Cambria Math" w:hAnsi="Cambria Math"/>
              </w:rPr>
            </w:pPr>
          </w:p>
        </w:tc>
      </w:tr>
    </w:tbl>
    <w:p w:rsidR="00BB30A5" w:rsidRPr="00496F7F" w:rsidRDefault="00496F7F" w:rsidP="00BB30A5">
      <m:oMathPara>
        <m:oMathParaPr>
          <m:jc m:val="left"/>
        </m:oMathParaPr>
        <m:oMath>
          <m:r>
            <w:rPr>
              <w:rFonts w:ascii="Cambria Math" w:hAnsi="Cambria Math"/>
            </w:rPr>
            <m:t>h=</m:t>
          </m:r>
          <m:f>
            <m:fPr>
              <m:ctrlPr>
                <w:rPr>
                  <w:rFonts w:ascii="Cambria Math" w:hAnsi="Cambria Math"/>
                  <w:i/>
                </w:rPr>
              </m:ctrlPr>
            </m:fPr>
            <m:num>
              <m:r>
                <w:rPr>
                  <w:rFonts w:ascii="Cambria Math" w:hAnsi="Cambria Math"/>
                </w:rPr>
                <m:t>λeU</m:t>
              </m:r>
            </m:num>
            <m:den>
              <m:r>
                <w:rPr>
                  <w:rFonts w:ascii="Cambria Math" w:hAnsi="Cambria Math"/>
                </w:rPr>
                <m:t>c</m:t>
              </m:r>
            </m:den>
          </m:f>
          <m:r>
            <w:rPr>
              <w:rFonts w:ascii="Cambria Math" w:hAnsi="Cambria Math"/>
            </w:rPr>
            <m:t>=4.93×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 xml:space="preserve"> J·s</m:t>
          </m:r>
        </m:oMath>
      </m:oMathPara>
    </w:p>
    <w:p w:rsidR="00496F7F" w:rsidRDefault="00496F7F" w:rsidP="00496F7F">
      <w:pPr>
        <w:pStyle w:val="Antrat2"/>
        <w:numPr>
          <w:ilvl w:val="0"/>
          <w:numId w:val="2"/>
        </w:numPr>
      </w:pPr>
      <w:r>
        <w:t>Išvados</w:t>
      </w:r>
    </w:p>
    <w:p w:rsidR="00620E26" w:rsidRDefault="00496F7F" w:rsidP="00496F7F">
      <w:r>
        <w:t>Planko konstantos vertę gavome tos eilės, kokios ir tikėjomės, paklaida atsirado dėl nepakankamo atstumų matavimo tikslumo bei dėl šviestuko užgesimo momento įvertinimo netikslumų.</w:t>
      </w:r>
    </w:p>
    <w:p w:rsidR="00496F7F" w:rsidRDefault="00620E26" w:rsidP="002047C5">
      <w:pPr>
        <w:pStyle w:val="Antrat1"/>
      </w:pPr>
      <w:r>
        <w:br w:type="page"/>
      </w:r>
      <w:r w:rsidR="002047C5">
        <w:lastRenderedPageBreak/>
        <w:t>PUSLAIDININKINIO FOTOREZISTORIAUS VIDINIO FOTOEFEKTO TYRIMAS</w:t>
      </w:r>
    </w:p>
    <w:p w:rsidR="002047C5" w:rsidRDefault="002047C5" w:rsidP="002047C5">
      <w:pPr>
        <w:jc w:val="right"/>
      </w:pPr>
      <w:r>
        <w:t>Karolis Ryselis, IF1/8</w:t>
      </w:r>
    </w:p>
    <w:p w:rsidR="002047C5" w:rsidRDefault="002047C5" w:rsidP="002047C5">
      <w:pPr>
        <w:jc w:val="right"/>
      </w:pPr>
      <w:r>
        <w:t>2012-10-04</w:t>
      </w:r>
    </w:p>
    <w:p w:rsidR="002047C5" w:rsidRDefault="002047C5" w:rsidP="002047C5">
      <w:pPr>
        <w:pStyle w:val="Antrat2"/>
        <w:numPr>
          <w:ilvl w:val="0"/>
          <w:numId w:val="3"/>
        </w:numPr>
      </w:pPr>
      <w:r>
        <w:t>Darbo tikslas</w:t>
      </w:r>
    </w:p>
    <w:p w:rsidR="002047C5" w:rsidRDefault="002047C5" w:rsidP="002047C5">
      <w:r>
        <w:t>Ištirti puslaidininkinio fotorezistoriaus šviesinę voltamperinę charakteristiką, nustatyti krūvininkų gyvavimo trukmę.</w:t>
      </w:r>
    </w:p>
    <w:p w:rsidR="009509C2" w:rsidRDefault="009509C2" w:rsidP="009509C2">
      <w:pPr>
        <w:pStyle w:val="Antrat2"/>
        <w:numPr>
          <w:ilvl w:val="0"/>
          <w:numId w:val="3"/>
        </w:numPr>
      </w:pPr>
      <w:r>
        <w:t>Teorinė dalis</w:t>
      </w:r>
    </w:p>
    <w:p w:rsidR="009509C2" w:rsidRDefault="009509C2" w:rsidP="009509C2">
      <w:r>
        <w:t xml:space="preserve">Kambario temperatūros puslaidininkyje yra tam tikras skaičius skylių ir elektronų. Apšvietus jį fotonai perkelia dalį elektronų iš valentinių lygmenų į laidumo lygmenis, todėl krūvininkų koncentracija padidėja. Procesas, kurio metu didėja krūvininkų koncentracija, vadinamas krūvininkų generacija, o tokie krūvininkai- nepusiausviraisiais, nes </w:t>
      </w:r>
      <w:r w:rsidR="004B1D92">
        <w:t>jų egzistavimui reikalingas išorinis poveikis. Kadangi puslaidininkio laidumą lemia elektronų skaičius laidumo juostoje ir skylių valentinėje, tai šviesos poveikis sukelia laidumo padidėjimą, o pats laidumas vadinamas fotolaidumu.</w:t>
      </w:r>
    </w:p>
    <w:p w:rsidR="004B1D92" w:rsidRDefault="00F5332B" w:rsidP="009509C2">
      <w:r>
        <w:t>Nepusiausvirieji krūvininkai egzistuoja tik esant išoriniam poveikiui. Jam dingus elektronai per tam tikrą laiką sukrenta į valentinę juostą. Krūvininkų koncentracijos kitimas dingus išoriniam poveikiui</w:t>
      </w:r>
    </w:p>
    <w:p w:rsidR="00F5332B" w:rsidRDefault="00F5332B" w:rsidP="009509C2">
      <m:oMath>
        <m:r>
          <m:rPr>
            <m:sty m:val="p"/>
          </m:rPr>
          <w:rPr>
            <w:rFonts w:ascii="Cambria Math" w:hAnsi="Cambria Math"/>
          </w:rPr>
          <m:t>Δ</m:t>
        </m:r>
        <m:r>
          <w:rPr>
            <w:rFonts w:ascii="Cambria Math" w:hAnsi="Cambria Math"/>
          </w:rPr>
          <m:t>n=</m:t>
        </m:r>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st</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n</m:t>
                    </m:r>
                  </m:sub>
                </m:sSub>
              </m:den>
            </m:f>
          </m:sup>
        </m:sSup>
        <m:r>
          <w:rPr>
            <w:rFonts w:ascii="Cambria Math" w:hAnsi="Cambria Math"/>
          </w:rPr>
          <m:t>)</m:t>
        </m:r>
      </m:oMath>
      <w:r>
        <w:t>,</w:t>
      </w:r>
      <w:r>
        <w:tab/>
      </w:r>
      <w:r>
        <w:tab/>
      </w:r>
      <w:r>
        <w:tab/>
      </w:r>
      <w:r>
        <w:tab/>
      </w:r>
      <w:r>
        <w:tab/>
      </w:r>
      <w:r>
        <w:tab/>
        <w:t>(1)</w:t>
      </w:r>
    </w:p>
    <w:p w:rsidR="00F5332B" w:rsidRDefault="00F5332B" w:rsidP="009509C2">
      <w:r>
        <w:t xml:space="preserve">kur </w:t>
      </w:r>
      <m:oMath>
        <m:r>
          <m:rPr>
            <m:sty m:val="p"/>
          </m:rPr>
          <w:rPr>
            <w:rFonts w:ascii="Cambria Math" w:hAnsi="Cambria Math"/>
          </w:rPr>
          <m:t>Δ</m:t>
        </m:r>
        <m:r>
          <w:rPr>
            <w:rFonts w:ascii="Cambria Math" w:hAnsi="Cambria Math"/>
          </w:rPr>
          <m:t>n</m:t>
        </m:r>
      </m:oMath>
      <w:r>
        <w:t xml:space="preserve">- krūvininkų koncentracija laiko momentu </w:t>
      </w:r>
      <m:oMath>
        <m:r>
          <w:rPr>
            <w:rFonts w:ascii="Cambria Math" w:hAnsi="Cambria Math"/>
          </w:rPr>
          <m:t>t</m:t>
        </m:r>
      </m:oMath>
      <w: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st</m:t>
            </m:r>
          </m:sub>
        </m:sSub>
      </m:oMath>
      <w:r>
        <w:t xml:space="preserve">- stacionari krūvininkų koncentracija,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xml:space="preserve">- vidutinė krūvininkų gyvavimo trukmė. Laikui neaprėžtai augant krūvininkų koncentracija sparčiai artėja prie stacionarinės krūvininkų koncentracijos. Jei </w:t>
      </w:r>
      <w:r w:rsidR="002171A3">
        <w:t>apšviestume fotorezistorių stačiakampiais šviesos impulsais ir nubrėžtume srovės stiprio kitimą laike esant pastoviai įtampai, gautume kreivę, kuri staigiai kyla impulsui prasidedant ir, jam pasibaigus, eksponentiškai krenta.</w:t>
      </w:r>
    </w:p>
    <w:p w:rsidR="002171A3" w:rsidRDefault="002171A3" w:rsidP="002171A3">
      <w:pPr>
        <w:pStyle w:val="Antrat2"/>
        <w:numPr>
          <w:ilvl w:val="0"/>
          <w:numId w:val="3"/>
        </w:numPr>
      </w:pPr>
      <w:r>
        <w:t>Aparatūra ir darbo metodas</w:t>
      </w:r>
    </w:p>
    <w:p w:rsidR="002171A3" w:rsidRDefault="002171A3" w:rsidP="002171A3">
      <w:r>
        <w:rPr>
          <w:noProof/>
          <w:lang w:eastAsia="lt-LT"/>
        </w:rPr>
        <w:drawing>
          <wp:anchor distT="0" distB="0" distL="114300" distR="114300" simplePos="0" relativeHeight="251660288" behindDoc="1" locked="0" layoutInCell="1" allowOverlap="1">
            <wp:simplePos x="0" y="0"/>
            <wp:positionH relativeFrom="column">
              <wp:posOffset>635</wp:posOffset>
            </wp:positionH>
            <wp:positionV relativeFrom="paragraph">
              <wp:posOffset>2540</wp:posOffset>
            </wp:positionV>
            <wp:extent cx="3780790" cy="2599690"/>
            <wp:effectExtent l="0" t="0" r="0" b="0"/>
            <wp:wrapSquare wrapText="bothSides"/>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790" cy="2599690"/>
                    </a:xfrm>
                    <a:prstGeom prst="rect">
                      <a:avLst/>
                    </a:prstGeom>
                    <a:noFill/>
                  </pic:spPr>
                </pic:pic>
              </a:graphicData>
            </a:graphic>
            <wp14:sizeRelH relativeFrom="page">
              <wp14:pctWidth>0</wp14:pctWidth>
            </wp14:sizeRelH>
            <wp14:sizeRelV relativeFrom="page">
              <wp14:pctHeight>0</wp14:pctHeight>
            </wp14:sizeRelV>
          </wp:anchor>
        </w:drawing>
      </w:r>
      <w:r w:rsidR="00253C3F">
        <w:t>Fotorezistorius F apšviečiamas lempa L. Tarp jų įtaisytas diskas M su trapecijos formos skaidria išpjova, jo pagalba formuojami stačiakampiai signalai.</w:t>
      </w:r>
      <w:r w:rsidR="001E6303">
        <w:t xml:space="preserve"> Mikroampermetru ir voltmetru matuojame srovės stiprį ir įtampą fotorezistoriuje, reostatu galime keisti įtampos šaltinio įtampą. </w:t>
      </w:r>
      <w:r w:rsidR="00DB1BFB">
        <w:t>Jungikliu T užtrumpinę rezistorių R ir generuodami stačiakampius šviesos impulsus gauname vaizdą oscilografo ekrane, iš kurio galime spręsti apie krūvininkų gyvavimo trukmę.</w:t>
      </w:r>
    </w:p>
    <w:p w:rsidR="00D8626D" w:rsidRDefault="00D8626D" w:rsidP="002171A3"/>
    <w:p w:rsidR="00D8626D" w:rsidRDefault="00D8626D" w:rsidP="002171A3"/>
    <w:p w:rsidR="00DB1BFB" w:rsidRDefault="00DB1BFB" w:rsidP="00DB1BFB">
      <w:pPr>
        <w:pStyle w:val="Antrat2"/>
        <w:numPr>
          <w:ilvl w:val="0"/>
          <w:numId w:val="3"/>
        </w:numPr>
      </w:pPr>
      <w:r>
        <w:t>Darbo rezultatai</w:t>
      </w:r>
    </w:p>
    <w:tbl>
      <w:tblPr>
        <w:tblStyle w:val="Lentelstinklelis"/>
        <w:tblW w:w="0" w:type="auto"/>
        <w:tblLook w:val="04A0" w:firstRow="1" w:lastRow="0" w:firstColumn="1" w:lastColumn="0" w:noHBand="0" w:noVBand="1"/>
      </w:tblPr>
      <w:tblGrid>
        <w:gridCol w:w="2463"/>
        <w:gridCol w:w="2463"/>
        <w:gridCol w:w="2464"/>
      </w:tblGrid>
      <w:tr w:rsidR="00D8626D" w:rsidRPr="00D8626D" w:rsidTr="00FD7C0E">
        <w:tc>
          <w:tcPr>
            <w:tcW w:w="7390" w:type="dxa"/>
            <w:gridSpan w:val="3"/>
            <w:vAlign w:val="center"/>
          </w:tcPr>
          <w:p w:rsidR="00D8626D" w:rsidRPr="00D8626D" w:rsidRDefault="00D8626D" w:rsidP="00D8626D">
            <w:pPr>
              <w:jc w:val="center"/>
              <w:rPr>
                <w:rFonts w:ascii="Cambria Math" w:hAnsi="Cambria Math"/>
              </w:rPr>
            </w:pPr>
            <w:r>
              <w:rPr>
                <w:rFonts w:ascii="Cambria Math" w:hAnsi="Cambria Math"/>
              </w:rPr>
              <w:t>Fotorezistoriaus tamsinė voltamperinė charakteristika</w:t>
            </w:r>
          </w:p>
        </w:tc>
      </w:tr>
      <w:tr w:rsidR="00D8626D" w:rsidRPr="00D8626D" w:rsidTr="00D8626D">
        <w:tc>
          <w:tcPr>
            <w:tcW w:w="2463" w:type="dxa"/>
            <w:vAlign w:val="center"/>
          </w:tcPr>
          <w:p w:rsidR="00D8626D" w:rsidRPr="00D8626D" w:rsidRDefault="00D8626D" w:rsidP="00D8626D">
            <w:pPr>
              <w:jc w:val="center"/>
              <w:rPr>
                <w:rFonts w:ascii="Cambria Math" w:hAnsi="Cambria Math"/>
              </w:rPr>
            </w:pPr>
            <m:oMathPara>
              <m:oMath>
                <m:r>
                  <w:rPr>
                    <w:rFonts w:ascii="Cambria Math" w:hAnsi="Cambria Math"/>
                  </w:rPr>
                  <m:t>i</m:t>
                </m:r>
              </m:oMath>
            </m:oMathPara>
          </w:p>
        </w:tc>
        <w:tc>
          <w:tcPr>
            <w:tcW w:w="2463" w:type="dxa"/>
            <w:vAlign w:val="center"/>
          </w:tcPr>
          <w:p w:rsidR="00D8626D" w:rsidRPr="00D8626D" w:rsidRDefault="00FD7C0E" w:rsidP="00D8626D">
            <w:pPr>
              <w:jc w:val="center"/>
              <w:rPr>
                <w:rFonts w:ascii="Cambria Math" w:hAnsi="Cambria Math"/>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V</m:t>
                </m:r>
              </m:oMath>
            </m:oMathPara>
          </w:p>
        </w:tc>
        <w:tc>
          <w:tcPr>
            <w:tcW w:w="2464" w:type="dxa"/>
            <w:vAlign w:val="center"/>
          </w:tcPr>
          <w:p w:rsidR="00D8626D" w:rsidRPr="00D8626D" w:rsidRDefault="00FD7C0E" w:rsidP="00D8626D">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,μA</m:t>
                </m:r>
              </m:oMath>
            </m:oMathPara>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1</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1</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2</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2</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2</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8</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3</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3</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10</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4</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4</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14</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5</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5</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18</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6</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6</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22</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7</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7</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25</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lastRenderedPageBreak/>
              <w:t>8</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8</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28</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9</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9</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32</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10</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10</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35</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11</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11</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39</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12</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12</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42</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13</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13</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46</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14</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14</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49</w:t>
            </w:r>
          </w:p>
        </w:tc>
      </w:tr>
      <w:tr w:rsidR="00D8626D" w:rsidRPr="00D8626D" w:rsidTr="00D8626D">
        <w:tc>
          <w:tcPr>
            <w:tcW w:w="2463" w:type="dxa"/>
            <w:vAlign w:val="center"/>
          </w:tcPr>
          <w:p w:rsidR="00D8626D" w:rsidRPr="00D8626D" w:rsidRDefault="00D8626D" w:rsidP="00D8626D">
            <w:pPr>
              <w:jc w:val="center"/>
              <w:rPr>
                <w:rFonts w:ascii="Cambria Math" w:hAnsi="Cambria Math"/>
              </w:rPr>
            </w:pPr>
            <w:r>
              <w:rPr>
                <w:rFonts w:ascii="Cambria Math" w:hAnsi="Cambria Math"/>
              </w:rPr>
              <w:t>15</w:t>
            </w:r>
          </w:p>
        </w:tc>
        <w:tc>
          <w:tcPr>
            <w:tcW w:w="2463" w:type="dxa"/>
            <w:vAlign w:val="center"/>
          </w:tcPr>
          <w:p w:rsidR="00D8626D" w:rsidRPr="00D8626D" w:rsidRDefault="00D8626D" w:rsidP="00D8626D">
            <w:pPr>
              <w:jc w:val="center"/>
              <w:rPr>
                <w:rFonts w:ascii="Cambria Math" w:hAnsi="Cambria Math"/>
              </w:rPr>
            </w:pPr>
            <w:r>
              <w:rPr>
                <w:rFonts w:ascii="Cambria Math" w:hAnsi="Cambria Math"/>
              </w:rPr>
              <w:t>15</w:t>
            </w:r>
          </w:p>
        </w:tc>
        <w:tc>
          <w:tcPr>
            <w:tcW w:w="2464" w:type="dxa"/>
            <w:vAlign w:val="center"/>
          </w:tcPr>
          <w:p w:rsidR="00D8626D" w:rsidRPr="00D8626D" w:rsidRDefault="00D8626D" w:rsidP="00D8626D">
            <w:pPr>
              <w:jc w:val="center"/>
              <w:rPr>
                <w:rFonts w:ascii="Cambria Math" w:hAnsi="Cambria Math"/>
              </w:rPr>
            </w:pPr>
            <w:r>
              <w:rPr>
                <w:rFonts w:ascii="Cambria Math" w:hAnsi="Cambria Math"/>
              </w:rPr>
              <w:t>52</w:t>
            </w:r>
          </w:p>
        </w:tc>
      </w:tr>
    </w:tbl>
    <w:p w:rsidR="00D8626D" w:rsidRDefault="004740BC" w:rsidP="00D8626D">
      <w:r>
        <w:br/>
      </w:r>
      <w:r>
        <w:br/>
      </w:r>
    </w:p>
    <w:tbl>
      <w:tblPr>
        <w:tblStyle w:val="Lentelstinklelis"/>
        <w:tblW w:w="0" w:type="auto"/>
        <w:tblLook w:val="04A0" w:firstRow="1" w:lastRow="0" w:firstColumn="1" w:lastColumn="0" w:noHBand="0" w:noVBand="1"/>
      </w:tblPr>
      <w:tblGrid>
        <w:gridCol w:w="2463"/>
        <w:gridCol w:w="2463"/>
        <w:gridCol w:w="2464"/>
      </w:tblGrid>
      <w:tr w:rsidR="00D8626D" w:rsidRPr="00D8626D" w:rsidTr="00FD7C0E">
        <w:tc>
          <w:tcPr>
            <w:tcW w:w="7390" w:type="dxa"/>
            <w:gridSpan w:val="3"/>
            <w:vAlign w:val="center"/>
          </w:tcPr>
          <w:p w:rsidR="00D8626D" w:rsidRPr="00D8626D" w:rsidRDefault="00D8626D" w:rsidP="00D8626D">
            <w:pPr>
              <w:jc w:val="center"/>
              <w:rPr>
                <w:rFonts w:ascii="Cambria Math" w:hAnsi="Cambria Math"/>
              </w:rPr>
            </w:pPr>
            <w:r>
              <w:rPr>
                <w:rFonts w:ascii="Cambria Math" w:hAnsi="Cambria Math"/>
              </w:rPr>
              <w:t>Apšviesto fotorezistoriaus voltamperinė charakteristika</w:t>
            </w:r>
          </w:p>
        </w:tc>
      </w:tr>
      <w:tr w:rsidR="00D8626D" w:rsidRPr="00D8626D" w:rsidTr="00FD7C0E">
        <w:tc>
          <w:tcPr>
            <w:tcW w:w="2463" w:type="dxa"/>
            <w:vAlign w:val="center"/>
          </w:tcPr>
          <w:p w:rsidR="00D8626D" w:rsidRPr="00D8626D" w:rsidRDefault="00D8626D" w:rsidP="00FD7C0E">
            <w:pPr>
              <w:jc w:val="center"/>
              <w:rPr>
                <w:rFonts w:ascii="Cambria Math" w:hAnsi="Cambria Math"/>
              </w:rPr>
            </w:pPr>
            <m:oMathPara>
              <m:oMath>
                <m:r>
                  <w:rPr>
                    <w:rFonts w:ascii="Cambria Math" w:hAnsi="Cambria Math"/>
                  </w:rPr>
                  <m:t>i</m:t>
                </m:r>
              </m:oMath>
            </m:oMathPara>
          </w:p>
        </w:tc>
        <w:tc>
          <w:tcPr>
            <w:tcW w:w="2463" w:type="dxa"/>
            <w:vAlign w:val="center"/>
          </w:tcPr>
          <w:p w:rsidR="00D8626D" w:rsidRPr="00D8626D" w:rsidRDefault="00FD7C0E" w:rsidP="00FD7C0E">
            <w:pPr>
              <w:jc w:val="center"/>
              <w:rPr>
                <w:rFonts w:ascii="Cambria Math" w:hAnsi="Cambria Math"/>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V</m:t>
                </m:r>
              </m:oMath>
            </m:oMathPara>
          </w:p>
        </w:tc>
        <w:tc>
          <w:tcPr>
            <w:tcW w:w="2464" w:type="dxa"/>
            <w:vAlign w:val="center"/>
          </w:tcPr>
          <w:p w:rsidR="00D8626D" w:rsidRPr="00D8626D" w:rsidRDefault="00FD7C0E" w:rsidP="00FD7C0E">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,μA</m:t>
                </m:r>
              </m:oMath>
            </m:oMathPara>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1</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8</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2</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2</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18</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3</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3</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25</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4</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4</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34</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5</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5</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42</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6</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6</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50</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7</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7</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58</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8</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8</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67</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9</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9</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75</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10</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10</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84</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11</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11</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93</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12</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12</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100</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13</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13</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108</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14</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14</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116</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15</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15</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122</w:t>
            </w:r>
          </w:p>
        </w:tc>
      </w:tr>
    </w:tbl>
    <w:p w:rsidR="003C1B67" w:rsidRDefault="003C1B67" w:rsidP="00D8626D">
      <w:r>
        <w:br/>
      </w:r>
      <w:r>
        <w:rPr>
          <w:noProof/>
          <w:lang w:eastAsia="lt-LT"/>
        </w:rPr>
        <w:drawing>
          <wp:inline distT="0" distB="0" distL="0" distR="0" wp14:anchorId="32923522" wp14:editId="2E0D2AA6">
            <wp:extent cx="4953000" cy="2995613"/>
            <wp:effectExtent l="0" t="0" r="19050" b="14605"/>
            <wp:docPr id="4" name="Diagrama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br/>
      </w:r>
    </w:p>
    <w:p w:rsidR="003C1B67" w:rsidRDefault="003C1B67">
      <w:pPr>
        <w:spacing w:after="200" w:line="276" w:lineRule="auto"/>
        <w:jc w:val="left"/>
      </w:pPr>
      <w:r>
        <w:br w:type="page"/>
      </w:r>
    </w:p>
    <w:p w:rsidR="00D8626D" w:rsidRDefault="00D8626D" w:rsidP="00D8626D"/>
    <w:tbl>
      <w:tblPr>
        <w:tblStyle w:val="Lentelstinklelis"/>
        <w:tblW w:w="0" w:type="auto"/>
        <w:tblLook w:val="04A0" w:firstRow="1" w:lastRow="0" w:firstColumn="1" w:lastColumn="0" w:noHBand="0" w:noVBand="1"/>
      </w:tblPr>
      <w:tblGrid>
        <w:gridCol w:w="2463"/>
        <w:gridCol w:w="2463"/>
        <w:gridCol w:w="2464"/>
      </w:tblGrid>
      <w:tr w:rsidR="00D8626D" w:rsidRPr="00D8626D" w:rsidTr="00FD7C0E">
        <w:tc>
          <w:tcPr>
            <w:tcW w:w="7390" w:type="dxa"/>
            <w:gridSpan w:val="3"/>
            <w:vAlign w:val="center"/>
          </w:tcPr>
          <w:p w:rsidR="00D8626D" w:rsidRPr="00D8626D" w:rsidRDefault="00D8626D" w:rsidP="00FD7C0E">
            <w:pPr>
              <w:jc w:val="center"/>
              <w:rPr>
                <w:rFonts w:ascii="Cambria Math" w:hAnsi="Cambria Math"/>
              </w:rPr>
            </w:pPr>
            <w:r>
              <w:rPr>
                <w:rFonts w:ascii="Cambria Math" w:hAnsi="Cambria Math"/>
              </w:rPr>
              <w:t>Fotorezistoriaus šviesinė voltamperinė charakteristika</w:t>
            </w:r>
          </w:p>
        </w:tc>
      </w:tr>
      <w:tr w:rsidR="00D8626D" w:rsidRPr="00D8626D" w:rsidTr="00FD7C0E">
        <w:tc>
          <w:tcPr>
            <w:tcW w:w="2463" w:type="dxa"/>
            <w:vAlign w:val="center"/>
          </w:tcPr>
          <w:p w:rsidR="00D8626D" w:rsidRPr="00D8626D" w:rsidRDefault="00D8626D" w:rsidP="00FD7C0E">
            <w:pPr>
              <w:jc w:val="center"/>
              <w:rPr>
                <w:rFonts w:ascii="Cambria Math" w:hAnsi="Cambria Math"/>
              </w:rPr>
            </w:pPr>
            <m:oMathPara>
              <m:oMath>
                <m:r>
                  <w:rPr>
                    <w:rFonts w:ascii="Cambria Math" w:hAnsi="Cambria Math"/>
                  </w:rPr>
                  <m:t>i</m:t>
                </m:r>
              </m:oMath>
            </m:oMathPara>
          </w:p>
        </w:tc>
        <w:tc>
          <w:tcPr>
            <w:tcW w:w="2463" w:type="dxa"/>
            <w:vAlign w:val="center"/>
          </w:tcPr>
          <w:p w:rsidR="00D8626D" w:rsidRPr="00D8626D" w:rsidRDefault="00FD7C0E" w:rsidP="00D8626D">
            <w:pPr>
              <w:jc w:val="center"/>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m</m:t>
                </m:r>
              </m:oMath>
            </m:oMathPara>
          </w:p>
        </w:tc>
        <w:tc>
          <w:tcPr>
            <w:tcW w:w="2464" w:type="dxa"/>
            <w:vAlign w:val="center"/>
          </w:tcPr>
          <w:p w:rsidR="00D8626D" w:rsidRPr="00D8626D" w:rsidRDefault="00FD7C0E" w:rsidP="00FD7C0E">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,μA</m:t>
                </m:r>
              </m:oMath>
            </m:oMathPara>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0,3</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150</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2</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0,33</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132</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3</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0,36</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116</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4</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0,39</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106</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5</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0,42</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96</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6</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0,45</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87</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7</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0,48</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80</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8</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0,51</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74</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9</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0,54</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69</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10</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0,57</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64</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11</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0,60</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60</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12</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0,63</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56</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13</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0,66</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53</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14</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0,69</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50</w:t>
            </w:r>
          </w:p>
        </w:tc>
      </w:tr>
      <w:tr w:rsidR="00D8626D" w:rsidRPr="00D8626D" w:rsidTr="00FD7C0E">
        <w:tc>
          <w:tcPr>
            <w:tcW w:w="2463" w:type="dxa"/>
            <w:vAlign w:val="center"/>
          </w:tcPr>
          <w:p w:rsidR="00D8626D" w:rsidRPr="00D8626D" w:rsidRDefault="00D8626D" w:rsidP="00FD7C0E">
            <w:pPr>
              <w:jc w:val="center"/>
              <w:rPr>
                <w:rFonts w:ascii="Cambria Math" w:hAnsi="Cambria Math"/>
              </w:rPr>
            </w:pPr>
            <w:r>
              <w:rPr>
                <w:rFonts w:ascii="Cambria Math" w:hAnsi="Cambria Math"/>
              </w:rPr>
              <w:t>15</w:t>
            </w:r>
          </w:p>
        </w:tc>
        <w:tc>
          <w:tcPr>
            <w:tcW w:w="2463" w:type="dxa"/>
            <w:vAlign w:val="center"/>
          </w:tcPr>
          <w:p w:rsidR="00D8626D" w:rsidRPr="00D8626D" w:rsidRDefault="00D8626D" w:rsidP="00FD7C0E">
            <w:pPr>
              <w:jc w:val="center"/>
              <w:rPr>
                <w:rFonts w:ascii="Cambria Math" w:hAnsi="Cambria Math"/>
              </w:rPr>
            </w:pPr>
            <w:r>
              <w:rPr>
                <w:rFonts w:ascii="Cambria Math" w:hAnsi="Cambria Math"/>
              </w:rPr>
              <w:t>0,72</w:t>
            </w:r>
          </w:p>
        </w:tc>
        <w:tc>
          <w:tcPr>
            <w:tcW w:w="2464" w:type="dxa"/>
            <w:vAlign w:val="center"/>
          </w:tcPr>
          <w:p w:rsidR="00D8626D" w:rsidRPr="00D8626D" w:rsidRDefault="00D8626D" w:rsidP="00FD7C0E">
            <w:pPr>
              <w:jc w:val="center"/>
              <w:rPr>
                <w:rFonts w:ascii="Cambria Math" w:hAnsi="Cambria Math"/>
              </w:rPr>
            </w:pPr>
            <w:r>
              <w:rPr>
                <w:rFonts w:ascii="Cambria Math" w:hAnsi="Cambria Math"/>
              </w:rPr>
              <w:t>48</w:t>
            </w:r>
          </w:p>
        </w:tc>
      </w:tr>
    </w:tbl>
    <w:p w:rsidR="0098309D" w:rsidRDefault="0080216A" w:rsidP="00D8626D">
      <w:r>
        <w:br/>
      </w:r>
      <w:r>
        <w:rPr>
          <w:noProof/>
          <w:lang w:eastAsia="lt-LT"/>
        </w:rPr>
        <w:drawing>
          <wp:inline distT="0" distB="0" distL="0" distR="0" wp14:anchorId="100A09DA" wp14:editId="6C5E4333">
            <wp:extent cx="4572000" cy="2743200"/>
            <wp:effectExtent l="0" t="0" r="19050" b="19050"/>
            <wp:docPr id="5" name="Diagrama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br/>
      </w:r>
      <w:r>
        <w:rPr>
          <w:noProof/>
          <w:lang w:eastAsia="lt-LT"/>
        </w:rPr>
        <w:drawing>
          <wp:inline distT="0" distB="0" distL="0" distR="0">
            <wp:extent cx="3401626" cy="2552369"/>
            <wp:effectExtent l="0" t="0" r="8890" b="635"/>
            <wp:docPr id="6" name="Paveikslėlis 6" descr="C:\Users\Ryselis\Documents\2012-10-04 15.4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selis\Documents\2012-10-04 15.4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6583" cy="2571095"/>
                    </a:xfrm>
                    <a:prstGeom prst="rect">
                      <a:avLst/>
                    </a:prstGeom>
                    <a:noFill/>
                    <a:ln>
                      <a:noFill/>
                    </a:ln>
                  </pic:spPr>
                </pic:pic>
              </a:graphicData>
            </a:graphic>
          </wp:inline>
        </w:drawing>
      </w:r>
      <w:r w:rsidR="0098309D">
        <w:t xml:space="preserve"> </w:t>
      </w:r>
    </w:p>
    <w:p w:rsidR="0098309D" w:rsidRDefault="0098309D" w:rsidP="00D8626D"/>
    <w:p w:rsidR="00D8626D" w:rsidRPr="0098309D" w:rsidRDefault="0098309D" w:rsidP="00D8626D">
      <w:pPr>
        <w:rPr>
          <w:i/>
          <w:lang w:val="en-US"/>
        </w:rPr>
      </w:pPr>
      <w:r>
        <w:lastRenderedPageBreak/>
        <w:t xml:space="preserve">Krūvininkų gyvavimo trukmė </w:t>
      </w:r>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15+9</m:t>
            </m:r>
          </m:num>
          <m:den>
            <m:r>
              <w:rPr>
                <w:rFonts w:ascii="Cambria Math" w:hAnsi="Cambria Math"/>
                <w:lang w:val="en-US"/>
              </w:rPr>
              <m:t>2</m:t>
            </m:r>
          </m:den>
        </m:f>
        <m:r>
          <w:rPr>
            <w:rFonts w:ascii="Cambria Math" w:hAnsi="Cambria Math"/>
            <w:lang w:val="en-US"/>
          </w:rPr>
          <m:t>=12ms</m:t>
        </m:r>
      </m:oMath>
    </w:p>
    <w:p w:rsidR="00533122" w:rsidRDefault="00533122" w:rsidP="00533122">
      <w:pPr>
        <w:pStyle w:val="Antrat2"/>
        <w:numPr>
          <w:ilvl w:val="0"/>
          <w:numId w:val="3"/>
        </w:numPr>
      </w:pPr>
      <w:r>
        <w:t>Išvados</w:t>
      </w:r>
    </w:p>
    <w:p w:rsidR="00CA6656" w:rsidRDefault="0098309D" w:rsidP="00533122">
      <w:r>
        <w:t xml:space="preserve">Apšviesto fotorezistoriaus laidumas didesnis, nei neapšviesto, nes prie tos pačios įtampos teka stipresnė srovė, kai įjungtas apšvietimas. Fotorezistoriaus laidumas nuo atstumo tarp jį apšviečiančio šviesos šaltinio ir ko paties susietas atvirkštine kvadratine priklausomybe. </w:t>
      </w:r>
      <w:r w:rsidR="00F971BC">
        <w:t>Vidutinė krūvininkų gyvavimo trukmė fotorezistoriuje gauta su didele paklaida, nes taikomi apytiksliai geometriniai matavimo būdai.</w:t>
      </w:r>
    </w:p>
    <w:p w:rsidR="00CA6656" w:rsidRDefault="00CA6656">
      <w:pPr>
        <w:spacing w:after="200" w:line="276" w:lineRule="auto"/>
        <w:jc w:val="left"/>
      </w:pPr>
      <w:r>
        <w:br w:type="page"/>
      </w:r>
    </w:p>
    <w:p w:rsidR="00CA6656" w:rsidRDefault="00CA6656" w:rsidP="00CA6656">
      <w:pPr>
        <w:pStyle w:val="Antrat1"/>
      </w:pPr>
      <w:r>
        <w:rPr>
          <w:lang w:val="en-US"/>
        </w:rPr>
        <w:lastRenderedPageBreak/>
        <w:t>I</w:t>
      </w:r>
      <w:r>
        <w:t>ŠORINIO FOTOEKFEKTO DĖSNIŲ TYRIMAS</w:t>
      </w:r>
    </w:p>
    <w:p w:rsidR="00CA6656" w:rsidRPr="00CA6656" w:rsidRDefault="00CA6656" w:rsidP="00CA6656">
      <w:pPr>
        <w:jc w:val="right"/>
      </w:pPr>
      <w:r w:rsidRPr="00CA6656">
        <w:t>Karolis Ryselis, IF1/8</w:t>
      </w:r>
    </w:p>
    <w:p w:rsidR="00CA6656" w:rsidRPr="00CA6656" w:rsidRDefault="00CA6656" w:rsidP="00CA6656">
      <w:pPr>
        <w:jc w:val="right"/>
      </w:pPr>
      <w:r w:rsidRPr="00CA6656">
        <w:t>2012-11-15</w:t>
      </w:r>
    </w:p>
    <w:p w:rsidR="00CA6656" w:rsidRDefault="00CA6656" w:rsidP="00CA6656">
      <w:pPr>
        <w:pStyle w:val="Antrat2"/>
        <w:numPr>
          <w:ilvl w:val="0"/>
          <w:numId w:val="4"/>
        </w:numPr>
        <w:spacing w:line="276" w:lineRule="auto"/>
        <w:jc w:val="left"/>
      </w:pPr>
      <w:r>
        <w:t>Darbo tikslas</w:t>
      </w:r>
    </w:p>
    <w:p w:rsidR="00CA6656" w:rsidRDefault="00CA6656" w:rsidP="00CA6656">
      <w:r>
        <w:t>Ištirti vakuuminio fotoelemento voltamperinę ir šviesinę charakteristikas.</w:t>
      </w:r>
    </w:p>
    <w:p w:rsidR="00CA6656" w:rsidRDefault="00CA6656" w:rsidP="00CA6656">
      <w:pPr>
        <w:pStyle w:val="Antrat2"/>
        <w:numPr>
          <w:ilvl w:val="0"/>
          <w:numId w:val="4"/>
        </w:numPr>
        <w:spacing w:line="276" w:lineRule="auto"/>
        <w:jc w:val="left"/>
      </w:pPr>
      <w:r>
        <w:t>Teorinė dalis</w:t>
      </w:r>
    </w:p>
    <w:p w:rsidR="00CA6656" w:rsidRDefault="00CA6656" w:rsidP="00CA6656">
      <w:r>
        <w:t xml:space="preserve">Elektronai metale užima tam tikrus energijos lygmenis. Jei laisvo elektrono lygmenį laikysime nuliniu, tai atomui priklausančių elektronų energija bus neigiama. Tokius elektronus galima laikyti esančiais potencialinėje duobėje, kurio gylis lygus elektrono energijai. Suteikus elektronui energijos, jis pakyla į aukštesnį lygmenį. </w:t>
      </w:r>
    </w:p>
    <w:p w:rsidR="00CA6656" w:rsidRDefault="00CA6656" w:rsidP="00CA6656">
      <w:r>
        <w:t>0 K temperatūroje metalo elektronai užima žemiausius lygmenis. Pagal Paulio draudimo principą viename lygmenyje gali būti tik du elektronai su antilygiagrečiais sukiniais. Dėl šios priežasties elektronai pasiskirsto žemiausiuose lygmenyse, kuriuos gali užimti. Aukščiausiai esančio elektrono energija 0 K temperatūroje vadinama Fermi energija. Norint elektroną išlaisvinti jam reikia suteikti tiek energijos, kokia yra Fermi energija. Elektronas, sugėręs fotoną, kurio energija didesnė už Fermi lygmens energiją, tampa laisvuoju. Jo energija tenkina sąryšį</w:t>
      </w:r>
    </w:p>
    <w:p w:rsidR="00CA6656" w:rsidRDefault="00CA6656" w:rsidP="00CA6656">
      <w:pPr>
        <w:rPr>
          <w:rFonts w:eastAsiaTheme="minorEastAsia"/>
        </w:rPr>
      </w:pPr>
      <m:oMath>
        <m:r>
          <w:rPr>
            <w:rFonts w:ascii="Cambria Math" w:hAnsi="Cambria Math"/>
          </w:rPr>
          <m:t>hf=A+</m:t>
        </m:r>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eastAsiaTheme="minorEastAsia"/>
        </w:rPr>
        <w:t xml:space="preserve">, </w:t>
      </w:r>
    </w:p>
    <w:p w:rsidR="00CA6656" w:rsidRDefault="00CA6656" w:rsidP="00CA6656">
      <w:pPr>
        <w:rPr>
          <w:rFonts w:eastAsiaTheme="minorEastAsia"/>
        </w:rPr>
      </w:pPr>
      <w:r>
        <w:rPr>
          <w:rFonts w:eastAsiaTheme="minorEastAsia"/>
        </w:rPr>
        <w:t xml:space="preserve">kur </w:t>
      </w:r>
      <m:oMath>
        <m:r>
          <w:rPr>
            <w:rFonts w:ascii="Cambria Math" w:hAnsi="Cambria Math"/>
          </w:rPr>
          <m:t>A</m:t>
        </m:r>
      </m:oMath>
      <w:r>
        <w:rPr>
          <w:rFonts w:eastAsiaTheme="minorEastAsia"/>
        </w:rPr>
        <w:t xml:space="preserve">- elektrono išlaisvinimo darbas (Fermi lygmens energija). Kai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eastAsiaTheme="minorEastAsia"/>
        </w:rPr>
        <w:t xml:space="preserve"> lygi 0, dažnis formulėje reiškia minimalų dažnį, prie kurio vykta išorinis fotoefektas- raudonoji fotoefekto riba.</w:t>
      </w:r>
    </w:p>
    <w:p w:rsidR="00CA6656" w:rsidRDefault="00CA6656" w:rsidP="00CA6656">
      <w:pPr>
        <w:pStyle w:val="Antrat2"/>
        <w:numPr>
          <w:ilvl w:val="0"/>
          <w:numId w:val="4"/>
        </w:numPr>
        <w:spacing w:line="276" w:lineRule="auto"/>
        <w:jc w:val="left"/>
      </w:pPr>
      <w:r>
        <w:t>Aparatūra ir darbo metodas</w:t>
      </w:r>
    </w:p>
    <w:p w:rsidR="00CA6656" w:rsidRDefault="00CA6656" w:rsidP="00CA6656">
      <w:pPr>
        <w:pStyle w:val="Sraopastraipa"/>
      </w:pPr>
      <w:r>
        <w:rPr>
          <w:noProof/>
          <w:lang w:eastAsia="lt-LT"/>
        </w:rPr>
        <w:drawing>
          <wp:anchor distT="0" distB="0" distL="114300" distR="114300" simplePos="0" relativeHeight="251662336" behindDoc="1" locked="0" layoutInCell="1" allowOverlap="1" wp14:anchorId="2519A6BB" wp14:editId="641E25E7">
            <wp:simplePos x="0" y="0"/>
            <wp:positionH relativeFrom="column">
              <wp:posOffset>-3810</wp:posOffset>
            </wp:positionH>
            <wp:positionV relativeFrom="paragraph">
              <wp:posOffset>14605</wp:posOffset>
            </wp:positionV>
            <wp:extent cx="3085465" cy="1609725"/>
            <wp:effectExtent l="0" t="0" r="0" b="9525"/>
            <wp:wrapSquare wrapText="bothSides"/>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5465" cy="1609725"/>
                    </a:xfrm>
                    <a:prstGeom prst="rect">
                      <a:avLst/>
                    </a:prstGeom>
                    <a:noFill/>
                  </pic:spPr>
                </pic:pic>
              </a:graphicData>
            </a:graphic>
            <wp14:sizeRelH relativeFrom="page">
              <wp14:pctWidth>0</wp14:pctWidth>
            </wp14:sizeRelH>
            <wp14:sizeRelV relativeFrom="page">
              <wp14:pctHeight>0</wp14:pctHeight>
            </wp14:sizeRelV>
          </wp:anchor>
        </w:drawing>
      </w:r>
      <w:r w:rsidRPr="00D63B5C">
        <w:t>E - kintamosios įtampos šaltinis, kuriuo lygintuvo L įėjimo gnybtuose keičiama kin</w:t>
      </w:r>
      <w:r>
        <w:t xml:space="preserve">tamoji įtampa; V – voltmetras; </w:t>
      </w:r>
      <w:r w:rsidRPr="00D63B5C">
        <w:t>A – mikroampermetras; F – fotoelementas; K – katodas; A - anodas.</w:t>
      </w:r>
    </w:p>
    <w:p w:rsidR="00CA6656" w:rsidRDefault="00CA6656" w:rsidP="00CA6656">
      <w:pPr>
        <w:pStyle w:val="Sraopastraipa"/>
      </w:pPr>
      <w:r>
        <w:t>Parenkame šviesos šaltinio atstumą iki fotoelemento ir, keisdami įtampą, gauname voltamperinę charakteristiką. Pakeitę atstumą pakartojame tą patį.</w:t>
      </w:r>
    </w:p>
    <w:p w:rsidR="00CA6656" w:rsidRDefault="00CA6656" w:rsidP="00CA6656">
      <w:pPr>
        <w:pStyle w:val="Sraopastraipa"/>
        <w:ind w:left="0"/>
      </w:pPr>
      <w:r>
        <w:t>Pastatome šviesos šaltinį tam tikru atstumu nuo fotoelemento ir tiriame, kaip soties srovės stipris priklauso nuo atstumo tarp šviesos šaltinio ir fotoelemento.</w:t>
      </w:r>
    </w:p>
    <w:p w:rsidR="00CA6656" w:rsidRDefault="00CA6656" w:rsidP="00CA6656">
      <w:pPr>
        <w:pStyle w:val="Antrat2"/>
        <w:numPr>
          <w:ilvl w:val="0"/>
          <w:numId w:val="4"/>
        </w:numPr>
        <w:spacing w:line="276" w:lineRule="auto"/>
        <w:jc w:val="left"/>
      </w:pPr>
      <w:r>
        <w:t>Darbo rezultatai</w:t>
      </w:r>
    </w:p>
    <w:tbl>
      <w:tblPr>
        <w:tblStyle w:val="Lentelstinklelis"/>
        <w:tblW w:w="0" w:type="auto"/>
        <w:tblLook w:val="04A0" w:firstRow="1" w:lastRow="0" w:firstColumn="1" w:lastColumn="0" w:noHBand="0" w:noVBand="1"/>
      </w:tblPr>
      <w:tblGrid>
        <w:gridCol w:w="2463"/>
        <w:gridCol w:w="2463"/>
        <w:gridCol w:w="2464"/>
        <w:gridCol w:w="2464"/>
      </w:tblGrid>
      <w:tr w:rsidR="00CA6656" w:rsidRPr="00EC2DE2" w:rsidTr="00FD7C0E">
        <w:tc>
          <w:tcPr>
            <w:tcW w:w="2463" w:type="dxa"/>
            <w:vAlign w:val="center"/>
          </w:tcPr>
          <w:p w:rsidR="00CA6656" w:rsidRPr="00EC2DE2" w:rsidRDefault="00CA6656" w:rsidP="00FD7C0E">
            <w:pPr>
              <w:jc w:val="center"/>
              <w:rPr>
                <w:rFonts w:ascii="Cambria Math" w:hAnsi="Cambria Math"/>
              </w:rPr>
            </w:pPr>
            <m:oMathPara>
              <m:oMath>
                <m:r>
                  <w:rPr>
                    <w:rFonts w:ascii="Cambria Math" w:hAnsi="Cambria Math"/>
                  </w:rPr>
                  <m:t>Nr</m:t>
                </m:r>
              </m:oMath>
            </m:oMathPara>
          </w:p>
        </w:tc>
        <w:tc>
          <w:tcPr>
            <w:tcW w:w="2463" w:type="dxa"/>
            <w:vAlign w:val="center"/>
          </w:tcPr>
          <w:p w:rsidR="00CA6656" w:rsidRPr="00EC2DE2" w:rsidRDefault="00CA6656" w:rsidP="00FD7C0E">
            <w:pPr>
              <w:jc w:val="center"/>
              <w:rPr>
                <w:rFonts w:ascii="Cambria Math" w:hAnsi="Cambria Math"/>
              </w:rPr>
            </w:pPr>
            <m:oMathPara>
              <m:oMath>
                <m:r>
                  <w:rPr>
                    <w:rFonts w:ascii="Cambria Math" w:hAnsi="Cambria Math"/>
                  </w:rPr>
                  <m:t>r, m</m:t>
                </m:r>
              </m:oMath>
            </m:oMathPara>
          </w:p>
        </w:tc>
        <w:tc>
          <w:tcPr>
            <w:tcW w:w="2464" w:type="dxa"/>
            <w:vAlign w:val="center"/>
          </w:tcPr>
          <w:p w:rsidR="00CA6656" w:rsidRPr="00EC2DE2" w:rsidRDefault="00CA6656" w:rsidP="00FD7C0E">
            <w:pPr>
              <w:jc w:val="center"/>
              <w:rPr>
                <w:rFonts w:ascii="Cambria Math" w:hAnsi="Cambria Math"/>
              </w:rPr>
            </w:pPr>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 V</m:t>
                </m:r>
              </m:oMath>
            </m:oMathPara>
          </w:p>
        </w:tc>
        <w:tc>
          <w:tcPr>
            <w:tcW w:w="2464" w:type="dxa"/>
            <w:vAlign w:val="center"/>
          </w:tcPr>
          <w:p w:rsidR="00CA6656" w:rsidRPr="00EC2DE2" w:rsidRDefault="00CA6656" w:rsidP="00FD7C0E">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 μA</m:t>
                </m:r>
              </m:oMath>
            </m:oMathPara>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1</w:t>
            </w:r>
          </w:p>
        </w:tc>
        <w:tc>
          <w:tcPr>
            <w:tcW w:w="2463" w:type="dxa"/>
            <w:vMerge w:val="restart"/>
            <w:vAlign w:val="center"/>
          </w:tcPr>
          <w:p w:rsidR="00CA6656" w:rsidRPr="00EC2DE2" w:rsidRDefault="00CA6656" w:rsidP="00FD7C0E">
            <w:pPr>
              <w:jc w:val="center"/>
              <w:rPr>
                <w:rFonts w:ascii="Cambria Math" w:hAnsi="Cambria Math"/>
              </w:rPr>
            </w:pPr>
            <w:r w:rsidRPr="00EC2DE2">
              <w:rPr>
                <w:rFonts w:ascii="Cambria Math" w:hAnsi="Cambria Math"/>
              </w:rPr>
              <w:t>0,30</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20,5</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14</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2</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39,7</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32</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3</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59,6</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50</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4</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80</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61</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5</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99,4</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66</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6</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110,5</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68</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7</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120,6</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68</w:t>
            </w:r>
          </w:p>
        </w:tc>
      </w:tr>
    </w:tbl>
    <w:p w:rsidR="00CA6656" w:rsidRDefault="00CA6656" w:rsidP="00CA6656"/>
    <w:tbl>
      <w:tblPr>
        <w:tblStyle w:val="Lentelstinklelis"/>
        <w:tblW w:w="0" w:type="auto"/>
        <w:tblLook w:val="04A0" w:firstRow="1" w:lastRow="0" w:firstColumn="1" w:lastColumn="0" w:noHBand="0" w:noVBand="1"/>
      </w:tblPr>
      <w:tblGrid>
        <w:gridCol w:w="2463"/>
        <w:gridCol w:w="2463"/>
        <w:gridCol w:w="2464"/>
        <w:gridCol w:w="2464"/>
      </w:tblGrid>
      <w:tr w:rsidR="00CA6656" w:rsidRPr="00EC2DE2" w:rsidTr="00FD7C0E">
        <w:tc>
          <w:tcPr>
            <w:tcW w:w="2463" w:type="dxa"/>
            <w:vAlign w:val="center"/>
          </w:tcPr>
          <w:p w:rsidR="00CA6656" w:rsidRPr="00EC2DE2" w:rsidRDefault="00CA6656" w:rsidP="00FD7C0E">
            <w:pPr>
              <w:jc w:val="center"/>
              <w:rPr>
                <w:rFonts w:ascii="Cambria Math" w:hAnsi="Cambria Math"/>
              </w:rPr>
            </w:pPr>
            <m:oMathPara>
              <m:oMath>
                <m:r>
                  <w:rPr>
                    <w:rFonts w:ascii="Cambria Math" w:hAnsi="Cambria Math"/>
                  </w:rPr>
                  <m:t>Nr</m:t>
                </m:r>
              </m:oMath>
            </m:oMathPara>
          </w:p>
        </w:tc>
        <w:tc>
          <w:tcPr>
            <w:tcW w:w="2463" w:type="dxa"/>
            <w:vAlign w:val="center"/>
          </w:tcPr>
          <w:p w:rsidR="00CA6656" w:rsidRPr="00EC2DE2" w:rsidRDefault="00CA6656" w:rsidP="00FD7C0E">
            <w:pPr>
              <w:jc w:val="center"/>
              <w:rPr>
                <w:rFonts w:ascii="Cambria Math" w:hAnsi="Cambria Math"/>
              </w:rPr>
            </w:pPr>
            <m:oMathPara>
              <m:oMath>
                <m:r>
                  <w:rPr>
                    <w:rFonts w:ascii="Cambria Math" w:hAnsi="Cambria Math"/>
                  </w:rPr>
                  <m:t>r, m</m:t>
                </m:r>
              </m:oMath>
            </m:oMathPara>
          </w:p>
        </w:tc>
        <w:tc>
          <w:tcPr>
            <w:tcW w:w="2464" w:type="dxa"/>
            <w:vAlign w:val="center"/>
          </w:tcPr>
          <w:p w:rsidR="00CA6656" w:rsidRPr="00EC2DE2" w:rsidRDefault="00CA6656" w:rsidP="00FD7C0E">
            <w:pPr>
              <w:jc w:val="center"/>
              <w:rPr>
                <w:rFonts w:ascii="Cambria Math" w:hAnsi="Cambria Math"/>
              </w:rPr>
            </w:pPr>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 V</m:t>
                </m:r>
              </m:oMath>
            </m:oMathPara>
          </w:p>
        </w:tc>
        <w:tc>
          <w:tcPr>
            <w:tcW w:w="2464" w:type="dxa"/>
            <w:vAlign w:val="center"/>
          </w:tcPr>
          <w:p w:rsidR="00CA6656" w:rsidRPr="00EC2DE2" w:rsidRDefault="00CA6656" w:rsidP="00FD7C0E">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 μA</m:t>
                </m:r>
              </m:oMath>
            </m:oMathPara>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1</w:t>
            </w:r>
          </w:p>
        </w:tc>
        <w:tc>
          <w:tcPr>
            <w:tcW w:w="2463" w:type="dxa"/>
            <w:vMerge w:val="restart"/>
            <w:vAlign w:val="center"/>
          </w:tcPr>
          <w:p w:rsidR="00CA6656" w:rsidRPr="00EC2DE2" w:rsidRDefault="00CA6656" w:rsidP="00FD7C0E">
            <w:pPr>
              <w:jc w:val="center"/>
              <w:rPr>
                <w:rFonts w:ascii="Cambria Math" w:hAnsi="Cambria Math"/>
              </w:rPr>
            </w:pPr>
            <w:r w:rsidRPr="00EC2DE2">
              <w:rPr>
                <w:rFonts w:ascii="Cambria Math" w:hAnsi="Cambria Math"/>
              </w:rPr>
              <w:t>0,45</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10,9</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4</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2</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20,5</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10</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3</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30,5</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15</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4</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40,4</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19</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5</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49,9</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21</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lastRenderedPageBreak/>
              <w:t>6</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60,0</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22</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7</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70,4</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23</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8</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80,2</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24</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9</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89,8</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24</w:t>
            </w:r>
          </w:p>
        </w:tc>
      </w:tr>
      <w:tr w:rsidR="00CA6656" w:rsidRPr="00EC2DE2" w:rsidTr="00FD7C0E">
        <w:tc>
          <w:tcPr>
            <w:tcW w:w="2463" w:type="dxa"/>
            <w:vAlign w:val="center"/>
          </w:tcPr>
          <w:p w:rsidR="00CA6656" w:rsidRPr="00EC2DE2" w:rsidRDefault="00CA6656" w:rsidP="00FD7C0E">
            <w:pPr>
              <w:jc w:val="center"/>
              <w:rPr>
                <w:rFonts w:ascii="Cambria Math" w:hAnsi="Cambria Math"/>
              </w:rPr>
            </w:pPr>
            <w:r w:rsidRPr="00EC2DE2">
              <w:rPr>
                <w:rFonts w:ascii="Cambria Math" w:hAnsi="Cambria Math"/>
              </w:rPr>
              <w:t>10</w:t>
            </w:r>
          </w:p>
        </w:tc>
        <w:tc>
          <w:tcPr>
            <w:tcW w:w="2463" w:type="dxa"/>
            <w:vMerge/>
            <w:vAlign w:val="center"/>
          </w:tcPr>
          <w:p w:rsidR="00CA6656" w:rsidRPr="00EC2DE2" w:rsidRDefault="00CA6656" w:rsidP="00FD7C0E">
            <w:pPr>
              <w:jc w:val="center"/>
              <w:rPr>
                <w:rFonts w:ascii="Cambria Math" w:hAnsi="Cambria Math"/>
              </w:rPr>
            </w:pP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99,4</w:t>
            </w:r>
          </w:p>
        </w:tc>
        <w:tc>
          <w:tcPr>
            <w:tcW w:w="2464" w:type="dxa"/>
            <w:vAlign w:val="center"/>
          </w:tcPr>
          <w:p w:rsidR="00CA6656" w:rsidRPr="00EC2DE2" w:rsidRDefault="00CA6656" w:rsidP="00FD7C0E">
            <w:pPr>
              <w:jc w:val="center"/>
              <w:rPr>
                <w:rFonts w:ascii="Cambria Math" w:hAnsi="Cambria Math"/>
              </w:rPr>
            </w:pPr>
            <w:r w:rsidRPr="00EC2DE2">
              <w:rPr>
                <w:rFonts w:ascii="Cambria Math" w:hAnsi="Cambria Math"/>
              </w:rPr>
              <w:t>24</w:t>
            </w:r>
          </w:p>
        </w:tc>
      </w:tr>
    </w:tbl>
    <w:p w:rsidR="00CA6656" w:rsidRDefault="00CA6656" w:rsidP="00CA6656">
      <w:r>
        <w:rPr>
          <w:noProof/>
          <w:lang w:eastAsia="lt-LT"/>
        </w:rPr>
        <w:drawing>
          <wp:inline distT="0" distB="0" distL="0" distR="0" wp14:anchorId="4EFCCADC" wp14:editId="52FF412C">
            <wp:extent cx="5848350" cy="3057525"/>
            <wp:effectExtent l="0" t="0" r="19050" b="9525"/>
            <wp:docPr id="7" name="Diagrama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Lentelstinklelis"/>
        <w:tblW w:w="0" w:type="auto"/>
        <w:tblLook w:val="04A0" w:firstRow="1" w:lastRow="0" w:firstColumn="1" w:lastColumn="0" w:noHBand="0" w:noVBand="1"/>
      </w:tblPr>
      <w:tblGrid>
        <w:gridCol w:w="1642"/>
        <w:gridCol w:w="1642"/>
        <w:gridCol w:w="1642"/>
        <w:gridCol w:w="1642"/>
        <w:gridCol w:w="1643"/>
        <w:gridCol w:w="1643"/>
      </w:tblGrid>
      <w:tr w:rsidR="00CA6656" w:rsidRPr="00EC2DE2" w:rsidTr="00FD7C0E">
        <w:tc>
          <w:tcPr>
            <w:tcW w:w="1642" w:type="dxa"/>
            <w:vAlign w:val="center"/>
          </w:tcPr>
          <w:p w:rsidR="00CA6656" w:rsidRPr="00EC2DE2" w:rsidRDefault="00CA6656" w:rsidP="00FD7C0E">
            <w:pPr>
              <w:jc w:val="center"/>
              <w:rPr>
                <w:rFonts w:ascii="Cambria Math" w:hAnsi="Cambria Math"/>
              </w:rPr>
            </w:pPr>
            <m:oMathPara>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 V</m:t>
                </m:r>
              </m:oMath>
            </m:oMathPara>
          </w:p>
        </w:tc>
        <w:tc>
          <w:tcPr>
            <w:tcW w:w="1642" w:type="dxa"/>
            <w:vAlign w:val="center"/>
          </w:tcPr>
          <w:p w:rsidR="00CA6656" w:rsidRPr="00EC2DE2" w:rsidRDefault="00CA6656" w:rsidP="00FD7C0E">
            <w:pPr>
              <w:jc w:val="center"/>
              <w:rPr>
                <w:rFonts w:ascii="Cambria Math" w:hAnsi="Cambria Math"/>
              </w:rPr>
            </w:pPr>
            <m:oMathPara>
              <m:oMath>
                <m:r>
                  <w:rPr>
                    <w:rFonts w:ascii="Cambria Math" w:hAnsi="Cambria Math"/>
                  </w:rPr>
                  <m:t>r, m</m:t>
                </m:r>
              </m:oMath>
            </m:oMathPara>
          </w:p>
        </w:tc>
        <w:tc>
          <w:tcPr>
            <w:tcW w:w="1642" w:type="dxa"/>
            <w:vAlign w:val="center"/>
          </w:tcPr>
          <w:p w:rsidR="00CA6656" w:rsidRPr="00EC2DE2" w:rsidRDefault="00CA6656" w:rsidP="00FD7C0E">
            <w:pPr>
              <w:jc w:val="cente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642" w:type="dxa"/>
            <w:vAlign w:val="center"/>
          </w:tcPr>
          <w:p w:rsidR="00CA6656" w:rsidRPr="00EC2DE2" w:rsidRDefault="00CA6656" w:rsidP="00FD7C0E">
            <w:pPr>
              <w:jc w:val="center"/>
              <w:rPr>
                <w:rFonts w:ascii="Cambria Math" w:hAnsi="Cambria Math"/>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 μA</m:t>
                </m:r>
              </m:oMath>
            </m:oMathPara>
          </w:p>
        </w:tc>
        <w:tc>
          <w:tcPr>
            <w:tcW w:w="1643" w:type="dxa"/>
            <w:vAlign w:val="center"/>
          </w:tcPr>
          <w:p w:rsidR="00CA6656" w:rsidRPr="00EC2DE2" w:rsidRDefault="00CA6656" w:rsidP="00FD7C0E">
            <w:pPr>
              <w:jc w:val="center"/>
              <w:rPr>
                <w:rFonts w:ascii="Cambria Math" w:hAnsi="Cambria Math"/>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 μA</m:t>
                </m:r>
              </m:oMath>
            </m:oMathPara>
          </w:p>
        </w:tc>
        <w:tc>
          <w:tcPr>
            <w:tcW w:w="1643" w:type="dxa"/>
            <w:vAlign w:val="center"/>
          </w:tcPr>
          <w:p w:rsidR="00CA6656" w:rsidRPr="00EC2DE2" w:rsidRDefault="00CA6656" w:rsidP="00FD7C0E">
            <w:pPr>
              <w:jc w:val="center"/>
              <w:rPr>
                <w:rFonts w:ascii="Cambria Math" w:hAnsi="Cambria Math"/>
              </w:rPr>
            </w:pPr>
            <m:oMathPara>
              <m:oMath>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&gt;, μA</m:t>
                </m:r>
              </m:oMath>
            </m:oMathPara>
          </w:p>
        </w:tc>
      </w:tr>
      <w:tr w:rsidR="00CA6656" w:rsidRPr="00EC2DE2" w:rsidTr="00FD7C0E">
        <w:tc>
          <w:tcPr>
            <w:tcW w:w="1642" w:type="dxa"/>
            <w:vAlign w:val="center"/>
          </w:tcPr>
          <w:p w:rsidR="00CA6656" w:rsidRPr="00EC2DE2" w:rsidRDefault="00CA6656" w:rsidP="00FD7C0E">
            <w:pPr>
              <w:jc w:val="center"/>
              <w:rPr>
                <w:rFonts w:ascii="Cambria Math" w:hAnsi="Cambria Math"/>
              </w:rPr>
            </w:pPr>
            <w:r w:rsidRPr="00EC2DE2">
              <w:rPr>
                <w:rFonts w:ascii="Cambria Math" w:hAnsi="Cambria Math"/>
              </w:rPr>
              <w:t>99,2</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0,3</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11,1</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69</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67</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68</w:t>
            </w:r>
          </w:p>
        </w:tc>
      </w:tr>
      <w:tr w:rsidR="00CA6656" w:rsidRPr="00EC2DE2" w:rsidTr="00FD7C0E">
        <w:tc>
          <w:tcPr>
            <w:tcW w:w="1642" w:type="dxa"/>
            <w:vAlign w:val="center"/>
          </w:tcPr>
          <w:p w:rsidR="00CA6656" w:rsidRPr="00EC2DE2" w:rsidRDefault="00CA6656" w:rsidP="00FD7C0E">
            <w:pPr>
              <w:jc w:val="center"/>
              <w:rPr>
                <w:rFonts w:ascii="Cambria Math" w:hAnsi="Cambria Math"/>
              </w:rPr>
            </w:pPr>
            <w:r w:rsidRPr="00EC2DE2">
              <w:rPr>
                <w:rFonts w:ascii="Cambria Math" w:hAnsi="Cambria Math"/>
              </w:rPr>
              <w:t>94,9</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0,314</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10,1</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60</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60</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60</w:t>
            </w:r>
          </w:p>
        </w:tc>
      </w:tr>
      <w:tr w:rsidR="00CA6656" w:rsidRPr="00EC2DE2" w:rsidTr="00FD7C0E">
        <w:tc>
          <w:tcPr>
            <w:tcW w:w="1642" w:type="dxa"/>
            <w:vAlign w:val="center"/>
          </w:tcPr>
          <w:p w:rsidR="00CA6656" w:rsidRPr="00EC2DE2" w:rsidRDefault="00CA6656" w:rsidP="00FD7C0E">
            <w:pPr>
              <w:jc w:val="center"/>
              <w:rPr>
                <w:rFonts w:ascii="Cambria Math" w:hAnsi="Cambria Math"/>
              </w:rPr>
            </w:pPr>
            <w:r>
              <w:rPr>
                <w:rFonts w:ascii="Cambria Math" w:hAnsi="Cambria Math"/>
              </w:rPr>
              <w:t>92,7</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0,335</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8,91</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51</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50</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50,5</w:t>
            </w:r>
          </w:p>
        </w:tc>
      </w:tr>
      <w:tr w:rsidR="00CA6656" w:rsidRPr="00EC2DE2" w:rsidTr="00FD7C0E">
        <w:tc>
          <w:tcPr>
            <w:tcW w:w="1642" w:type="dxa"/>
            <w:vAlign w:val="center"/>
          </w:tcPr>
          <w:p w:rsidR="00CA6656" w:rsidRPr="00EC2DE2" w:rsidRDefault="00CA6656" w:rsidP="00FD7C0E">
            <w:pPr>
              <w:jc w:val="center"/>
              <w:rPr>
                <w:rFonts w:ascii="Cambria Math" w:hAnsi="Cambria Math"/>
              </w:rPr>
            </w:pPr>
            <w:r>
              <w:rPr>
                <w:rFonts w:ascii="Cambria Math" w:hAnsi="Cambria Math"/>
              </w:rPr>
              <w:t>88,8</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0,361</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7,67</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42</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42</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42</w:t>
            </w:r>
          </w:p>
        </w:tc>
      </w:tr>
      <w:tr w:rsidR="00CA6656" w:rsidRPr="00EC2DE2" w:rsidTr="00FD7C0E">
        <w:tc>
          <w:tcPr>
            <w:tcW w:w="1642" w:type="dxa"/>
            <w:vAlign w:val="center"/>
          </w:tcPr>
          <w:p w:rsidR="00CA6656" w:rsidRPr="00EC2DE2" w:rsidRDefault="00CA6656" w:rsidP="00FD7C0E">
            <w:pPr>
              <w:jc w:val="center"/>
              <w:rPr>
                <w:rFonts w:ascii="Cambria Math" w:hAnsi="Cambria Math"/>
              </w:rPr>
            </w:pPr>
            <w:r>
              <w:rPr>
                <w:rFonts w:ascii="Cambria Math" w:hAnsi="Cambria Math"/>
              </w:rPr>
              <w:t>85,8</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0,398</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6,31</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33</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34</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33,5</w:t>
            </w:r>
          </w:p>
        </w:tc>
      </w:tr>
      <w:tr w:rsidR="00CA6656" w:rsidRPr="00EC2DE2" w:rsidTr="00FD7C0E">
        <w:tc>
          <w:tcPr>
            <w:tcW w:w="1642" w:type="dxa"/>
            <w:vAlign w:val="center"/>
          </w:tcPr>
          <w:p w:rsidR="00CA6656" w:rsidRPr="00EC2DE2" w:rsidRDefault="00CA6656" w:rsidP="00FD7C0E">
            <w:pPr>
              <w:jc w:val="center"/>
              <w:rPr>
                <w:rFonts w:ascii="Cambria Math" w:hAnsi="Cambria Math"/>
              </w:rPr>
            </w:pPr>
            <w:r>
              <w:rPr>
                <w:rFonts w:ascii="Cambria Math" w:hAnsi="Cambria Math"/>
              </w:rPr>
              <w:t>69,7</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0,447</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5,00</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24</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24</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24</w:t>
            </w:r>
          </w:p>
        </w:tc>
      </w:tr>
      <w:tr w:rsidR="00CA6656" w:rsidRPr="00EC2DE2" w:rsidTr="00FD7C0E">
        <w:tc>
          <w:tcPr>
            <w:tcW w:w="1642" w:type="dxa"/>
            <w:vAlign w:val="center"/>
          </w:tcPr>
          <w:p w:rsidR="00CA6656" w:rsidRPr="00EC2DE2" w:rsidRDefault="00CA6656" w:rsidP="00FD7C0E">
            <w:pPr>
              <w:jc w:val="center"/>
              <w:rPr>
                <w:rFonts w:ascii="Cambria Math" w:hAnsi="Cambria Math"/>
              </w:rPr>
            </w:pPr>
            <w:r>
              <w:rPr>
                <w:rFonts w:ascii="Cambria Math" w:hAnsi="Cambria Math"/>
              </w:rPr>
              <w:t>50,4</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0,536</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3,48</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15</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15</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15</w:t>
            </w:r>
          </w:p>
        </w:tc>
      </w:tr>
      <w:tr w:rsidR="00CA6656" w:rsidRPr="00EC2DE2" w:rsidTr="00FD7C0E">
        <w:tc>
          <w:tcPr>
            <w:tcW w:w="1642" w:type="dxa"/>
            <w:vAlign w:val="center"/>
          </w:tcPr>
          <w:p w:rsidR="00CA6656" w:rsidRPr="00EC2DE2" w:rsidRDefault="00CA6656" w:rsidP="00FD7C0E">
            <w:pPr>
              <w:jc w:val="center"/>
              <w:rPr>
                <w:rFonts w:ascii="Cambria Math" w:hAnsi="Cambria Math"/>
              </w:rPr>
            </w:pPr>
            <w:r>
              <w:rPr>
                <w:rFonts w:ascii="Cambria Math" w:hAnsi="Cambria Math"/>
              </w:rPr>
              <w:t>36,7</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0,787</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1,61</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6</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5</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5,5</w:t>
            </w:r>
          </w:p>
        </w:tc>
      </w:tr>
      <w:tr w:rsidR="00CA6656" w:rsidRPr="00EC2DE2" w:rsidTr="00FD7C0E">
        <w:tc>
          <w:tcPr>
            <w:tcW w:w="1642" w:type="dxa"/>
            <w:vAlign w:val="center"/>
          </w:tcPr>
          <w:p w:rsidR="00CA6656" w:rsidRDefault="00CA6656" w:rsidP="00FD7C0E">
            <w:pPr>
              <w:jc w:val="center"/>
              <w:rPr>
                <w:rFonts w:ascii="Cambria Math" w:hAnsi="Cambria Math"/>
              </w:rPr>
            </w:pPr>
            <w:r>
              <w:rPr>
                <w:rFonts w:ascii="Cambria Math" w:hAnsi="Cambria Math"/>
              </w:rPr>
              <w:t>23,5</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0,960</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1,09</w:t>
            </w:r>
          </w:p>
        </w:tc>
        <w:tc>
          <w:tcPr>
            <w:tcW w:w="1642" w:type="dxa"/>
            <w:vAlign w:val="center"/>
          </w:tcPr>
          <w:p w:rsidR="00CA6656" w:rsidRPr="00EC2DE2" w:rsidRDefault="00CA6656" w:rsidP="00FD7C0E">
            <w:pPr>
              <w:jc w:val="center"/>
              <w:rPr>
                <w:rFonts w:ascii="Cambria Math" w:hAnsi="Cambria Math"/>
              </w:rPr>
            </w:pPr>
            <w:r>
              <w:rPr>
                <w:rFonts w:ascii="Cambria Math" w:hAnsi="Cambria Math"/>
              </w:rPr>
              <w:t>3</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3</w:t>
            </w:r>
          </w:p>
        </w:tc>
        <w:tc>
          <w:tcPr>
            <w:tcW w:w="1643" w:type="dxa"/>
            <w:vAlign w:val="center"/>
          </w:tcPr>
          <w:p w:rsidR="00CA6656" w:rsidRPr="00EC2DE2" w:rsidRDefault="00CA6656" w:rsidP="00FD7C0E">
            <w:pPr>
              <w:jc w:val="center"/>
              <w:rPr>
                <w:rFonts w:ascii="Cambria Math" w:hAnsi="Cambria Math"/>
              </w:rPr>
            </w:pPr>
            <w:r>
              <w:rPr>
                <w:rFonts w:ascii="Cambria Math" w:hAnsi="Cambria Math"/>
              </w:rPr>
              <w:t>3</w:t>
            </w:r>
          </w:p>
        </w:tc>
      </w:tr>
    </w:tbl>
    <w:p w:rsidR="00CA6656" w:rsidRDefault="00CA6656" w:rsidP="00CA6656">
      <w:r>
        <w:rPr>
          <w:noProof/>
          <w:lang w:eastAsia="lt-LT"/>
        </w:rPr>
        <w:drawing>
          <wp:inline distT="0" distB="0" distL="0" distR="0" wp14:anchorId="5FB4E633" wp14:editId="39F01535">
            <wp:extent cx="4572000" cy="2743200"/>
            <wp:effectExtent l="0" t="0" r="19050" b="19050"/>
            <wp:docPr id="8" name="Diagrama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A6656" w:rsidRDefault="00CA6656" w:rsidP="00CA6656">
      <w:pP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s1</m:t>
                </m:r>
              </m:sub>
            </m:sSub>
          </m:num>
          <m:den>
            <m:sSub>
              <m:sSubPr>
                <m:ctrlPr>
                  <w:rPr>
                    <w:rFonts w:ascii="Cambria Math" w:hAnsi="Cambria Math"/>
                    <w:i/>
                  </w:rPr>
                </m:ctrlPr>
              </m:sSubPr>
              <m:e>
                <m:r>
                  <w:rPr>
                    <w:rFonts w:ascii="Cambria Math" w:hAnsi="Cambria Math"/>
                  </w:rPr>
                  <m:t>I</m:t>
                </m:r>
              </m:e>
              <m:sub>
                <m:r>
                  <w:rPr>
                    <w:rFonts w:ascii="Cambria Math" w:hAnsi="Cambria Math"/>
                  </w:rPr>
                  <m:t>s2</m:t>
                </m:r>
              </m:sub>
            </m:sSub>
          </m:den>
        </m:f>
        <m:r>
          <w:rPr>
            <w:rFonts w:ascii="Cambria Math" w:hAnsi="Cambria Math"/>
          </w:rPr>
          <m:t>=</m:t>
        </m:r>
        <m:f>
          <m:fPr>
            <m:ctrlPr>
              <w:rPr>
                <w:rFonts w:ascii="Cambria Math" w:hAnsi="Cambria Math"/>
                <w:i/>
              </w:rPr>
            </m:ctrlPr>
          </m:fPr>
          <m:num>
            <m:r>
              <w:rPr>
                <w:rFonts w:ascii="Cambria Math" w:hAnsi="Cambria Math"/>
              </w:rPr>
              <m:t>68</m:t>
            </m:r>
          </m:num>
          <m:den>
            <m:r>
              <w:rPr>
                <w:rFonts w:ascii="Cambria Math" w:hAnsi="Cambria Math"/>
              </w:rPr>
              <m:t>50,5</m:t>
            </m:r>
          </m:den>
        </m:f>
        <m:r>
          <w:rPr>
            <w:rFonts w:ascii="Cambria Math" w:hAnsi="Cambria Math"/>
          </w:rPr>
          <m:t>=1,35</m:t>
        </m:r>
      </m:oMath>
      <w:r>
        <w:rPr>
          <w:rFonts w:eastAsiaTheme="minorEastAsia"/>
        </w:rPr>
        <w:t xml:space="preserve">;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11,1</m:t>
            </m:r>
          </m:num>
          <m:den>
            <m:r>
              <w:rPr>
                <w:rFonts w:ascii="Cambria Math" w:eastAsiaTheme="minorEastAsia" w:hAnsi="Cambria Math"/>
              </w:rPr>
              <m:t>8,91</m:t>
            </m:r>
          </m:den>
        </m:f>
        <m:r>
          <w:rPr>
            <w:rFonts w:ascii="Cambria Math" w:eastAsiaTheme="minorEastAsia" w:hAnsi="Cambria Math"/>
          </w:rPr>
          <m:t>=1,25</m:t>
        </m:r>
      </m:oMath>
    </w:p>
    <w:p w:rsidR="00CA6656" w:rsidRDefault="00CA6656" w:rsidP="00CA6656">
      <w:pP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s2</m:t>
                </m:r>
              </m:sub>
            </m:sSub>
          </m:num>
          <m:den>
            <m:sSub>
              <m:sSubPr>
                <m:ctrlPr>
                  <w:rPr>
                    <w:rFonts w:ascii="Cambria Math" w:hAnsi="Cambria Math"/>
                    <w:i/>
                  </w:rPr>
                </m:ctrlPr>
              </m:sSubPr>
              <m:e>
                <m:r>
                  <w:rPr>
                    <w:rFonts w:ascii="Cambria Math" w:hAnsi="Cambria Math"/>
                  </w:rPr>
                  <m:t>I</m:t>
                </m:r>
              </m:e>
              <m:sub>
                <m:r>
                  <w:rPr>
                    <w:rFonts w:ascii="Cambria Math" w:hAnsi="Cambria Math"/>
                  </w:rPr>
                  <m:t>s3</m:t>
                </m:r>
              </m:sub>
            </m:sSub>
          </m:den>
        </m:f>
        <m:r>
          <w:rPr>
            <w:rFonts w:ascii="Cambria Math" w:hAnsi="Cambria Math"/>
          </w:rPr>
          <m:t>=</m:t>
        </m:r>
        <m:f>
          <m:fPr>
            <m:ctrlPr>
              <w:rPr>
                <w:rFonts w:ascii="Cambria Math" w:hAnsi="Cambria Math"/>
                <w:i/>
              </w:rPr>
            </m:ctrlPr>
          </m:fPr>
          <m:num>
            <m:r>
              <w:rPr>
                <w:rFonts w:ascii="Cambria Math" w:hAnsi="Cambria Math"/>
              </w:rPr>
              <m:t>50,5</m:t>
            </m:r>
          </m:num>
          <m:den>
            <m:r>
              <w:rPr>
                <w:rFonts w:ascii="Cambria Math" w:hAnsi="Cambria Math"/>
              </w:rPr>
              <m:t>33,5</m:t>
            </m:r>
          </m:den>
        </m:f>
        <m:r>
          <w:rPr>
            <w:rFonts w:ascii="Cambria Math" w:hAnsi="Cambria Math"/>
          </w:rPr>
          <m:t>=1,66</m:t>
        </m:r>
      </m:oMath>
      <w:r>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3</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8,91</m:t>
            </m:r>
          </m:num>
          <m:den>
            <m:r>
              <w:rPr>
                <w:rFonts w:ascii="Cambria Math" w:eastAsiaTheme="minorEastAsia" w:hAnsi="Cambria Math"/>
              </w:rPr>
              <m:t>6,31</m:t>
            </m:r>
          </m:den>
        </m:f>
        <m:r>
          <w:rPr>
            <w:rFonts w:ascii="Cambria Math" w:eastAsiaTheme="minorEastAsia" w:hAnsi="Cambria Math"/>
          </w:rPr>
          <m:t>=1,41</m:t>
        </m:r>
      </m:oMath>
    </w:p>
    <w:p w:rsidR="00CA6656" w:rsidRDefault="00CA6656" w:rsidP="00CA6656">
      <w:pP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3</m:t>
                </m:r>
              </m:sub>
            </m:sSub>
          </m:num>
          <m:den>
            <m:sSub>
              <m:sSubPr>
                <m:ctrlPr>
                  <w:rPr>
                    <w:rFonts w:ascii="Cambria Math" w:hAnsi="Cambria Math"/>
                    <w:i/>
                  </w:rPr>
                </m:ctrlPr>
              </m:sSubPr>
              <m:e>
                <m:r>
                  <w:rPr>
                    <w:rFonts w:ascii="Cambria Math" w:hAnsi="Cambria Math"/>
                  </w:rPr>
                  <m:t>I</m:t>
                </m:r>
              </m:e>
              <m:sub>
                <m:r>
                  <w:rPr>
                    <w:rFonts w:ascii="Cambria Math" w:hAnsi="Cambria Math"/>
                  </w:rPr>
                  <m:t>s4</m:t>
                </m:r>
              </m:sub>
            </m:sSub>
          </m:den>
        </m:f>
        <m:r>
          <w:rPr>
            <w:rFonts w:ascii="Cambria Math" w:hAnsi="Cambria Math"/>
          </w:rPr>
          <m:t>=</m:t>
        </m:r>
        <m:f>
          <m:fPr>
            <m:ctrlPr>
              <w:rPr>
                <w:rFonts w:ascii="Cambria Math" w:hAnsi="Cambria Math"/>
                <w:i/>
              </w:rPr>
            </m:ctrlPr>
          </m:fPr>
          <m:num>
            <m:r>
              <w:rPr>
                <w:rFonts w:ascii="Cambria Math" w:hAnsi="Cambria Math"/>
              </w:rPr>
              <m:t>33,5</m:t>
            </m:r>
          </m:num>
          <m:den>
            <m:r>
              <w:rPr>
                <w:rFonts w:ascii="Cambria Math" w:hAnsi="Cambria Math"/>
              </w:rPr>
              <m:t>15</m:t>
            </m:r>
          </m:den>
        </m:f>
        <m:r>
          <w:rPr>
            <w:rFonts w:ascii="Cambria Math" w:hAnsi="Cambria Math"/>
          </w:rPr>
          <m:t>=2,23</m:t>
        </m:r>
      </m:oMath>
      <w:r>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4</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6,31</m:t>
            </m:r>
          </m:num>
          <m:den>
            <m:r>
              <w:rPr>
                <w:rFonts w:ascii="Cambria Math" w:eastAsiaTheme="minorEastAsia" w:hAnsi="Cambria Math"/>
              </w:rPr>
              <m:t>3,48</m:t>
            </m:r>
          </m:den>
        </m:f>
        <m:r>
          <w:rPr>
            <w:rFonts w:ascii="Cambria Math" w:eastAsiaTheme="minorEastAsia" w:hAnsi="Cambria Math"/>
          </w:rPr>
          <m:t>=1,81</m:t>
        </m:r>
      </m:oMath>
    </w:p>
    <w:p w:rsidR="0006085B" w:rsidRDefault="0006085B" w:rsidP="003A24A4">
      <w:pPr>
        <w:pStyle w:val="Antrat2"/>
        <w:numPr>
          <w:ilvl w:val="0"/>
          <w:numId w:val="4"/>
        </w:numPr>
      </w:pPr>
      <w:r>
        <w:t>Išvados</w:t>
      </w:r>
    </w:p>
    <w:p w:rsidR="003A24A4" w:rsidRDefault="003A24A4">
      <w:pPr>
        <w:spacing w:after="200" w:line="276" w:lineRule="auto"/>
        <w:jc w:val="left"/>
      </w:pPr>
      <w:r>
        <w:t xml:space="preserve">Fotosrovės stipris priklauso nuo </w:t>
      </w:r>
      <w:r w:rsidR="00AC4C87">
        <w:t>šviesos intensyvumo, nes jis priklauso nuo atstumo iki šaltinio -2 laipsnio.</w:t>
      </w:r>
      <w:bookmarkStart w:id="0" w:name="_GoBack"/>
      <w:bookmarkEnd w:id="0"/>
      <w:r>
        <w:br w:type="page"/>
      </w:r>
    </w:p>
    <w:p w:rsidR="003A24A4" w:rsidRPr="003A24A4" w:rsidRDefault="003A24A4" w:rsidP="003A24A4"/>
    <w:p w:rsidR="00CA6656" w:rsidRDefault="00CA6656" w:rsidP="00CA6656">
      <w:pPr>
        <w:pStyle w:val="Antrat1"/>
      </w:pPr>
      <w:r>
        <w:t>KOKYBINĖ SPEKTRINĖ ANALIZĖ</w:t>
      </w:r>
    </w:p>
    <w:p w:rsidR="00CA6656" w:rsidRDefault="00CA6656" w:rsidP="00CA6656">
      <w:pPr>
        <w:jc w:val="right"/>
      </w:pPr>
      <w:r>
        <w:t>Karolis Ryselis, IF1/8</w:t>
      </w:r>
    </w:p>
    <w:p w:rsidR="00CA6656" w:rsidRDefault="00CA6656" w:rsidP="00CA6656">
      <w:pPr>
        <w:jc w:val="right"/>
      </w:pPr>
      <w:r>
        <w:t>2012-10-22</w:t>
      </w:r>
    </w:p>
    <w:p w:rsidR="00CA6656" w:rsidRDefault="00CA6656" w:rsidP="00CA6656">
      <w:pPr>
        <w:pStyle w:val="Antrat2"/>
        <w:numPr>
          <w:ilvl w:val="0"/>
          <w:numId w:val="5"/>
        </w:numPr>
        <w:spacing w:line="276" w:lineRule="auto"/>
        <w:jc w:val="left"/>
      </w:pPr>
      <w:r>
        <w:t>Darbo tikslas</w:t>
      </w:r>
    </w:p>
    <w:p w:rsidR="00CA6656" w:rsidRDefault="00CA6656" w:rsidP="00CA6656">
      <w:r>
        <w:t>Sugraduoti monochromatorių, ištirti nežinomos medžiagos spektrą ir nustatyti, kokia tai medžiaga.</w:t>
      </w:r>
    </w:p>
    <w:p w:rsidR="00CA6656" w:rsidRDefault="00CA6656" w:rsidP="00CA6656">
      <w:pPr>
        <w:pStyle w:val="Antrat2"/>
        <w:numPr>
          <w:ilvl w:val="0"/>
          <w:numId w:val="5"/>
        </w:numPr>
        <w:spacing w:line="276" w:lineRule="auto"/>
        <w:jc w:val="left"/>
      </w:pPr>
      <w:r>
        <w:t>Teorinė dalis</w:t>
      </w:r>
    </w:p>
    <w:p w:rsidR="00CA6656" w:rsidRDefault="00CA6656" w:rsidP="00CA6656">
      <w:r>
        <w:t>Įkaitintos medžiagos spinduliuoja elektromagnetines bangas. Pakankamai jas įkaitinus jos ima skleisti regimąją šviesą. Spinduliuotės spektrai gali būti ištisiniai, juostiniai ir linijiniai. Juos galime stebėti šviesai praeinant pro difrakcinę gardelę ir išsiskaidant į spektrą. Medžiagos sudėties nustatymas pagal spektrus vadinamas spektrine analize. Kai aiškinamės tik sudarančius elementus, o ne jų kiekius, atliekame kokybinę spektrinę analizę.</w:t>
      </w:r>
    </w:p>
    <w:p w:rsidR="00CA6656" w:rsidRPr="00A4177D" w:rsidRDefault="00CA6656" w:rsidP="00CA6656">
      <w:pPr>
        <w:pStyle w:val="Antrat2"/>
        <w:numPr>
          <w:ilvl w:val="0"/>
          <w:numId w:val="5"/>
        </w:numPr>
        <w:spacing w:line="276" w:lineRule="auto"/>
        <w:jc w:val="left"/>
      </w:pPr>
      <w:r>
        <w:t>Aparatūra ir darbo metodas</w:t>
      </w:r>
    </w:p>
    <w:p w:rsidR="00533122" w:rsidRDefault="00CA6656" w:rsidP="00533122">
      <w:r>
        <w:rPr>
          <w:noProof/>
          <w:lang w:eastAsia="lt-LT"/>
        </w:rPr>
        <w:drawing>
          <wp:anchor distT="0" distB="0" distL="114300" distR="114300" simplePos="0" relativeHeight="251663360" behindDoc="0" locked="0" layoutInCell="1" allowOverlap="1" wp14:anchorId="48F658EA" wp14:editId="2DBDD4D6">
            <wp:simplePos x="0" y="0"/>
            <wp:positionH relativeFrom="column">
              <wp:posOffset>-3810</wp:posOffset>
            </wp:positionH>
            <wp:positionV relativeFrom="paragraph">
              <wp:posOffset>2540</wp:posOffset>
            </wp:positionV>
            <wp:extent cx="2885440" cy="3256915"/>
            <wp:effectExtent l="0" t="0" r="0" b="0"/>
            <wp:wrapSquare wrapText="bothSides"/>
            <wp:docPr id="104" name="Paveikslėlis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5440" cy="3256915"/>
                    </a:xfrm>
                    <a:prstGeom prst="rect">
                      <a:avLst/>
                    </a:prstGeom>
                    <a:noFill/>
                  </pic:spPr>
                </pic:pic>
              </a:graphicData>
            </a:graphic>
            <wp14:sizeRelH relativeFrom="page">
              <wp14:pctWidth>0</wp14:pctWidth>
            </wp14:sizeRelH>
            <wp14:sizeRelV relativeFrom="page">
              <wp14:pctHeight>0</wp14:pctHeight>
            </wp14:sizeRelV>
          </wp:anchor>
        </w:drawing>
      </w:r>
      <w:r>
        <w:t>Gyvsidabrio lempos šviesa patenka į kolimatorių. Iš jo išėję spinduliai yra lygiagretūs. Jie patenka į Abės prizmę, kur yra išskleidžiami į spektrą. Praėję pro monochromatorių spinduliai stebimi pro žiūroną. Sukant monochromatoriaus būgnelį sukama Abės prizmė ir spektras slenka į vieną ar į kitą pusę. Žiūrone įtvirtinta rodyklė padeda tiksliai nustatyti spektrinės linijos, matomos per žiūroną, padėtį. Žinodami gyvsidabrio garų spektrą galime sugraduoti monochromatoriaus būgnelį bangos ilgiais.</w:t>
      </w:r>
      <w:r w:rsidR="00FD7C0E">
        <w:t xml:space="preserve"> Žinodami bangos ilgio priklausomybę nuo monochromatoriaus būgnelio padėties galime nustatyti nežinomos medžiagos spektrą ir pagal jį nustatyti, kokia tai medžiaga.</w:t>
      </w:r>
    </w:p>
    <w:p w:rsidR="00FD7C0E" w:rsidRDefault="00FD7C0E" w:rsidP="00FD7C0E">
      <w:pPr>
        <w:pStyle w:val="Antrat2"/>
        <w:ind w:left="720"/>
      </w:pPr>
    </w:p>
    <w:p w:rsidR="00FD7C0E" w:rsidRDefault="00FD7C0E" w:rsidP="00FD7C0E">
      <w:pPr>
        <w:pStyle w:val="Antrat2"/>
        <w:ind w:left="720"/>
      </w:pPr>
    </w:p>
    <w:p w:rsidR="00FD7C0E" w:rsidRDefault="00FD7C0E" w:rsidP="00FD7C0E">
      <w:pPr>
        <w:pStyle w:val="Antrat2"/>
        <w:ind w:left="720"/>
      </w:pPr>
    </w:p>
    <w:p w:rsidR="00FD7C0E" w:rsidRDefault="00FD7C0E" w:rsidP="00FD7C0E">
      <w:pPr>
        <w:pStyle w:val="Antrat2"/>
        <w:ind w:left="720"/>
      </w:pPr>
    </w:p>
    <w:p w:rsidR="00FD7C0E" w:rsidRDefault="00FD7C0E" w:rsidP="00FD7C0E">
      <w:pPr>
        <w:pStyle w:val="Antrat2"/>
        <w:numPr>
          <w:ilvl w:val="0"/>
          <w:numId w:val="5"/>
        </w:numPr>
      </w:pPr>
      <w:r>
        <w:t>Darbo rezultatai</w:t>
      </w:r>
    </w:p>
    <w:p w:rsidR="00FD7C0E" w:rsidRPr="00FD7C0E" w:rsidRDefault="00FD7C0E" w:rsidP="00FD7C0E"/>
    <w:tbl>
      <w:tblPr>
        <w:tblStyle w:val="Lentelstinklelis"/>
        <w:tblW w:w="0" w:type="auto"/>
        <w:tblLook w:val="04A0" w:firstRow="1" w:lastRow="0" w:firstColumn="1" w:lastColumn="0" w:noHBand="0" w:noVBand="1"/>
      </w:tblPr>
      <w:tblGrid>
        <w:gridCol w:w="1229"/>
        <w:gridCol w:w="1503"/>
        <w:gridCol w:w="2685"/>
        <w:gridCol w:w="1236"/>
        <w:gridCol w:w="1405"/>
        <w:gridCol w:w="1796"/>
      </w:tblGrid>
      <w:tr w:rsidR="00FD7C0E" w:rsidRPr="00FD7C0E" w:rsidTr="00FD7C0E">
        <w:tc>
          <w:tcPr>
            <w:tcW w:w="1229" w:type="dxa"/>
            <w:vAlign w:val="center"/>
          </w:tcPr>
          <w:p w:rsidR="00FD7C0E" w:rsidRPr="00FD7C0E" w:rsidRDefault="00FD7C0E" w:rsidP="00FD7C0E">
            <w:pPr>
              <w:jc w:val="center"/>
              <w:rPr>
                <w:rFonts w:ascii="Cambria Math" w:hAnsi="Cambria Math"/>
              </w:rPr>
            </w:pPr>
            <m:oMathPara>
              <m:oMath>
                <m:r>
                  <w:rPr>
                    <w:rFonts w:ascii="Cambria Math" w:hAnsi="Cambria Math"/>
                  </w:rPr>
                  <m:t>Nr.</m:t>
                </m:r>
              </m:oMath>
            </m:oMathPara>
          </w:p>
        </w:tc>
        <w:tc>
          <w:tcPr>
            <w:tcW w:w="1503" w:type="dxa"/>
            <w:vAlign w:val="center"/>
          </w:tcPr>
          <w:p w:rsidR="00FD7C0E" w:rsidRPr="00FD7C0E" w:rsidRDefault="00FD7C0E" w:rsidP="00FD7C0E">
            <w:pPr>
              <w:jc w:val="center"/>
              <w:rPr>
                <w:rFonts w:ascii="Cambria Math" w:hAnsi="Cambria Math"/>
              </w:rPr>
            </w:pPr>
            <m:oMathPara>
              <m:oMath>
                <m:r>
                  <w:rPr>
                    <w:rFonts w:ascii="Cambria Math" w:hAnsi="Cambria Math"/>
                  </w:rPr>
                  <m:t>Elementas</m:t>
                </m:r>
              </m:oMath>
            </m:oMathPara>
          </w:p>
        </w:tc>
        <w:tc>
          <w:tcPr>
            <w:tcW w:w="2685" w:type="dxa"/>
            <w:vAlign w:val="center"/>
          </w:tcPr>
          <w:p w:rsidR="00FD7C0E" w:rsidRPr="00FD7C0E" w:rsidRDefault="00FD7C0E" w:rsidP="00FD7C0E">
            <w:pPr>
              <w:jc w:val="center"/>
              <w:rPr>
                <w:rFonts w:ascii="Cambria Math" w:hAnsi="Cambria Math"/>
              </w:rPr>
            </w:pPr>
            <m:oMathPara>
              <m:oMath>
                <m:r>
                  <w:rPr>
                    <w:rFonts w:ascii="Cambria Math" w:hAnsi="Cambria Math"/>
                  </w:rPr>
                  <m:t>Spektrinės linijos spalva</m:t>
                </m:r>
              </m:oMath>
            </m:oMathPara>
          </w:p>
        </w:tc>
        <w:tc>
          <w:tcPr>
            <w:tcW w:w="1236" w:type="dxa"/>
            <w:vAlign w:val="center"/>
          </w:tcPr>
          <w:p w:rsidR="00FD7C0E" w:rsidRPr="00FD7C0E" w:rsidRDefault="00FD7C0E" w:rsidP="00FD7C0E">
            <w:pPr>
              <w:jc w:val="center"/>
              <w:rPr>
                <w:rFonts w:ascii="Cambria Math" w:hAnsi="Cambria Math"/>
              </w:rPr>
            </w:pPr>
            <m:oMathPara>
              <m:oMath>
                <m:r>
                  <w:rPr>
                    <w:rFonts w:ascii="Cambria Math" w:hAnsi="Cambria Math"/>
                  </w:rPr>
                  <m:t>λ, Å</m:t>
                </m:r>
              </m:oMath>
            </m:oMathPara>
          </w:p>
        </w:tc>
        <w:tc>
          <w:tcPr>
            <w:tcW w:w="1405" w:type="dxa"/>
            <w:vAlign w:val="center"/>
          </w:tcPr>
          <w:p w:rsidR="00FD7C0E" w:rsidRPr="00FD7C0E" w:rsidRDefault="00FD7C0E" w:rsidP="00FD7C0E">
            <w:pPr>
              <w:jc w:val="center"/>
              <w:rPr>
                <w:rFonts w:ascii="Cambria Math" w:hAnsi="Cambria Math"/>
              </w:rPr>
            </w:pPr>
            <m:oMathPara>
              <m:oMath>
                <m:r>
                  <w:rPr>
                    <w:rFonts w:ascii="Cambria Math" w:hAnsi="Cambria Math"/>
                  </w:rPr>
                  <m:t>padalos</m:t>
                </m:r>
              </m:oMath>
            </m:oMathPara>
          </w:p>
        </w:tc>
        <w:tc>
          <w:tcPr>
            <w:tcW w:w="1796" w:type="dxa"/>
            <w:vAlign w:val="center"/>
          </w:tcPr>
          <w:p w:rsidR="00FD7C0E" w:rsidRPr="00FD7C0E" w:rsidRDefault="00FD7C0E" w:rsidP="00FD7C0E">
            <w:pPr>
              <w:jc w:val="center"/>
              <w:rPr>
                <w:rFonts w:ascii="Cambria Math" w:hAnsi="Cambria Math"/>
              </w:rPr>
            </w:pPr>
            <m:oMathPara>
              <m:oMath>
                <m:r>
                  <w:rPr>
                    <w:rFonts w:ascii="Cambria Math" w:hAnsi="Cambria Math"/>
                  </w:rPr>
                  <m:t>padalų vidurkis</m:t>
                </m:r>
              </m:oMath>
            </m:oMathPara>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1</w:t>
            </w:r>
          </w:p>
        </w:tc>
        <w:tc>
          <w:tcPr>
            <w:tcW w:w="1503" w:type="dxa"/>
            <w:vMerge w:val="restart"/>
            <w:vAlign w:val="center"/>
          </w:tcPr>
          <w:p w:rsidR="0006085B" w:rsidRPr="00FD7C0E" w:rsidRDefault="0006085B" w:rsidP="00FD7C0E">
            <w:pPr>
              <w:jc w:val="center"/>
              <w:rPr>
                <w:rFonts w:ascii="Cambria Math" w:hAnsi="Cambria Math"/>
              </w:rPr>
            </w:pPr>
            <w:r>
              <w:rPr>
                <w:rFonts w:ascii="Cambria Math" w:hAnsi="Cambria Math"/>
              </w:rPr>
              <w:t>Gyvsidabrio garai</w:t>
            </w: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Raudona I</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7100</w:t>
            </w:r>
          </w:p>
        </w:tc>
        <w:tc>
          <w:tcPr>
            <w:tcW w:w="1405" w:type="dxa"/>
            <w:vAlign w:val="center"/>
          </w:tcPr>
          <w:p w:rsidR="0006085B" w:rsidRPr="00FD7C0E" w:rsidRDefault="0006085B" w:rsidP="00FD7C0E">
            <w:pPr>
              <w:jc w:val="center"/>
              <w:rPr>
                <w:rFonts w:ascii="Cambria Math" w:hAnsi="Cambria Math"/>
                <w:lang w:val="en-US"/>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lang w:val="en-US"/>
              </w:rPr>
              <w:t>=2938°</w:t>
            </w:r>
          </w:p>
        </w:tc>
        <w:tc>
          <w:tcPr>
            <w:tcW w:w="1796" w:type="dxa"/>
            <w:vMerge w:val="restart"/>
            <w:vAlign w:val="center"/>
          </w:tcPr>
          <w:p w:rsidR="0006085B" w:rsidRPr="00FD7C0E" w:rsidRDefault="0006085B" w:rsidP="00FD7C0E">
            <w:pPr>
              <w:jc w:val="center"/>
              <w:rPr>
                <w:rFonts w:ascii="Cambria Math" w:hAnsi="Cambria Math"/>
              </w:rPr>
            </w:pPr>
            <w:r>
              <w:rPr>
                <w:rFonts w:ascii="Cambria Math" w:hAnsi="Cambria Math"/>
              </w:rPr>
              <w:t>2934</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=2930</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2</w:t>
            </w:r>
          </w:p>
        </w:tc>
        <w:tc>
          <w:tcPr>
            <w:tcW w:w="1503" w:type="dxa"/>
            <w:vMerge/>
            <w:vAlign w:val="center"/>
          </w:tcPr>
          <w:p w:rsidR="0006085B" w:rsidRPr="00FD7C0E" w:rsidRDefault="0006085B" w:rsidP="00FD7C0E">
            <w:pPr>
              <w:jc w:val="center"/>
              <w:rPr>
                <w:rFonts w:ascii="Cambria Math" w:hAnsi="Cambria Math"/>
              </w:rPr>
            </w:pP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Raudona II</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6234</w:t>
            </w: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rPr>
              <w:t>=2706</w:t>
            </w:r>
            <w:r>
              <w:rPr>
                <w:rFonts w:ascii="Cambria Math" w:hAnsi="Cambria Math"/>
                <w:lang w:val="en-US"/>
              </w:rPr>
              <w:t>°</w:t>
            </w:r>
          </w:p>
        </w:tc>
        <w:tc>
          <w:tcPr>
            <w:tcW w:w="1796" w:type="dxa"/>
            <w:vMerge w:val="restart"/>
            <w:vAlign w:val="center"/>
          </w:tcPr>
          <w:p w:rsidR="0006085B" w:rsidRPr="00FD7C0E" w:rsidRDefault="0006085B" w:rsidP="00FD7C0E">
            <w:pPr>
              <w:jc w:val="center"/>
              <w:rPr>
                <w:rFonts w:ascii="Cambria Math" w:hAnsi="Cambria Math"/>
              </w:rPr>
            </w:pPr>
            <w:r>
              <w:rPr>
                <w:rFonts w:ascii="Cambria Math" w:hAnsi="Cambria Math"/>
              </w:rPr>
              <w:t>2703</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=2700</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3</w:t>
            </w:r>
          </w:p>
        </w:tc>
        <w:tc>
          <w:tcPr>
            <w:tcW w:w="1503" w:type="dxa"/>
            <w:vMerge/>
            <w:vAlign w:val="center"/>
          </w:tcPr>
          <w:p w:rsidR="0006085B" w:rsidRPr="00FD7C0E" w:rsidRDefault="0006085B" w:rsidP="00FD7C0E">
            <w:pPr>
              <w:jc w:val="center"/>
              <w:rPr>
                <w:rFonts w:ascii="Cambria Math" w:hAnsi="Cambria Math"/>
              </w:rPr>
            </w:pP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Raudonai oranžinė I</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6124</w:t>
            </w: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rPr>
              <w:t>=2660</w:t>
            </w:r>
            <w:r>
              <w:rPr>
                <w:rFonts w:ascii="Cambria Math" w:hAnsi="Cambria Math"/>
                <w:lang w:val="en-US"/>
              </w:rPr>
              <w:t>°</w:t>
            </w:r>
          </w:p>
        </w:tc>
        <w:tc>
          <w:tcPr>
            <w:tcW w:w="1796" w:type="dxa"/>
            <w:vMerge w:val="restart"/>
            <w:vAlign w:val="center"/>
          </w:tcPr>
          <w:p w:rsidR="0006085B" w:rsidRPr="00FD7C0E" w:rsidRDefault="0006085B" w:rsidP="00FD7C0E">
            <w:pPr>
              <w:jc w:val="center"/>
              <w:rPr>
                <w:rFonts w:ascii="Cambria Math" w:hAnsi="Cambria Math"/>
              </w:rPr>
            </w:pPr>
            <w:r>
              <w:rPr>
                <w:rFonts w:ascii="Cambria Math" w:hAnsi="Cambria Math"/>
              </w:rPr>
              <w:t>2655</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=2651</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4</w:t>
            </w:r>
          </w:p>
        </w:tc>
        <w:tc>
          <w:tcPr>
            <w:tcW w:w="1503" w:type="dxa"/>
            <w:vMerge/>
            <w:vAlign w:val="center"/>
          </w:tcPr>
          <w:p w:rsidR="0006085B" w:rsidRPr="00FD7C0E" w:rsidRDefault="0006085B" w:rsidP="00FD7C0E">
            <w:pPr>
              <w:jc w:val="center"/>
              <w:rPr>
                <w:rFonts w:ascii="Cambria Math" w:hAnsi="Cambria Math"/>
              </w:rPr>
            </w:pP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Raudonai oranžinė II</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6073</w:t>
            </w: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rPr>
              <w:t>=2630</w:t>
            </w:r>
            <w:r>
              <w:rPr>
                <w:rFonts w:ascii="Cambria Math" w:hAnsi="Cambria Math"/>
                <w:lang w:val="en-US"/>
              </w:rPr>
              <w:t>°</w:t>
            </w:r>
          </w:p>
        </w:tc>
        <w:tc>
          <w:tcPr>
            <w:tcW w:w="1796" w:type="dxa"/>
            <w:vMerge w:val="restart"/>
            <w:vAlign w:val="center"/>
          </w:tcPr>
          <w:p w:rsidR="0006085B" w:rsidRPr="00FD7C0E" w:rsidRDefault="0006085B" w:rsidP="00FD7C0E">
            <w:pPr>
              <w:jc w:val="center"/>
              <w:rPr>
                <w:rFonts w:ascii="Cambria Math" w:hAnsi="Cambria Math"/>
              </w:rPr>
            </w:pPr>
            <w:r>
              <w:rPr>
                <w:rFonts w:ascii="Cambria Math" w:hAnsi="Cambria Math"/>
              </w:rPr>
              <w:t>2635</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=2640</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5</w:t>
            </w:r>
          </w:p>
        </w:tc>
        <w:tc>
          <w:tcPr>
            <w:tcW w:w="1503" w:type="dxa"/>
            <w:vMerge/>
            <w:vAlign w:val="center"/>
          </w:tcPr>
          <w:p w:rsidR="0006085B" w:rsidRPr="00FD7C0E" w:rsidRDefault="0006085B" w:rsidP="00FD7C0E">
            <w:pPr>
              <w:jc w:val="center"/>
              <w:rPr>
                <w:rFonts w:ascii="Cambria Math" w:hAnsi="Cambria Math"/>
              </w:rPr>
            </w:pP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Geltona I</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5791</w:t>
            </w: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rPr>
              <w:t>=2498</w:t>
            </w:r>
            <w:r>
              <w:rPr>
                <w:rFonts w:ascii="Cambria Math" w:hAnsi="Cambria Math"/>
                <w:lang w:val="en-US"/>
              </w:rPr>
              <w:t>°</w:t>
            </w:r>
          </w:p>
        </w:tc>
        <w:tc>
          <w:tcPr>
            <w:tcW w:w="1796" w:type="dxa"/>
            <w:vMerge w:val="restart"/>
            <w:vAlign w:val="center"/>
          </w:tcPr>
          <w:p w:rsidR="0006085B" w:rsidRPr="00FD7C0E" w:rsidRDefault="0006085B" w:rsidP="00FD7C0E">
            <w:pPr>
              <w:jc w:val="center"/>
              <w:rPr>
                <w:rFonts w:ascii="Cambria Math" w:hAnsi="Cambria Math"/>
              </w:rPr>
            </w:pPr>
            <w:r>
              <w:rPr>
                <w:rFonts w:ascii="Cambria Math" w:hAnsi="Cambria Math"/>
              </w:rPr>
              <w:t>2498</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=2498</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6</w:t>
            </w:r>
          </w:p>
        </w:tc>
        <w:tc>
          <w:tcPr>
            <w:tcW w:w="1503" w:type="dxa"/>
            <w:vMerge/>
            <w:vAlign w:val="center"/>
          </w:tcPr>
          <w:p w:rsidR="0006085B" w:rsidRPr="00FD7C0E" w:rsidRDefault="0006085B" w:rsidP="00FD7C0E">
            <w:pPr>
              <w:jc w:val="center"/>
              <w:rPr>
                <w:rFonts w:ascii="Cambria Math" w:hAnsi="Cambria Math"/>
              </w:rPr>
            </w:pP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Geltona II</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5770</w:t>
            </w: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rPr>
              <w:t>=2488</w:t>
            </w:r>
            <w:r>
              <w:rPr>
                <w:rFonts w:ascii="Cambria Math" w:hAnsi="Cambria Math"/>
                <w:lang w:val="en-US"/>
              </w:rPr>
              <w:t>°</w:t>
            </w:r>
          </w:p>
        </w:tc>
        <w:tc>
          <w:tcPr>
            <w:tcW w:w="1796" w:type="dxa"/>
            <w:vMerge w:val="restart"/>
            <w:vAlign w:val="center"/>
          </w:tcPr>
          <w:p w:rsidR="0006085B" w:rsidRPr="00FD7C0E" w:rsidRDefault="0006085B" w:rsidP="00FD7C0E">
            <w:pPr>
              <w:jc w:val="center"/>
              <w:rPr>
                <w:rFonts w:ascii="Cambria Math" w:hAnsi="Cambria Math"/>
              </w:rPr>
            </w:pPr>
            <w:r>
              <w:rPr>
                <w:rFonts w:ascii="Cambria Math" w:hAnsi="Cambria Math"/>
              </w:rPr>
              <w:t>2487</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=2486</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7</w:t>
            </w:r>
          </w:p>
        </w:tc>
        <w:tc>
          <w:tcPr>
            <w:tcW w:w="1503" w:type="dxa"/>
            <w:vMerge/>
            <w:vAlign w:val="center"/>
          </w:tcPr>
          <w:p w:rsidR="0006085B" w:rsidRPr="00FD7C0E" w:rsidRDefault="0006085B" w:rsidP="00FD7C0E">
            <w:pPr>
              <w:jc w:val="center"/>
              <w:rPr>
                <w:rFonts w:ascii="Cambria Math" w:hAnsi="Cambria Math"/>
              </w:rPr>
            </w:pP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Gelsvai žalia</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5461</w:t>
            </w: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lang w:val="en-US"/>
              </w:rPr>
              <w:t>=2438°</w:t>
            </w:r>
          </w:p>
        </w:tc>
        <w:tc>
          <w:tcPr>
            <w:tcW w:w="1796" w:type="dxa"/>
            <w:vMerge w:val="restart"/>
            <w:vAlign w:val="center"/>
          </w:tcPr>
          <w:p w:rsidR="0006085B" w:rsidRPr="00FD7C0E" w:rsidRDefault="0006085B" w:rsidP="00FD7C0E">
            <w:pPr>
              <w:jc w:val="center"/>
              <w:rPr>
                <w:rFonts w:ascii="Cambria Math" w:hAnsi="Cambria Math"/>
              </w:rPr>
            </w:pPr>
            <w:r>
              <w:rPr>
                <w:rFonts w:ascii="Cambria Math" w:hAnsi="Cambria Math"/>
              </w:rPr>
              <w:t>2436</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=2434</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8</w:t>
            </w:r>
          </w:p>
        </w:tc>
        <w:tc>
          <w:tcPr>
            <w:tcW w:w="1503" w:type="dxa"/>
            <w:vMerge/>
            <w:vAlign w:val="center"/>
          </w:tcPr>
          <w:p w:rsidR="0006085B" w:rsidRPr="00FD7C0E" w:rsidRDefault="0006085B" w:rsidP="00FD7C0E">
            <w:pPr>
              <w:jc w:val="center"/>
              <w:rPr>
                <w:rFonts w:ascii="Cambria Math" w:hAnsi="Cambria Math"/>
              </w:rPr>
            </w:pP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Žalia I</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5010</w:t>
            </w: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rPr>
              <w:t>=2318</w:t>
            </w:r>
            <w:r>
              <w:rPr>
                <w:rFonts w:ascii="Cambria Math" w:hAnsi="Cambria Math"/>
                <w:lang w:val="en-US"/>
              </w:rPr>
              <w:t>°</w:t>
            </w:r>
          </w:p>
        </w:tc>
        <w:tc>
          <w:tcPr>
            <w:tcW w:w="1796" w:type="dxa"/>
            <w:vMerge w:val="restart"/>
            <w:vAlign w:val="center"/>
          </w:tcPr>
          <w:p w:rsidR="0006085B" w:rsidRPr="00FD7C0E" w:rsidRDefault="0006085B" w:rsidP="00AB616E">
            <w:pPr>
              <w:jc w:val="center"/>
              <w:rPr>
                <w:rFonts w:ascii="Cambria Math" w:hAnsi="Cambria Math"/>
              </w:rPr>
            </w:pPr>
            <w:r>
              <w:rPr>
                <w:rFonts w:ascii="Cambria Math" w:hAnsi="Cambria Math"/>
              </w:rPr>
              <w:t>2314</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=2310</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9</w:t>
            </w:r>
          </w:p>
        </w:tc>
        <w:tc>
          <w:tcPr>
            <w:tcW w:w="1503" w:type="dxa"/>
            <w:vMerge/>
            <w:vAlign w:val="center"/>
          </w:tcPr>
          <w:p w:rsidR="0006085B" w:rsidRPr="00FD7C0E" w:rsidRDefault="0006085B" w:rsidP="00FD7C0E">
            <w:pPr>
              <w:jc w:val="center"/>
              <w:rPr>
                <w:rFonts w:ascii="Cambria Math" w:hAnsi="Cambria Math"/>
              </w:rPr>
            </w:pP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Žalia II</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4916</w:t>
            </w: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rPr>
              <w:t>=2250</w:t>
            </w:r>
            <w:r>
              <w:rPr>
                <w:rFonts w:ascii="Cambria Math" w:hAnsi="Cambria Math"/>
                <w:lang w:val="en-US"/>
              </w:rPr>
              <w:t>°</w:t>
            </w:r>
          </w:p>
        </w:tc>
        <w:tc>
          <w:tcPr>
            <w:tcW w:w="1796" w:type="dxa"/>
            <w:vMerge w:val="restart"/>
            <w:vAlign w:val="center"/>
          </w:tcPr>
          <w:p w:rsidR="0006085B" w:rsidRPr="00FD7C0E" w:rsidRDefault="0006085B" w:rsidP="00FD7C0E">
            <w:pPr>
              <w:jc w:val="center"/>
              <w:rPr>
                <w:rFonts w:ascii="Cambria Math" w:hAnsi="Cambria Math"/>
              </w:rPr>
            </w:pPr>
            <w:r>
              <w:rPr>
                <w:rFonts w:ascii="Cambria Math" w:hAnsi="Cambria Math"/>
              </w:rPr>
              <w:t>2244</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=2238</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10</w:t>
            </w:r>
          </w:p>
        </w:tc>
        <w:tc>
          <w:tcPr>
            <w:tcW w:w="1503" w:type="dxa"/>
            <w:vMerge/>
            <w:vAlign w:val="center"/>
          </w:tcPr>
          <w:p w:rsidR="0006085B" w:rsidRPr="00FD7C0E" w:rsidRDefault="0006085B" w:rsidP="00FD7C0E">
            <w:pPr>
              <w:jc w:val="center"/>
              <w:rPr>
                <w:rFonts w:ascii="Cambria Math" w:hAnsi="Cambria Math"/>
              </w:rPr>
            </w:pP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Melsvai violetinė</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4350</w:t>
            </w: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rPr>
              <w:t>=1210</w:t>
            </w:r>
            <w:r>
              <w:rPr>
                <w:rFonts w:ascii="Cambria Math" w:hAnsi="Cambria Math"/>
                <w:lang w:val="en-US"/>
              </w:rPr>
              <w:t>°</w:t>
            </w:r>
          </w:p>
        </w:tc>
        <w:tc>
          <w:tcPr>
            <w:tcW w:w="1796" w:type="dxa"/>
            <w:vMerge w:val="restart"/>
            <w:vAlign w:val="center"/>
          </w:tcPr>
          <w:p w:rsidR="0006085B" w:rsidRPr="00FD7C0E" w:rsidRDefault="0006085B" w:rsidP="00FD7C0E">
            <w:pPr>
              <w:jc w:val="center"/>
              <w:rPr>
                <w:rFonts w:ascii="Cambria Math" w:hAnsi="Cambria Math"/>
              </w:rPr>
            </w:pPr>
            <w:r>
              <w:rPr>
                <w:rFonts w:ascii="Cambria Math" w:hAnsi="Cambria Math"/>
              </w:rPr>
              <w:t>1220</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=1230</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11</w:t>
            </w:r>
          </w:p>
        </w:tc>
        <w:tc>
          <w:tcPr>
            <w:tcW w:w="1503" w:type="dxa"/>
            <w:vMerge/>
            <w:vAlign w:val="center"/>
          </w:tcPr>
          <w:p w:rsidR="0006085B" w:rsidRPr="00FD7C0E" w:rsidRDefault="0006085B" w:rsidP="00FD7C0E">
            <w:pPr>
              <w:jc w:val="center"/>
              <w:rPr>
                <w:rFonts w:ascii="Cambria Math" w:hAnsi="Cambria Math"/>
              </w:rPr>
            </w:pP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Violetinė I</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4090</w:t>
            </w: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rPr>
              <w:t>=744</w:t>
            </w:r>
            <w:r>
              <w:rPr>
                <w:rFonts w:ascii="Cambria Math" w:hAnsi="Cambria Math"/>
                <w:lang w:val="en-US"/>
              </w:rPr>
              <w:t>°</w:t>
            </w:r>
          </w:p>
        </w:tc>
        <w:tc>
          <w:tcPr>
            <w:tcW w:w="1796" w:type="dxa"/>
            <w:vMerge w:val="restart"/>
            <w:vAlign w:val="center"/>
          </w:tcPr>
          <w:p w:rsidR="0006085B" w:rsidRPr="00FD7C0E" w:rsidRDefault="0006085B" w:rsidP="00FD7C0E">
            <w:pPr>
              <w:jc w:val="center"/>
              <w:rPr>
                <w:rFonts w:ascii="Cambria Math" w:hAnsi="Cambria Math"/>
              </w:rPr>
            </w:pPr>
            <w:r>
              <w:rPr>
                <w:rFonts w:ascii="Cambria Math" w:hAnsi="Cambria Math"/>
              </w:rPr>
              <w:t>744</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=744</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r w:rsidR="0006085B" w:rsidRPr="00FD7C0E" w:rsidTr="00FD7C0E">
        <w:tc>
          <w:tcPr>
            <w:tcW w:w="1229" w:type="dxa"/>
            <w:vMerge w:val="restart"/>
            <w:vAlign w:val="center"/>
          </w:tcPr>
          <w:p w:rsidR="0006085B" w:rsidRPr="00FD7C0E" w:rsidRDefault="0006085B" w:rsidP="00FD7C0E">
            <w:pPr>
              <w:jc w:val="center"/>
              <w:rPr>
                <w:rFonts w:ascii="Cambria Math" w:hAnsi="Cambria Math"/>
              </w:rPr>
            </w:pPr>
            <w:r>
              <w:rPr>
                <w:rFonts w:ascii="Cambria Math" w:hAnsi="Cambria Math"/>
              </w:rPr>
              <w:t>12</w:t>
            </w:r>
          </w:p>
        </w:tc>
        <w:tc>
          <w:tcPr>
            <w:tcW w:w="1503" w:type="dxa"/>
            <w:vMerge/>
            <w:vAlign w:val="center"/>
          </w:tcPr>
          <w:p w:rsidR="0006085B" w:rsidRPr="00FD7C0E" w:rsidRDefault="0006085B" w:rsidP="00FD7C0E">
            <w:pPr>
              <w:jc w:val="center"/>
              <w:rPr>
                <w:rFonts w:ascii="Cambria Math" w:hAnsi="Cambria Math"/>
              </w:rPr>
            </w:pPr>
          </w:p>
        </w:tc>
        <w:tc>
          <w:tcPr>
            <w:tcW w:w="2685" w:type="dxa"/>
            <w:vMerge w:val="restart"/>
            <w:vAlign w:val="center"/>
          </w:tcPr>
          <w:p w:rsidR="0006085B" w:rsidRPr="00FD7C0E" w:rsidRDefault="0006085B" w:rsidP="00FD7C0E">
            <w:pPr>
              <w:jc w:val="center"/>
              <w:rPr>
                <w:rFonts w:ascii="Cambria Math" w:hAnsi="Cambria Math"/>
              </w:rPr>
            </w:pPr>
            <w:r>
              <w:rPr>
                <w:rFonts w:ascii="Cambria Math" w:hAnsi="Cambria Math"/>
              </w:rPr>
              <w:t>Violetinė II</w:t>
            </w:r>
          </w:p>
        </w:tc>
        <w:tc>
          <w:tcPr>
            <w:tcW w:w="1236" w:type="dxa"/>
            <w:vMerge w:val="restart"/>
            <w:vAlign w:val="center"/>
          </w:tcPr>
          <w:p w:rsidR="0006085B" w:rsidRPr="00FD7C0E" w:rsidRDefault="0006085B" w:rsidP="00FD7C0E">
            <w:pPr>
              <w:jc w:val="center"/>
              <w:rPr>
                <w:rFonts w:ascii="Cambria Math" w:hAnsi="Cambria Math"/>
              </w:rPr>
            </w:pPr>
            <w:r>
              <w:rPr>
                <w:rFonts w:ascii="Cambria Math" w:hAnsi="Cambria Math"/>
              </w:rPr>
              <w:t>4047</w:t>
            </w: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Cambria Math" w:hAnsi="Cambria Math"/>
              </w:rPr>
              <w:t>=686</w:t>
            </w:r>
            <w:r>
              <w:rPr>
                <w:rFonts w:ascii="Cambria Math" w:hAnsi="Cambria Math"/>
                <w:lang w:val="en-US"/>
              </w:rPr>
              <w:t>°</w:t>
            </w:r>
          </w:p>
        </w:tc>
        <w:tc>
          <w:tcPr>
            <w:tcW w:w="1796" w:type="dxa"/>
            <w:vMerge w:val="restart"/>
            <w:vAlign w:val="center"/>
          </w:tcPr>
          <w:p w:rsidR="0006085B" w:rsidRPr="00FD7C0E" w:rsidRDefault="0006085B" w:rsidP="00FD7C0E">
            <w:pPr>
              <w:jc w:val="center"/>
              <w:rPr>
                <w:rFonts w:ascii="Cambria Math" w:hAnsi="Cambria Math"/>
              </w:rPr>
            </w:pPr>
            <w:r>
              <w:rPr>
                <w:rFonts w:ascii="Cambria Math" w:hAnsi="Cambria Math"/>
              </w:rPr>
              <w:t>682</w:t>
            </w:r>
            <w:r>
              <w:rPr>
                <w:rFonts w:ascii="Cambria Math" w:hAnsi="Cambria Math"/>
                <w:lang w:val="en-US"/>
              </w:rPr>
              <w:t>°</w:t>
            </w:r>
          </w:p>
        </w:tc>
      </w:tr>
      <w:tr w:rsidR="0006085B" w:rsidRPr="00FD7C0E" w:rsidTr="00FD7C0E">
        <w:tc>
          <w:tcPr>
            <w:tcW w:w="1229" w:type="dxa"/>
            <w:vMerge/>
            <w:vAlign w:val="center"/>
          </w:tcPr>
          <w:p w:rsidR="0006085B" w:rsidRPr="00FD7C0E" w:rsidRDefault="0006085B" w:rsidP="00FD7C0E">
            <w:pPr>
              <w:jc w:val="center"/>
              <w:rPr>
                <w:rFonts w:ascii="Cambria Math" w:hAnsi="Cambria Math"/>
              </w:rPr>
            </w:pPr>
          </w:p>
        </w:tc>
        <w:tc>
          <w:tcPr>
            <w:tcW w:w="1503" w:type="dxa"/>
            <w:vMerge/>
            <w:vAlign w:val="center"/>
          </w:tcPr>
          <w:p w:rsidR="0006085B" w:rsidRPr="00FD7C0E" w:rsidRDefault="0006085B" w:rsidP="00FD7C0E">
            <w:pPr>
              <w:jc w:val="center"/>
              <w:rPr>
                <w:rFonts w:ascii="Cambria Math" w:hAnsi="Cambria Math"/>
              </w:rPr>
            </w:pPr>
          </w:p>
        </w:tc>
        <w:tc>
          <w:tcPr>
            <w:tcW w:w="2685" w:type="dxa"/>
            <w:vMerge/>
            <w:vAlign w:val="center"/>
          </w:tcPr>
          <w:p w:rsidR="0006085B" w:rsidRPr="00FD7C0E" w:rsidRDefault="0006085B" w:rsidP="00FD7C0E">
            <w:pPr>
              <w:jc w:val="center"/>
              <w:rPr>
                <w:rFonts w:ascii="Cambria Math" w:hAnsi="Cambria Math"/>
              </w:rPr>
            </w:pPr>
          </w:p>
        </w:tc>
        <w:tc>
          <w:tcPr>
            <w:tcW w:w="1236" w:type="dxa"/>
            <w:vMerge/>
            <w:vAlign w:val="center"/>
          </w:tcPr>
          <w:p w:rsidR="0006085B" w:rsidRPr="00FD7C0E" w:rsidRDefault="0006085B" w:rsidP="00FD7C0E">
            <w:pPr>
              <w:jc w:val="center"/>
              <w:rPr>
                <w:rFonts w:ascii="Cambria Math" w:hAnsi="Cambria Math"/>
              </w:rPr>
            </w:pPr>
          </w:p>
        </w:tc>
        <w:tc>
          <w:tcPr>
            <w:tcW w:w="1405" w:type="dxa"/>
            <w:vAlign w:val="center"/>
          </w:tcPr>
          <w:p w:rsidR="0006085B" w:rsidRPr="00FD7C0E" w:rsidRDefault="0006085B" w:rsidP="00FD7C0E">
            <w:pPr>
              <w:jc w:val="center"/>
              <w:rPr>
                <w:rFonts w:ascii="Cambria Math" w:hAnsi="Cambria Math"/>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=678</w:t>
            </w:r>
            <w:r>
              <w:rPr>
                <w:rFonts w:ascii="Cambria Math" w:hAnsi="Cambria Math"/>
                <w:lang w:val="en-US"/>
              </w:rPr>
              <w:t>°</w:t>
            </w:r>
          </w:p>
        </w:tc>
        <w:tc>
          <w:tcPr>
            <w:tcW w:w="1796" w:type="dxa"/>
            <w:vMerge/>
            <w:vAlign w:val="center"/>
          </w:tcPr>
          <w:p w:rsidR="0006085B" w:rsidRPr="00FD7C0E" w:rsidRDefault="0006085B" w:rsidP="00FD7C0E">
            <w:pPr>
              <w:jc w:val="center"/>
              <w:rPr>
                <w:rFonts w:ascii="Cambria Math" w:hAnsi="Cambria Math"/>
              </w:rPr>
            </w:pPr>
          </w:p>
        </w:tc>
      </w:tr>
    </w:tbl>
    <w:p w:rsidR="00FD7C0E" w:rsidRDefault="00847511" w:rsidP="00FD7C0E">
      <w:r>
        <w:rPr>
          <w:noProof/>
          <w:lang w:eastAsia="lt-LT"/>
        </w:rPr>
        <w:drawing>
          <wp:inline distT="0" distB="0" distL="0" distR="0" wp14:anchorId="180F8648" wp14:editId="42B2FF06">
            <wp:extent cx="4572000" cy="2743200"/>
            <wp:effectExtent l="0" t="0" r="19050" b="19050"/>
            <wp:docPr id="9" name="Diagrama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47511" w:rsidRDefault="00847511" w:rsidP="00FD7C0E">
      <w:r>
        <w:t>2554° ~ 585 nm, medžiaga- natris</w:t>
      </w:r>
    </w:p>
    <w:p w:rsidR="00847511" w:rsidRDefault="00444DC6" w:rsidP="00847511">
      <w:pPr>
        <w:pStyle w:val="Antrat2"/>
        <w:numPr>
          <w:ilvl w:val="0"/>
          <w:numId w:val="5"/>
        </w:numPr>
      </w:pPr>
      <w:r>
        <w:t>Išvados</w:t>
      </w:r>
    </w:p>
    <w:p w:rsidR="00444DC6" w:rsidRPr="00444DC6" w:rsidRDefault="00444DC6" w:rsidP="00444DC6">
      <w:r>
        <w:t xml:space="preserve">Nustatėme, kad </w:t>
      </w:r>
      <w:r w:rsidR="00073907">
        <w:t>tirtoji</w:t>
      </w:r>
      <w:r>
        <w:t xml:space="preserve"> medžiaga yra natris,</w:t>
      </w:r>
      <w:r w:rsidR="003A24A4">
        <w:t xml:space="preserve"> matėme jam būdingą ryškią geltoną liniją,</w:t>
      </w:r>
      <w:r>
        <w:t xml:space="preserve"> nustatėme monochromatoriaus būgnelio padėties priklausomybę nuo centre matomos šviesos bangos ilgio.</w:t>
      </w:r>
    </w:p>
    <w:sectPr w:rsidR="00444DC6" w:rsidRPr="00444DC6" w:rsidSect="0098309D">
      <w:headerReference w:type="default" r:id="rId19"/>
      <w:footerReference w:type="default" r:id="rId20"/>
      <w:footerReference w:type="first" r:id="rId21"/>
      <w:pgSz w:w="11906" w:h="16838"/>
      <w:pgMar w:top="1560" w:right="567" w:bottom="426" w:left="1701" w:header="567" w:footer="567" w:gutter="0"/>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561" w:rsidRDefault="00A87561" w:rsidP="00222293">
      <w:r>
        <w:separator/>
      </w:r>
    </w:p>
  </w:endnote>
  <w:endnote w:type="continuationSeparator" w:id="0">
    <w:p w:rsidR="00A87561" w:rsidRDefault="00A87561" w:rsidP="0022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EF" w:usb1="C0007841" w:usb2="00000009" w:usb3="00000000" w:csb0="000001FF" w:csb1="00000000"/>
  </w:font>
  <w:font w:name="Calibri">
    <w:panose1 w:val="020F0502020204030204"/>
    <w:charset w:val="BA"/>
    <w:family w:val="swiss"/>
    <w:pitch w:val="variable"/>
    <w:sig w:usb0="A00002EF" w:usb1="4000207B" w:usb2="00000000" w:usb3="00000000" w:csb0="0000009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A00002EF" w:usb1="4000004B" w:usb2="00000000" w:usb3="00000000" w:csb0="0000009F" w:csb1="00000000"/>
  </w:font>
  <w:font w:name="Cambria Math">
    <w:panose1 w:val="02040503050406030204"/>
    <w:charset w:val="BA"/>
    <w:family w:val="roman"/>
    <w:pitch w:val="variable"/>
    <w:sig w:usb0="A00002EF" w:usb1="420020E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C0E" w:rsidRDefault="00FD7C0E">
    <w:pPr>
      <w:pStyle w:val="Porat"/>
    </w:pPr>
  </w:p>
  <w:p w:rsidR="00FD7C0E" w:rsidRDefault="00FD7C0E">
    <w:pPr>
      <w:pStyle w:val="Porat"/>
    </w:pPr>
  </w:p>
  <w:p w:rsidR="00FD7C0E" w:rsidRDefault="00FD7C0E">
    <w:pPr>
      <w:pStyle w:val="Por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C0E" w:rsidRPr="00222293" w:rsidRDefault="00FD7C0E" w:rsidP="00222293">
    <w:pPr>
      <w:pStyle w:val="Porat"/>
      <w:jc w:val="center"/>
      <w:rPr>
        <w:b/>
        <w:sz w:val="36"/>
      </w:rPr>
    </w:pPr>
    <w:r w:rsidRPr="00222293">
      <w:rPr>
        <w:b/>
        <w:sz w:val="36"/>
      </w:rPr>
      <w:t>KAUNAS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561" w:rsidRDefault="00A87561" w:rsidP="00222293">
      <w:r>
        <w:separator/>
      </w:r>
    </w:p>
  </w:footnote>
  <w:footnote w:type="continuationSeparator" w:id="0">
    <w:p w:rsidR="00A87561" w:rsidRDefault="00A87561" w:rsidP="00222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C0E" w:rsidRDefault="00FD7C0E" w:rsidP="00222293">
    <w:pPr>
      <w:pStyle w:val="Antrats"/>
      <w:jc w:val="right"/>
    </w:pPr>
    <w:r>
      <w:t>Karolis Ryselis, IF1/8</w:t>
    </w:r>
  </w:p>
  <w:p w:rsidR="00FD7C0E" w:rsidRDefault="00FD7C0E">
    <w:pPr>
      <w:pStyle w:val="Antrat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EF2"/>
    <w:multiLevelType w:val="hybridMultilevel"/>
    <w:tmpl w:val="EADEDB7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2A424E15"/>
    <w:multiLevelType w:val="hybridMultilevel"/>
    <w:tmpl w:val="A638579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54760AC0"/>
    <w:multiLevelType w:val="hybridMultilevel"/>
    <w:tmpl w:val="8BC6CAF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7BAA6DE2"/>
    <w:multiLevelType w:val="hybridMultilevel"/>
    <w:tmpl w:val="D4A440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7FC1517B"/>
    <w:multiLevelType w:val="hybridMultilevel"/>
    <w:tmpl w:val="C60C34B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93"/>
    <w:rsid w:val="0006085B"/>
    <w:rsid w:val="00073907"/>
    <w:rsid w:val="00096434"/>
    <w:rsid w:val="001D5B06"/>
    <w:rsid w:val="001E6303"/>
    <w:rsid w:val="002047C5"/>
    <w:rsid w:val="002171A3"/>
    <w:rsid w:val="00222293"/>
    <w:rsid w:val="002249F9"/>
    <w:rsid w:val="00253C3F"/>
    <w:rsid w:val="003A24A4"/>
    <w:rsid w:val="003C1B67"/>
    <w:rsid w:val="00444DC6"/>
    <w:rsid w:val="004740BC"/>
    <w:rsid w:val="00496F7F"/>
    <w:rsid w:val="004B1D92"/>
    <w:rsid w:val="00533122"/>
    <w:rsid w:val="005872B8"/>
    <w:rsid w:val="005E5AFD"/>
    <w:rsid w:val="00620E26"/>
    <w:rsid w:val="006C0FA9"/>
    <w:rsid w:val="00706B89"/>
    <w:rsid w:val="0080216A"/>
    <w:rsid w:val="008069AD"/>
    <w:rsid w:val="00847511"/>
    <w:rsid w:val="008D4334"/>
    <w:rsid w:val="009509C2"/>
    <w:rsid w:val="0098309D"/>
    <w:rsid w:val="00A332B4"/>
    <w:rsid w:val="00A87561"/>
    <w:rsid w:val="00AC4C87"/>
    <w:rsid w:val="00BB30A5"/>
    <w:rsid w:val="00BD6857"/>
    <w:rsid w:val="00BF6370"/>
    <w:rsid w:val="00C83A04"/>
    <w:rsid w:val="00CA6656"/>
    <w:rsid w:val="00CC246C"/>
    <w:rsid w:val="00D8626D"/>
    <w:rsid w:val="00D93562"/>
    <w:rsid w:val="00DB1BFB"/>
    <w:rsid w:val="00DE5D96"/>
    <w:rsid w:val="00E00475"/>
    <w:rsid w:val="00E32532"/>
    <w:rsid w:val="00E666FC"/>
    <w:rsid w:val="00F26C31"/>
    <w:rsid w:val="00F30518"/>
    <w:rsid w:val="00F5332B"/>
    <w:rsid w:val="00F971BC"/>
    <w:rsid w:val="00FD7C0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222293"/>
    <w:pPr>
      <w:spacing w:after="0" w:line="240" w:lineRule="auto"/>
      <w:jc w:val="both"/>
    </w:pPr>
    <w:rPr>
      <w:rFonts w:ascii="Times New Roman" w:eastAsia="Times New Roman" w:hAnsi="Times New Roman" w:cs="Times New Roman"/>
      <w:szCs w:val="20"/>
    </w:rPr>
  </w:style>
  <w:style w:type="paragraph" w:styleId="Antrat1">
    <w:name w:val="heading 1"/>
    <w:basedOn w:val="prastasis"/>
    <w:next w:val="prastasis"/>
    <w:link w:val="Antrat1Diagrama"/>
    <w:qFormat/>
    <w:rsid w:val="00222293"/>
    <w:pPr>
      <w:keepNext/>
      <w:jc w:val="center"/>
      <w:outlineLvl w:val="0"/>
    </w:pPr>
    <w:rPr>
      <w:sz w:val="40"/>
    </w:rPr>
  </w:style>
  <w:style w:type="paragraph" w:styleId="Antrat2">
    <w:name w:val="heading 2"/>
    <w:basedOn w:val="prastasis"/>
    <w:next w:val="prastasis"/>
    <w:link w:val="Antrat2Diagrama"/>
    <w:uiPriority w:val="9"/>
    <w:unhideWhenUsed/>
    <w:qFormat/>
    <w:rsid w:val="00222293"/>
    <w:pPr>
      <w:keepNext/>
      <w:keepLines/>
      <w:spacing w:before="200"/>
      <w:outlineLvl w:val="1"/>
    </w:pPr>
    <w:rPr>
      <w:rFonts w:eastAsiaTheme="majorEastAsia" w:cstheme="majorBidi"/>
      <w:b/>
      <w:bCs/>
      <w:sz w:val="26"/>
      <w:szCs w:val="26"/>
    </w:rPr>
  </w:style>
  <w:style w:type="paragraph" w:styleId="Antrat8">
    <w:name w:val="heading 8"/>
    <w:basedOn w:val="prastasis"/>
    <w:next w:val="prastasis"/>
    <w:link w:val="Antrat8Diagrama"/>
    <w:qFormat/>
    <w:rsid w:val="00222293"/>
    <w:pPr>
      <w:keepNext/>
      <w:pBdr>
        <w:top w:val="single" w:sz="4" w:space="1" w:color="auto"/>
        <w:left w:val="single" w:sz="4" w:space="4" w:color="auto"/>
        <w:bottom w:val="single" w:sz="4" w:space="1" w:color="auto"/>
        <w:right w:val="single" w:sz="4" w:space="4" w:color="auto"/>
      </w:pBdr>
      <w:jc w:val="center"/>
      <w:outlineLvl w:val="7"/>
    </w:pPr>
    <w:rPr>
      <w:sz w:val="60"/>
    </w:rPr>
  </w:style>
  <w:style w:type="paragraph" w:styleId="Antrat9">
    <w:name w:val="heading 9"/>
    <w:basedOn w:val="prastasis"/>
    <w:next w:val="prastasis"/>
    <w:link w:val="Antrat9Diagrama"/>
    <w:qFormat/>
    <w:rsid w:val="00222293"/>
    <w:pPr>
      <w:keepNext/>
      <w:pBdr>
        <w:top w:val="single" w:sz="4" w:space="1" w:color="auto"/>
        <w:left w:val="single" w:sz="4" w:space="4" w:color="auto"/>
        <w:bottom w:val="single" w:sz="4" w:space="1" w:color="auto"/>
        <w:right w:val="single" w:sz="4" w:space="4" w:color="auto"/>
      </w:pBdr>
      <w:jc w:val="center"/>
      <w:outlineLvl w:val="8"/>
    </w:pPr>
    <w:rPr>
      <w:sz w:val="4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222293"/>
    <w:rPr>
      <w:rFonts w:ascii="Times New Roman" w:eastAsia="Times New Roman" w:hAnsi="Times New Roman" w:cs="Times New Roman"/>
      <w:sz w:val="40"/>
      <w:szCs w:val="20"/>
    </w:rPr>
  </w:style>
  <w:style w:type="character" w:customStyle="1" w:styleId="Antrat8Diagrama">
    <w:name w:val="Antraštė 8 Diagrama"/>
    <w:basedOn w:val="Numatytasispastraiposriftas"/>
    <w:link w:val="Antrat8"/>
    <w:rsid w:val="00222293"/>
    <w:rPr>
      <w:rFonts w:ascii="Times New Roman" w:eastAsia="Times New Roman" w:hAnsi="Times New Roman" w:cs="Times New Roman"/>
      <w:sz w:val="60"/>
      <w:szCs w:val="20"/>
    </w:rPr>
  </w:style>
  <w:style w:type="character" w:customStyle="1" w:styleId="Antrat9Diagrama">
    <w:name w:val="Antraštė 9 Diagrama"/>
    <w:basedOn w:val="Numatytasispastraiposriftas"/>
    <w:link w:val="Antrat9"/>
    <w:rsid w:val="00222293"/>
    <w:rPr>
      <w:rFonts w:ascii="Times New Roman" w:eastAsia="Times New Roman" w:hAnsi="Times New Roman" w:cs="Times New Roman"/>
      <w:sz w:val="40"/>
      <w:szCs w:val="20"/>
    </w:rPr>
  </w:style>
  <w:style w:type="paragraph" w:styleId="Antrats">
    <w:name w:val="header"/>
    <w:basedOn w:val="prastasis"/>
    <w:link w:val="AntratsDiagrama"/>
    <w:uiPriority w:val="99"/>
    <w:unhideWhenUsed/>
    <w:rsid w:val="00222293"/>
    <w:pPr>
      <w:tabs>
        <w:tab w:val="center" w:pos="4819"/>
        <w:tab w:val="right" w:pos="9638"/>
      </w:tabs>
    </w:pPr>
  </w:style>
  <w:style w:type="character" w:customStyle="1" w:styleId="AntratsDiagrama">
    <w:name w:val="Antraštės Diagrama"/>
    <w:basedOn w:val="Numatytasispastraiposriftas"/>
    <w:link w:val="Antrats"/>
    <w:uiPriority w:val="99"/>
    <w:rsid w:val="00222293"/>
    <w:rPr>
      <w:rFonts w:ascii="Times New Roman" w:eastAsia="Times New Roman" w:hAnsi="Times New Roman" w:cs="Times New Roman"/>
      <w:szCs w:val="20"/>
    </w:rPr>
  </w:style>
  <w:style w:type="paragraph" w:styleId="Porat">
    <w:name w:val="footer"/>
    <w:basedOn w:val="prastasis"/>
    <w:link w:val="PoratDiagrama"/>
    <w:uiPriority w:val="99"/>
    <w:unhideWhenUsed/>
    <w:rsid w:val="00222293"/>
    <w:pPr>
      <w:tabs>
        <w:tab w:val="center" w:pos="4819"/>
        <w:tab w:val="right" w:pos="9638"/>
      </w:tabs>
    </w:pPr>
  </w:style>
  <w:style w:type="character" w:customStyle="1" w:styleId="PoratDiagrama">
    <w:name w:val="Poraštė Diagrama"/>
    <w:basedOn w:val="Numatytasispastraiposriftas"/>
    <w:link w:val="Porat"/>
    <w:uiPriority w:val="99"/>
    <w:rsid w:val="00222293"/>
    <w:rPr>
      <w:rFonts w:ascii="Times New Roman" w:eastAsia="Times New Roman" w:hAnsi="Times New Roman" w:cs="Times New Roman"/>
      <w:szCs w:val="20"/>
    </w:rPr>
  </w:style>
  <w:style w:type="paragraph" w:styleId="Debesliotekstas">
    <w:name w:val="Balloon Text"/>
    <w:basedOn w:val="prastasis"/>
    <w:link w:val="DebesliotekstasDiagrama"/>
    <w:uiPriority w:val="99"/>
    <w:semiHidden/>
    <w:unhideWhenUsed/>
    <w:rsid w:val="00222293"/>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222293"/>
    <w:rPr>
      <w:rFonts w:ascii="Tahoma" w:eastAsia="Times New Roman" w:hAnsi="Tahoma" w:cs="Tahoma"/>
      <w:sz w:val="16"/>
      <w:szCs w:val="16"/>
    </w:rPr>
  </w:style>
  <w:style w:type="character" w:customStyle="1" w:styleId="Antrat2Diagrama">
    <w:name w:val="Antraštė 2 Diagrama"/>
    <w:basedOn w:val="Numatytasispastraiposriftas"/>
    <w:link w:val="Antrat2"/>
    <w:uiPriority w:val="9"/>
    <w:rsid w:val="00222293"/>
    <w:rPr>
      <w:rFonts w:ascii="Times New Roman" w:eastAsiaTheme="majorEastAsia" w:hAnsi="Times New Roman" w:cstheme="majorBidi"/>
      <w:b/>
      <w:bCs/>
      <w:sz w:val="26"/>
      <w:szCs w:val="26"/>
    </w:rPr>
  </w:style>
  <w:style w:type="character" w:styleId="Vietosrezervavimoenklotekstas">
    <w:name w:val="Placeholder Text"/>
    <w:basedOn w:val="Numatytasispastraiposriftas"/>
    <w:uiPriority w:val="99"/>
    <w:semiHidden/>
    <w:rsid w:val="00A332B4"/>
    <w:rPr>
      <w:color w:val="808080"/>
    </w:rPr>
  </w:style>
  <w:style w:type="paragraph" w:styleId="Sraopastraipa">
    <w:name w:val="List Paragraph"/>
    <w:basedOn w:val="prastasis"/>
    <w:uiPriority w:val="34"/>
    <w:qFormat/>
    <w:rsid w:val="006C0FA9"/>
    <w:pPr>
      <w:ind w:left="720"/>
      <w:contextualSpacing/>
    </w:pPr>
  </w:style>
  <w:style w:type="table" w:styleId="Lentelstinklelis">
    <w:name w:val="Table Grid"/>
    <w:basedOn w:val="prastojilentel"/>
    <w:uiPriority w:val="59"/>
    <w:rsid w:val="00706B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tarp">
    <w:name w:val="No Spacing"/>
    <w:uiPriority w:val="1"/>
    <w:qFormat/>
    <w:rsid w:val="003A24A4"/>
    <w:pPr>
      <w:spacing w:after="0" w:line="240" w:lineRule="auto"/>
      <w:jc w:val="both"/>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222293"/>
    <w:pPr>
      <w:spacing w:after="0" w:line="240" w:lineRule="auto"/>
      <w:jc w:val="both"/>
    </w:pPr>
    <w:rPr>
      <w:rFonts w:ascii="Times New Roman" w:eastAsia="Times New Roman" w:hAnsi="Times New Roman" w:cs="Times New Roman"/>
      <w:szCs w:val="20"/>
    </w:rPr>
  </w:style>
  <w:style w:type="paragraph" w:styleId="Antrat1">
    <w:name w:val="heading 1"/>
    <w:basedOn w:val="prastasis"/>
    <w:next w:val="prastasis"/>
    <w:link w:val="Antrat1Diagrama"/>
    <w:qFormat/>
    <w:rsid w:val="00222293"/>
    <w:pPr>
      <w:keepNext/>
      <w:jc w:val="center"/>
      <w:outlineLvl w:val="0"/>
    </w:pPr>
    <w:rPr>
      <w:sz w:val="40"/>
    </w:rPr>
  </w:style>
  <w:style w:type="paragraph" w:styleId="Antrat2">
    <w:name w:val="heading 2"/>
    <w:basedOn w:val="prastasis"/>
    <w:next w:val="prastasis"/>
    <w:link w:val="Antrat2Diagrama"/>
    <w:uiPriority w:val="9"/>
    <w:unhideWhenUsed/>
    <w:qFormat/>
    <w:rsid w:val="00222293"/>
    <w:pPr>
      <w:keepNext/>
      <w:keepLines/>
      <w:spacing w:before="200"/>
      <w:outlineLvl w:val="1"/>
    </w:pPr>
    <w:rPr>
      <w:rFonts w:eastAsiaTheme="majorEastAsia" w:cstheme="majorBidi"/>
      <w:b/>
      <w:bCs/>
      <w:sz w:val="26"/>
      <w:szCs w:val="26"/>
    </w:rPr>
  </w:style>
  <w:style w:type="paragraph" w:styleId="Antrat8">
    <w:name w:val="heading 8"/>
    <w:basedOn w:val="prastasis"/>
    <w:next w:val="prastasis"/>
    <w:link w:val="Antrat8Diagrama"/>
    <w:qFormat/>
    <w:rsid w:val="00222293"/>
    <w:pPr>
      <w:keepNext/>
      <w:pBdr>
        <w:top w:val="single" w:sz="4" w:space="1" w:color="auto"/>
        <w:left w:val="single" w:sz="4" w:space="4" w:color="auto"/>
        <w:bottom w:val="single" w:sz="4" w:space="1" w:color="auto"/>
        <w:right w:val="single" w:sz="4" w:space="4" w:color="auto"/>
      </w:pBdr>
      <w:jc w:val="center"/>
      <w:outlineLvl w:val="7"/>
    </w:pPr>
    <w:rPr>
      <w:sz w:val="60"/>
    </w:rPr>
  </w:style>
  <w:style w:type="paragraph" w:styleId="Antrat9">
    <w:name w:val="heading 9"/>
    <w:basedOn w:val="prastasis"/>
    <w:next w:val="prastasis"/>
    <w:link w:val="Antrat9Diagrama"/>
    <w:qFormat/>
    <w:rsid w:val="00222293"/>
    <w:pPr>
      <w:keepNext/>
      <w:pBdr>
        <w:top w:val="single" w:sz="4" w:space="1" w:color="auto"/>
        <w:left w:val="single" w:sz="4" w:space="4" w:color="auto"/>
        <w:bottom w:val="single" w:sz="4" w:space="1" w:color="auto"/>
        <w:right w:val="single" w:sz="4" w:space="4" w:color="auto"/>
      </w:pBdr>
      <w:jc w:val="center"/>
      <w:outlineLvl w:val="8"/>
    </w:pPr>
    <w:rPr>
      <w:sz w:val="4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222293"/>
    <w:rPr>
      <w:rFonts w:ascii="Times New Roman" w:eastAsia="Times New Roman" w:hAnsi="Times New Roman" w:cs="Times New Roman"/>
      <w:sz w:val="40"/>
      <w:szCs w:val="20"/>
    </w:rPr>
  </w:style>
  <w:style w:type="character" w:customStyle="1" w:styleId="Antrat8Diagrama">
    <w:name w:val="Antraštė 8 Diagrama"/>
    <w:basedOn w:val="Numatytasispastraiposriftas"/>
    <w:link w:val="Antrat8"/>
    <w:rsid w:val="00222293"/>
    <w:rPr>
      <w:rFonts w:ascii="Times New Roman" w:eastAsia="Times New Roman" w:hAnsi="Times New Roman" w:cs="Times New Roman"/>
      <w:sz w:val="60"/>
      <w:szCs w:val="20"/>
    </w:rPr>
  </w:style>
  <w:style w:type="character" w:customStyle="1" w:styleId="Antrat9Diagrama">
    <w:name w:val="Antraštė 9 Diagrama"/>
    <w:basedOn w:val="Numatytasispastraiposriftas"/>
    <w:link w:val="Antrat9"/>
    <w:rsid w:val="00222293"/>
    <w:rPr>
      <w:rFonts w:ascii="Times New Roman" w:eastAsia="Times New Roman" w:hAnsi="Times New Roman" w:cs="Times New Roman"/>
      <w:sz w:val="40"/>
      <w:szCs w:val="20"/>
    </w:rPr>
  </w:style>
  <w:style w:type="paragraph" w:styleId="Antrats">
    <w:name w:val="header"/>
    <w:basedOn w:val="prastasis"/>
    <w:link w:val="AntratsDiagrama"/>
    <w:uiPriority w:val="99"/>
    <w:unhideWhenUsed/>
    <w:rsid w:val="00222293"/>
    <w:pPr>
      <w:tabs>
        <w:tab w:val="center" w:pos="4819"/>
        <w:tab w:val="right" w:pos="9638"/>
      </w:tabs>
    </w:pPr>
  </w:style>
  <w:style w:type="character" w:customStyle="1" w:styleId="AntratsDiagrama">
    <w:name w:val="Antraštės Diagrama"/>
    <w:basedOn w:val="Numatytasispastraiposriftas"/>
    <w:link w:val="Antrats"/>
    <w:uiPriority w:val="99"/>
    <w:rsid w:val="00222293"/>
    <w:rPr>
      <w:rFonts w:ascii="Times New Roman" w:eastAsia="Times New Roman" w:hAnsi="Times New Roman" w:cs="Times New Roman"/>
      <w:szCs w:val="20"/>
    </w:rPr>
  </w:style>
  <w:style w:type="paragraph" w:styleId="Porat">
    <w:name w:val="footer"/>
    <w:basedOn w:val="prastasis"/>
    <w:link w:val="PoratDiagrama"/>
    <w:uiPriority w:val="99"/>
    <w:unhideWhenUsed/>
    <w:rsid w:val="00222293"/>
    <w:pPr>
      <w:tabs>
        <w:tab w:val="center" w:pos="4819"/>
        <w:tab w:val="right" w:pos="9638"/>
      </w:tabs>
    </w:pPr>
  </w:style>
  <w:style w:type="character" w:customStyle="1" w:styleId="PoratDiagrama">
    <w:name w:val="Poraštė Diagrama"/>
    <w:basedOn w:val="Numatytasispastraiposriftas"/>
    <w:link w:val="Porat"/>
    <w:uiPriority w:val="99"/>
    <w:rsid w:val="00222293"/>
    <w:rPr>
      <w:rFonts w:ascii="Times New Roman" w:eastAsia="Times New Roman" w:hAnsi="Times New Roman" w:cs="Times New Roman"/>
      <w:szCs w:val="20"/>
    </w:rPr>
  </w:style>
  <w:style w:type="paragraph" w:styleId="Debesliotekstas">
    <w:name w:val="Balloon Text"/>
    <w:basedOn w:val="prastasis"/>
    <w:link w:val="DebesliotekstasDiagrama"/>
    <w:uiPriority w:val="99"/>
    <w:semiHidden/>
    <w:unhideWhenUsed/>
    <w:rsid w:val="00222293"/>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222293"/>
    <w:rPr>
      <w:rFonts w:ascii="Tahoma" w:eastAsia="Times New Roman" w:hAnsi="Tahoma" w:cs="Tahoma"/>
      <w:sz w:val="16"/>
      <w:szCs w:val="16"/>
    </w:rPr>
  </w:style>
  <w:style w:type="character" w:customStyle="1" w:styleId="Antrat2Diagrama">
    <w:name w:val="Antraštė 2 Diagrama"/>
    <w:basedOn w:val="Numatytasispastraiposriftas"/>
    <w:link w:val="Antrat2"/>
    <w:uiPriority w:val="9"/>
    <w:rsid w:val="00222293"/>
    <w:rPr>
      <w:rFonts w:ascii="Times New Roman" w:eastAsiaTheme="majorEastAsia" w:hAnsi="Times New Roman" w:cstheme="majorBidi"/>
      <w:b/>
      <w:bCs/>
      <w:sz w:val="26"/>
      <w:szCs w:val="26"/>
    </w:rPr>
  </w:style>
  <w:style w:type="character" w:styleId="Vietosrezervavimoenklotekstas">
    <w:name w:val="Placeholder Text"/>
    <w:basedOn w:val="Numatytasispastraiposriftas"/>
    <w:uiPriority w:val="99"/>
    <w:semiHidden/>
    <w:rsid w:val="00A332B4"/>
    <w:rPr>
      <w:color w:val="808080"/>
    </w:rPr>
  </w:style>
  <w:style w:type="paragraph" w:styleId="Sraopastraipa">
    <w:name w:val="List Paragraph"/>
    <w:basedOn w:val="prastasis"/>
    <w:uiPriority w:val="34"/>
    <w:qFormat/>
    <w:rsid w:val="006C0FA9"/>
    <w:pPr>
      <w:ind w:left="720"/>
      <w:contextualSpacing/>
    </w:pPr>
  </w:style>
  <w:style w:type="table" w:styleId="Lentelstinklelis">
    <w:name w:val="Table Grid"/>
    <w:basedOn w:val="prastojilentel"/>
    <w:uiPriority w:val="59"/>
    <w:rsid w:val="00706B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tarp">
    <w:name w:val="No Spacing"/>
    <w:uiPriority w:val="1"/>
    <w:qFormat/>
    <w:rsid w:val="003A24A4"/>
    <w:pPr>
      <w:spacing w:after="0" w:line="240" w:lineRule="auto"/>
      <w:jc w:val="both"/>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chart" Target="charts/chart5.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Knyg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Knyg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Knyga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Knyga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Knyga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I</c:v>
          </c:tx>
          <c:spPr>
            <a:ln w="28575">
              <a:noFill/>
            </a:ln>
          </c:spPr>
          <c:trendline>
            <c:trendlineType val="linear"/>
            <c:dispRSqr val="0"/>
            <c:dispEq val="0"/>
          </c:trendline>
          <c:xVal>
            <c:numRef>
              <c:f>Lapas1!$B$2:$B$16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Lapas1!$C$2:$C$16</c:f>
              <c:numCache>
                <c:formatCode>General</c:formatCode>
                <c:ptCount val="15"/>
                <c:pt idx="0">
                  <c:v>2</c:v>
                </c:pt>
                <c:pt idx="1">
                  <c:v>8</c:v>
                </c:pt>
                <c:pt idx="2">
                  <c:v>10</c:v>
                </c:pt>
                <c:pt idx="3">
                  <c:v>14</c:v>
                </c:pt>
                <c:pt idx="4">
                  <c:v>18</c:v>
                </c:pt>
                <c:pt idx="5">
                  <c:v>22</c:v>
                </c:pt>
                <c:pt idx="6">
                  <c:v>25</c:v>
                </c:pt>
                <c:pt idx="7">
                  <c:v>28</c:v>
                </c:pt>
                <c:pt idx="8">
                  <c:v>32</c:v>
                </c:pt>
                <c:pt idx="9">
                  <c:v>35</c:v>
                </c:pt>
                <c:pt idx="10">
                  <c:v>39</c:v>
                </c:pt>
                <c:pt idx="11">
                  <c:v>42</c:v>
                </c:pt>
                <c:pt idx="12">
                  <c:v>46</c:v>
                </c:pt>
                <c:pt idx="13">
                  <c:v>49</c:v>
                </c:pt>
                <c:pt idx="14">
                  <c:v>52</c:v>
                </c:pt>
              </c:numCache>
            </c:numRef>
          </c:yVal>
          <c:smooth val="0"/>
        </c:ser>
        <c:ser>
          <c:idx val="1"/>
          <c:order val="1"/>
          <c:tx>
            <c:v>I</c:v>
          </c:tx>
          <c:spPr>
            <a:ln w="28575">
              <a:noFill/>
            </a:ln>
          </c:spPr>
          <c:trendline>
            <c:trendlineType val="linear"/>
            <c:dispRSqr val="0"/>
            <c:dispEq val="0"/>
          </c:trendline>
          <c:xVal>
            <c:numRef>
              <c:f>Lapas1!$B$2:$B$16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Lapas1!$D$2:$D$16</c:f>
              <c:numCache>
                <c:formatCode>General</c:formatCode>
                <c:ptCount val="15"/>
                <c:pt idx="0">
                  <c:v>8</c:v>
                </c:pt>
                <c:pt idx="1">
                  <c:v>18</c:v>
                </c:pt>
                <c:pt idx="2">
                  <c:v>25</c:v>
                </c:pt>
                <c:pt idx="3">
                  <c:v>34</c:v>
                </c:pt>
                <c:pt idx="4">
                  <c:v>42</c:v>
                </c:pt>
                <c:pt idx="5">
                  <c:v>50</c:v>
                </c:pt>
                <c:pt idx="6">
                  <c:v>58</c:v>
                </c:pt>
                <c:pt idx="7">
                  <c:v>67</c:v>
                </c:pt>
                <c:pt idx="8">
                  <c:v>75</c:v>
                </c:pt>
                <c:pt idx="9">
                  <c:v>84</c:v>
                </c:pt>
                <c:pt idx="10">
                  <c:v>93</c:v>
                </c:pt>
                <c:pt idx="11">
                  <c:v>100</c:v>
                </c:pt>
                <c:pt idx="12">
                  <c:v>108</c:v>
                </c:pt>
                <c:pt idx="13">
                  <c:v>116</c:v>
                </c:pt>
                <c:pt idx="14">
                  <c:v>122</c:v>
                </c:pt>
              </c:numCache>
            </c:numRef>
          </c:yVal>
          <c:smooth val="0"/>
        </c:ser>
        <c:dLbls>
          <c:showLegendKey val="0"/>
          <c:showVal val="0"/>
          <c:showCatName val="0"/>
          <c:showSerName val="0"/>
          <c:showPercent val="0"/>
          <c:showBubbleSize val="0"/>
        </c:dLbls>
        <c:axId val="132765568"/>
        <c:axId val="132804608"/>
      </c:scatterChart>
      <c:valAx>
        <c:axId val="132765568"/>
        <c:scaling>
          <c:orientation val="minMax"/>
        </c:scaling>
        <c:delete val="0"/>
        <c:axPos val="b"/>
        <c:title>
          <c:tx>
            <c:rich>
              <a:bodyPr/>
              <a:lstStyle/>
              <a:p>
                <a:pPr>
                  <a:defRPr/>
                </a:pPr>
                <a:r>
                  <a:rPr lang="en-US"/>
                  <a:t>U, V</a:t>
                </a:r>
                <a:endParaRPr lang="lt-LT"/>
              </a:p>
            </c:rich>
          </c:tx>
          <c:overlay val="0"/>
        </c:title>
        <c:numFmt formatCode="General" sourceLinked="1"/>
        <c:majorTickMark val="out"/>
        <c:minorTickMark val="none"/>
        <c:tickLblPos val="nextTo"/>
        <c:crossAx val="132804608"/>
        <c:crosses val="autoZero"/>
        <c:crossBetween val="midCat"/>
      </c:valAx>
      <c:valAx>
        <c:axId val="132804608"/>
        <c:scaling>
          <c:orientation val="minMax"/>
        </c:scaling>
        <c:delete val="0"/>
        <c:axPos val="l"/>
        <c:majorGridlines/>
        <c:title>
          <c:tx>
            <c:rich>
              <a:bodyPr rot="0" vert="horz"/>
              <a:lstStyle/>
              <a:p>
                <a:pPr>
                  <a:defRPr/>
                </a:pPr>
                <a:r>
                  <a:rPr lang="en-US"/>
                  <a:t>I, </a:t>
                </a:r>
                <a:r>
                  <a:rPr lang="el-GR"/>
                  <a:t>μ</a:t>
                </a:r>
                <a:r>
                  <a:rPr lang="en-US"/>
                  <a:t>A</a:t>
                </a:r>
                <a:endParaRPr lang="lt-LT"/>
              </a:p>
            </c:rich>
          </c:tx>
          <c:layout>
            <c:manualLayout>
              <c:xMode val="edge"/>
              <c:yMode val="edge"/>
              <c:x val="2.2222222222222223E-2"/>
              <c:y val="4.0360527850685356E-2"/>
            </c:manualLayout>
          </c:layout>
          <c:overlay val="0"/>
        </c:title>
        <c:numFmt formatCode="General" sourceLinked="1"/>
        <c:majorTickMark val="out"/>
        <c:minorTickMark val="none"/>
        <c:tickLblPos val="nextTo"/>
        <c:crossAx val="13276556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0"/>
            <c:dispEq val="0"/>
          </c:trendline>
          <c:xVal>
            <c:numRef>
              <c:f>Lapas1!$B$1:$B$15</c:f>
              <c:numCache>
                <c:formatCode>General</c:formatCode>
                <c:ptCount val="15"/>
                <c:pt idx="0">
                  <c:v>11.111111111111111</c:v>
                </c:pt>
                <c:pt idx="1">
                  <c:v>9.1827364554637274</c:v>
                </c:pt>
                <c:pt idx="2">
                  <c:v>7.7160493827160499</c:v>
                </c:pt>
                <c:pt idx="3">
                  <c:v>6.5746219592373434</c:v>
                </c:pt>
                <c:pt idx="4">
                  <c:v>5.6689342403628125</c:v>
                </c:pt>
                <c:pt idx="5">
                  <c:v>4.9382716049382713</c:v>
                </c:pt>
                <c:pt idx="6">
                  <c:v>4.3402777777777777</c:v>
                </c:pt>
                <c:pt idx="7">
                  <c:v>3.8446751249519417</c:v>
                </c:pt>
                <c:pt idx="8">
                  <c:v>3.4293552812071328</c:v>
                </c:pt>
                <c:pt idx="9">
                  <c:v>3.0778701138811946</c:v>
                </c:pt>
                <c:pt idx="10">
                  <c:v>2.7777777777777777</c:v>
                </c:pt>
                <c:pt idx="11">
                  <c:v>2.5195263290501382</c:v>
                </c:pt>
                <c:pt idx="12">
                  <c:v>2.2956841138659319</c:v>
                </c:pt>
                <c:pt idx="13">
                  <c:v>2.1003990758244071</c:v>
                </c:pt>
                <c:pt idx="14">
                  <c:v>1.9290123456790125</c:v>
                </c:pt>
              </c:numCache>
            </c:numRef>
          </c:xVal>
          <c:yVal>
            <c:numRef>
              <c:f>Lapas1!$C$1:$C$15</c:f>
              <c:numCache>
                <c:formatCode>General</c:formatCode>
                <c:ptCount val="15"/>
                <c:pt idx="0">
                  <c:v>150</c:v>
                </c:pt>
                <c:pt idx="1">
                  <c:v>132</c:v>
                </c:pt>
                <c:pt idx="2">
                  <c:v>116</c:v>
                </c:pt>
                <c:pt idx="3">
                  <c:v>106</c:v>
                </c:pt>
                <c:pt idx="4">
                  <c:v>96</c:v>
                </c:pt>
                <c:pt idx="5">
                  <c:v>87</c:v>
                </c:pt>
                <c:pt idx="6">
                  <c:v>80</c:v>
                </c:pt>
                <c:pt idx="7">
                  <c:v>74</c:v>
                </c:pt>
                <c:pt idx="8">
                  <c:v>69</c:v>
                </c:pt>
                <c:pt idx="9">
                  <c:v>64</c:v>
                </c:pt>
                <c:pt idx="10">
                  <c:v>60</c:v>
                </c:pt>
                <c:pt idx="11">
                  <c:v>56</c:v>
                </c:pt>
                <c:pt idx="12">
                  <c:v>53</c:v>
                </c:pt>
                <c:pt idx="13">
                  <c:v>50</c:v>
                </c:pt>
                <c:pt idx="14">
                  <c:v>48</c:v>
                </c:pt>
              </c:numCache>
            </c:numRef>
          </c:yVal>
          <c:smooth val="0"/>
        </c:ser>
        <c:dLbls>
          <c:showLegendKey val="0"/>
          <c:showVal val="0"/>
          <c:showCatName val="0"/>
          <c:showSerName val="0"/>
          <c:showPercent val="0"/>
          <c:showBubbleSize val="0"/>
        </c:dLbls>
        <c:axId val="132834048"/>
        <c:axId val="132835968"/>
      </c:scatterChart>
      <c:valAx>
        <c:axId val="132834048"/>
        <c:scaling>
          <c:orientation val="minMax"/>
        </c:scaling>
        <c:delete val="0"/>
        <c:axPos val="b"/>
        <c:title>
          <c:tx>
            <c:rich>
              <a:bodyPr/>
              <a:lstStyle/>
              <a:p>
                <a:pPr>
                  <a:defRPr/>
                </a:pPr>
                <a:r>
                  <a:rPr lang="en-US"/>
                  <a:t>1/r, 1/m²</a:t>
                </a:r>
                <a:endParaRPr lang="lt-LT"/>
              </a:p>
            </c:rich>
          </c:tx>
          <c:layout>
            <c:manualLayout>
              <c:xMode val="edge"/>
              <c:yMode val="edge"/>
              <c:x val="0.81253937007874011"/>
              <c:y val="0.88793963254593178"/>
            </c:manualLayout>
          </c:layout>
          <c:overlay val="0"/>
        </c:title>
        <c:numFmt formatCode="General" sourceLinked="1"/>
        <c:majorTickMark val="out"/>
        <c:minorTickMark val="none"/>
        <c:tickLblPos val="nextTo"/>
        <c:crossAx val="132835968"/>
        <c:crosses val="autoZero"/>
        <c:crossBetween val="midCat"/>
      </c:valAx>
      <c:valAx>
        <c:axId val="132835968"/>
        <c:scaling>
          <c:orientation val="minMax"/>
        </c:scaling>
        <c:delete val="0"/>
        <c:axPos val="l"/>
        <c:majorGridlines/>
        <c:title>
          <c:tx>
            <c:rich>
              <a:bodyPr rot="0" vert="horz"/>
              <a:lstStyle/>
              <a:p>
                <a:pPr>
                  <a:defRPr/>
                </a:pPr>
                <a:r>
                  <a:rPr lang="en-US"/>
                  <a:t>I, </a:t>
                </a:r>
                <a:r>
                  <a:rPr lang="el-GR">
                    <a:latin typeface="Cambria Math"/>
                    <a:ea typeface="Cambria Math"/>
                  </a:rPr>
                  <a:t>μ</a:t>
                </a:r>
                <a:r>
                  <a:rPr lang="en-US">
                    <a:latin typeface="Cambria Math"/>
                    <a:ea typeface="Cambria Math"/>
                  </a:rPr>
                  <a:t>A</a:t>
                </a:r>
                <a:endParaRPr lang="lt-LT"/>
              </a:p>
            </c:rich>
          </c:tx>
          <c:layout>
            <c:manualLayout>
              <c:xMode val="edge"/>
              <c:yMode val="edge"/>
              <c:x val="3.0555555555555555E-2"/>
              <c:y val="3.1575896762904655E-2"/>
            </c:manualLayout>
          </c:layout>
          <c:overlay val="0"/>
        </c:title>
        <c:numFmt formatCode="General" sourceLinked="1"/>
        <c:majorTickMark val="out"/>
        <c:minorTickMark val="none"/>
        <c:tickLblPos val="nextTo"/>
        <c:crossAx val="13283404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I=I(U)</a:t>
            </a:r>
            <a:endParaRPr lang="lt-LT"/>
          </a:p>
        </c:rich>
      </c:tx>
      <c:overlay val="1"/>
    </c:title>
    <c:autoTitleDeleted val="0"/>
    <c:plotArea>
      <c:layout/>
      <c:scatterChart>
        <c:scatterStyle val="smoothMarker"/>
        <c:varyColors val="0"/>
        <c:ser>
          <c:idx val="0"/>
          <c:order val="0"/>
          <c:tx>
            <c:v>r=30 cm</c:v>
          </c:tx>
          <c:xVal>
            <c:numRef>
              <c:f>Lapas1!$A$1:$A$7</c:f>
              <c:numCache>
                <c:formatCode>General</c:formatCode>
                <c:ptCount val="7"/>
                <c:pt idx="0">
                  <c:v>20.5</c:v>
                </c:pt>
                <c:pt idx="1">
                  <c:v>39.700000000000003</c:v>
                </c:pt>
                <c:pt idx="2">
                  <c:v>59.6</c:v>
                </c:pt>
                <c:pt idx="3">
                  <c:v>80</c:v>
                </c:pt>
                <c:pt idx="4">
                  <c:v>99.4</c:v>
                </c:pt>
                <c:pt idx="5">
                  <c:v>110.5</c:v>
                </c:pt>
                <c:pt idx="6">
                  <c:v>120.6</c:v>
                </c:pt>
              </c:numCache>
            </c:numRef>
          </c:xVal>
          <c:yVal>
            <c:numRef>
              <c:f>Lapas1!$B$1:$B$7</c:f>
              <c:numCache>
                <c:formatCode>General</c:formatCode>
                <c:ptCount val="7"/>
                <c:pt idx="0">
                  <c:v>14</c:v>
                </c:pt>
                <c:pt idx="1">
                  <c:v>32</c:v>
                </c:pt>
                <c:pt idx="2">
                  <c:v>50</c:v>
                </c:pt>
                <c:pt idx="3">
                  <c:v>61</c:v>
                </c:pt>
                <c:pt idx="4">
                  <c:v>66</c:v>
                </c:pt>
                <c:pt idx="5">
                  <c:v>68</c:v>
                </c:pt>
                <c:pt idx="6">
                  <c:v>68</c:v>
                </c:pt>
              </c:numCache>
            </c:numRef>
          </c:yVal>
          <c:smooth val="1"/>
        </c:ser>
        <c:ser>
          <c:idx val="1"/>
          <c:order val="1"/>
          <c:tx>
            <c:v>r=45 cm</c:v>
          </c:tx>
          <c:xVal>
            <c:numRef>
              <c:f>Lapas1!$C$1:$C$10</c:f>
              <c:numCache>
                <c:formatCode>General</c:formatCode>
                <c:ptCount val="10"/>
                <c:pt idx="0">
                  <c:v>10.9</c:v>
                </c:pt>
                <c:pt idx="1">
                  <c:v>20.5</c:v>
                </c:pt>
                <c:pt idx="2">
                  <c:v>30.5</c:v>
                </c:pt>
                <c:pt idx="3">
                  <c:v>40.4</c:v>
                </c:pt>
                <c:pt idx="4">
                  <c:v>49.9</c:v>
                </c:pt>
                <c:pt idx="5">
                  <c:v>60</c:v>
                </c:pt>
                <c:pt idx="6">
                  <c:v>70.400000000000006</c:v>
                </c:pt>
                <c:pt idx="7">
                  <c:v>80.2</c:v>
                </c:pt>
                <c:pt idx="8">
                  <c:v>89.8</c:v>
                </c:pt>
                <c:pt idx="9">
                  <c:v>99.4</c:v>
                </c:pt>
              </c:numCache>
            </c:numRef>
          </c:xVal>
          <c:yVal>
            <c:numRef>
              <c:f>Lapas1!$D$1:$D$10</c:f>
              <c:numCache>
                <c:formatCode>General</c:formatCode>
                <c:ptCount val="10"/>
                <c:pt idx="0">
                  <c:v>4</c:v>
                </c:pt>
                <c:pt idx="1">
                  <c:v>10</c:v>
                </c:pt>
                <c:pt idx="2">
                  <c:v>15</c:v>
                </c:pt>
                <c:pt idx="3">
                  <c:v>19</c:v>
                </c:pt>
                <c:pt idx="4">
                  <c:v>21</c:v>
                </c:pt>
                <c:pt idx="5">
                  <c:v>22</c:v>
                </c:pt>
                <c:pt idx="6">
                  <c:v>23</c:v>
                </c:pt>
                <c:pt idx="7">
                  <c:v>24</c:v>
                </c:pt>
                <c:pt idx="8">
                  <c:v>24</c:v>
                </c:pt>
                <c:pt idx="9">
                  <c:v>24</c:v>
                </c:pt>
              </c:numCache>
            </c:numRef>
          </c:yVal>
          <c:smooth val="1"/>
        </c:ser>
        <c:dLbls>
          <c:showLegendKey val="0"/>
          <c:showVal val="0"/>
          <c:showCatName val="0"/>
          <c:showSerName val="0"/>
          <c:showPercent val="0"/>
          <c:showBubbleSize val="0"/>
        </c:dLbls>
        <c:axId val="132885504"/>
        <c:axId val="132891776"/>
      </c:scatterChart>
      <c:valAx>
        <c:axId val="132885504"/>
        <c:scaling>
          <c:orientation val="minMax"/>
        </c:scaling>
        <c:delete val="0"/>
        <c:axPos val="b"/>
        <c:title>
          <c:tx>
            <c:rich>
              <a:bodyPr/>
              <a:lstStyle/>
              <a:p>
                <a:pPr>
                  <a:defRPr/>
                </a:pPr>
                <a:r>
                  <a:rPr lang="en-US"/>
                  <a:t>U, V</a:t>
                </a:r>
                <a:endParaRPr lang="lt-LT"/>
              </a:p>
            </c:rich>
          </c:tx>
          <c:overlay val="0"/>
        </c:title>
        <c:numFmt formatCode="General" sourceLinked="1"/>
        <c:majorTickMark val="out"/>
        <c:minorTickMark val="none"/>
        <c:tickLblPos val="nextTo"/>
        <c:crossAx val="132891776"/>
        <c:crosses val="autoZero"/>
        <c:crossBetween val="midCat"/>
      </c:valAx>
      <c:valAx>
        <c:axId val="132891776"/>
        <c:scaling>
          <c:orientation val="minMax"/>
        </c:scaling>
        <c:delete val="0"/>
        <c:axPos val="l"/>
        <c:majorGridlines/>
        <c:title>
          <c:tx>
            <c:rich>
              <a:bodyPr rot="0" vert="horz"/>
              <a:lstStyle/>
              <a:p>
                <a:pPr>
                  <a:defRPr/>
                </a:pPr>
                <a:r>
                  <a:rPr lang="en-US"/>
                  <a:t>I, µA</a:t>
                </a:r>
                <a:endParaRPr lang="lt-LT"/>
              </a:p>
            </c:rich>
          </c:tx>
          <c:overlay val="0"/>
        </c:title>
        <c:numFmt formatCode="General" sourceLinked="1"/>
        <c:majorTickMark val="out"/>
        <c:minorTickMark val="none"/>
        <c:tickLblPos val="nextTo"/>
        <c:crossAx val="132885504"/>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I=I(1/r²)</a:t>
            </a:r>
            <a:endParaRPr lang="lt-LT"/>
          </a:p>
        </c:rich>
      </c:tx>
      <c:overlay val="1"/>
    </c:title>
    <c:autoTitleDeleted val="0"/>
    <c:plotArea>
      <c:layout/>
      <c:scatterChart>
        <c:scatterStyle val="smoothMarker"/>
        <c:varyColors val="0"/>
        <c:ser>
          <c:idx val="0"/>
          <c:order val="0"/>
          <c:trendline>
            <c:trendlineType val="linear"/>
            <c:dispRSqr val="0"/>
            <c:dispEq val="0"/>
          </c:trendline>
          <c:xVal>
            <c:numRef>
              <c:f>Lapas1!$A$14:$A$22</c:f>
              <c:numCache>
                <c:formatCode>General</c:formatCode>
                <c:ptCount val="9"/>
                <c:pt idx="0">
                  <c:v>11.1</c:v>
                </c:pt>
                <c:pt idx="1">
                  <c:v>10.1</c:v>
                </c:pt>
                <c:pt idx="2">
                  <c:v>8.91</c:v>
                </c:pt>
                <c:pt idx="3">
                  <c:v>7.67</c:v>
                </c:pt>
                <c:pt idx="4">
                  <c:v>6.31</c:v>
                </c:pt>
                <c:pt idx="5">
                  <c:v>5</c:v>
                </c:pt>
                <c:pt idx="6">
                  <c:v>3.48</c:v>
                </c:pt>
                <c:pt idx="7">
                  <c:v>1.61</c:v>
                </c:pt>
                <c:pt idx="8">
                  <c:v>1.0900000000000001</c:v>
                </c:pt>
              </c:numCache>
            </c:numRef>
          </c:xVal>
          <c:yVal>
            <c:numRef>
              <c:f>Lapas1!$B$14:$B$22</c:f>
              <c:numCache>
                <c:formatCode>General</c:formatCode>
                <c:ptCount val="9"/>
                <c:pt idx="0">
                  <c:v>68</c:v>
                </c:pt>
                <c:pt idx="1">
                  <c:v>60</c:v>
                </c:pt>
                <c:pt idx="2">
                  <c:v>50.5</c:v>
                </c:pt>
                <c:pt idx="3">
                  <c:v>42</c:v>
                </c:pt>
                <c:pt idx="4">
                  <c:v>33.5</c:v>
                </c:pt>
                <c:pt idx="5">
                  <c:v>24</c:v>
                </c:pt>
                <c:pt idx="6">
                  <c:v>15</c:v>
                </c:pt>
                <c:pt idx="7">
                  <c:v>5.5</c:v>
                </c:pt>
                <c:pt idx="8">
                  <c:v>3</c:v>
                </c:pt>
              </c:numCache>
            </c:numRef>
          </c:yVal>
          <c:smooth val="1"/>
        </c:ser>
        <c:dLbls>
          <c:showLegendKey val="0"/>
          <c:showVal val="0"/>
          <c:showCatName val="0"/>
          <c:showSerName val="0"/>
          <c:showPercent val="0"/>
          <c:showBubbleSize val="0"/>
        </c:dLbls>
        <c:axId val="132904832"/>
        <c:axId val="135458816"/>
      </c:scatterChart>
      <c:valAx>
        <c:axId val="132904832"/>
        <c:scaling>
          <c:orientation val="minMax"/>
        </c:scaling>
        <c:delete val="0"/>
        <c:axPos val="b"/>
        <c:title>
          <c:tx>
            <c:rich>
              <a:bodyPr/>
              <a:lstStyle/>
              <a:p>
                <a:pPr>
                  <a:defRPr/>
                </a:pPr>
                <a:r>
                  <a:rPr lang="en-US"/>
                  <a:t>1/r²,</a:t>
                </a:r>
                <a:r>
                  <a:rPr lang="en-US" baseline="0"/>
                  <a:t> 1/m²</a:t>
                </a:r>
                <a:endParaRPr lang="lt-LT"/>
              </a:p>
            </c:rich>
          </c:tx>
          <c:overlay val="0"/>
        </c:title>
        <c:numFmt formatCode="General" sourceLinked="1"/>
        <c:majorTickMark val="out"/>
        <c:minorTickMark val="none"/>
        <c:tickLblPos val="nextTo"/>
        <c:crossAx val="135458816"/>
        <c:crosses val="autoZero"/>
        <c:crossBetween val="midCat"/>
      </c:valAx>
      <c:valAx>
        <c:axId val="135458816"/>
        <c:scaling>
          <c:orientation val="minMax"/>
        </c:scaling>
        <c:delete val="0"/>
        <c:axPos val="l"/>
        <c:majorGridlines/>
        <c:title>
          <c:tx>
            <c:rich>
              <a:bodyPr rot="0" vert="horz"/>
              <a:lstStyle/>
              <a:p>
                <a:pPr>
                  <a:defRPr/>
                </a:pPr>
                <a:r>
                  <a:rPr lang="en-US"/>
                  <a:t>I, </a:t>
                </a:r>
                <a:r>
                  <a:rPr lang="en-US">
                    <a:latin typeface="Times New Roman"/>
                    <a:cs typeface="Times New Roman"/>
                  </a:rPr>
                  <a:t>µA</a:t>
                </a:r>
                <a:endParaRPr lang="lt-LT"/>
              </a:p>
            </c:rich>
          </c:tx>
          <c:overlay val="0"/>
        </c:title>
        <c:numFmt formatCode="General" sourceLinked="1"/>
        <c:majorTickMark val="out"/>
        <c:minorTickMark val="none"/>
        <c:tickLblPos val="nextTo"/>
        <c:crossAx val="13290483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n=n(</a:t>
            </a:r>
            <a:r>
              <a:rPr lang="el-GR">
                <a:latin typeface="Cambria Math"/>
                <a:ea typeface="Cambria Math"/>
              </a:rPr>
              <a:t>λ</a:t>
            </a:r>
            <a:r>
              <a:rPr lang="en-US">
                <a:latin typeface="Cambria Math"/>
                <a:ea typeface="Cambria Math"/>
              </a:rPr>
              <a:t>)</a:t>
            </a:r>
            <a:endParaRPr lang="lt-LT"/>
          </a:p>
        </c:rich>
      </c:tx>
      <c:overlay val="1"/>
    </c:title>
    <c:autoTitleDeleted val="0"/>
    <c:plotArea>
      <c:layout/>
      <c:scatterChart>
        <c:scatterStyle val="smoothMarker"/>
        <c:varyColors val="0"/>
        <c:ser>
          <c:idx val="0"/>
          <c:order val="0"/>
          <c:xVal>
            <c:numRef>
              <c:f>Lapas1!$A$1:$A$12</c:f>
              <c:numCache>
                <c:formatCode>General</c:formatCode>
                <c:ptCount val="12"/>
                <c:pt idx="0">
                  <c:v>7100</c:v>
                </c:pt>
                <c:pt idx="1">
                  <c:v>6234</c:v>
                </c:pt>
                <c:pt idx="2">
                  <c:v>6124</c:v>
                </c:pt>
                <c:pt idx="3">
                  <c:v>6073</c:v>
                </c:pt>
                <c:pt idx="4">
                  <c:v>5791</c:v>
                </c:pt>
                <c:pt idx="5">
                  <c:v>5770</c:v>
                </c:pt>
                <c:pt idx="6">
                  <c:v>5461</c:v>
                </c:pt>
                <c:pt idx="7">
                  <c:v>5010</c:v>
                </c:pt>
                <c:pt idx="8">
                  <c:v>4916</c:v>
                </c:pt>
                <c:pt idx="9">
                  <c:v>4350</c:v>
                </c:pt>
                <c:pt idx="10">
                  <c:v>4090</c:v>
                </c:pt>
                <c:pt idx="11">
                  <c:v>4047</c:v>
                </c:pt>
              </c:numCache>
            </c:numRef>
          </c:xVal>
          <c:yVal>
            <c:numRef>
              <c:f>Lapas1!$B$1:$B$12</c:f>
              <c:numCache>
                <c:formatCode>General</c:formatCode>
                <c:ptCount val="12"/>
                <c:pt idx="0">
                  <c:v>2934</c:v>
                </c:pt>
                <c:pt idx="1">
                  <c:v>2703</c:v>
                </c:pt>
                <c:pt idx="2">
                  <c:v>2655</c:v>
                </c:pt>
                <c:pt idx="3">
                  <c:v>2635</c:v>
                </c:pt>
                <c:pt idx="4">
                  <c:v>2498</c:v>
                </c:pt>
                <c:pt idx="5">
                  <c:v>2487</c:v>
                </c:pt>
                <c:pt idx="6">
                  <c:v>2436</c:v>
                </c:pt>
                <c:pt idx="7">
                  <c:v>2314</c:v>
                </c:pt>
                <c:pt idx="8">
                  <c:v>2244</c:v>
                </c:pt>
                <c:pt idx="9">
                  <c:v>1220</c:v>
                </c:pt>
                <c:pt idx="10">
                  <c:v>744</c:v>
                </c:pt>
                <c:pt idx="11">
                  <c:v>682</c:v>
                </c:pt>
              </c:numCache>
            </c:numRef>
          </c:yVal>
          <c:smooth val="1"/>
        </c:ser>
        <c:dLbls>
          <c:showLegendKey val="0"/>
          <c:showVal val="0"/>
          <c:showCatName val="0"/>
          <c:showSerName val="0"/>
          <c:showPercent val="0"/>
          <c:showBubbleSize val="0"/>
        </c:dLbls>
        <c:axId val="135618560"/>
        <c:axId val="135620480"/>
      </c:scatterChart>
      <c:valAx>
        <c:axId val="135618560"/>
        <c:scaling>
          <c:orientation val="minMax"/>
          <c:min val="4000"/>
        </c:scaling>
        <c:delete val="0"/>
        <c:axPos val="b"/>
        <c:title>
          <c:tx>
            <c:rich>
              <a:bodyPr/>
              <a:lstStyle/>
              <a:p>
                <a:pPr>
                  <a:defRPr/>
                </a:pPr>
                <a:r>
                  <a:rPr lang="el-GR">
                    <a:latin typeface="Cambria Math"/>
                    <a:ea typeface="Cambria Math"/>
                  </a:rPr>
                  <a:t>λ</a:t>
                </a:r>
                <a:r>
                  <a:rPr lang="en-US">
                    <a:latin typeface="Cambria Math"/>
                    <a:ea typeface="Cambria Math"/>
                  </a:rPr>
                  <a:t>, Å</a:t>
                </a:r>
                <a:endParaRPr lang="lt-LT"/>
              </a:p>
            </c:rich>
          </c:tx>
          <c:overlay val="0"/>
        </c:title>
        <c:numFmt formatCode="General" sourceLinked="1"/>
        <c:majorTickMark val="out"/>
        <c:minorTickMark val="none"/>
        <c:tickLblPos val="nextTo"/>
        <c:crossAx val="135620480"/>
        <c:crosses val="autoZero"/>
        <c:crossBetween val="midCat"/>
      </c:valAx>
      <c:valAx>
        <c:axId val="135620480"/>
        <c:scaling>
          <c:orientation val="minMax"/>
        </c:scaling>
        <c:delete val="0"/>
        <c:axPos val="l"/>
        <c:majorGridlines/>
        <c:title>
          <c:tx>
            <c:rich>
              <a:bodyPr rot="0" vert="horz"/>
              <a:lstStyle/>
              <a:p>
                <a:pPr>
                  <a:defRPr/>
                </a:pPr>
                <a:r>
                  <a:rPr lang="en-US"/>
                  <a:t>n</a:t>
                </a:r>
                <a:endParaRPr lang="lt-LT"/>
              </a:p>
            </c:rich>
          </c:tx>
          <c:overlay val="0"/>
        </c:title>
        <c:numFmt formatCode="General" sourceLinked="1"/>
        <c:majorTickMark val="out"/>
        <c:minorTickMark val="none"/>
        <c:tickLblPos val="nextTo"/>
        <c:crossAx val="13561856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12</Pages>
  <Words>8768</Words>
  <Characters>4999</Characters>
  <Application>Microsoft Office Word</Application>
  <DocSecurity>0</DocSecurity>
  <Lines>41</Lines>
  <Paragraphs>27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Ryselis</dc:creator>
  <cp:lastModifiedBy>Ryselis</cp:lastModifiedBy>
  <cp:revision>20</cp:revision>
  <cp:lastPrinted>2012-10-10T19:04:00Z</cp:lastPrinted>
  <dcterms:created xsi:type="dcterms:W3CDTF">2012-09-12T18:18:00Z</dcterms:created>
  <dcterms:modified xsi:type="dcterms:W3CDTF">2012-11-29T11:01:00Z</dcterms:modified>
</cp:coreProperties>
</file>