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6301" w:rsidRDefault="00426301" w:rsidP="00426301">
      <w:pPr>
        <w:pStyle w:val="Default"/>
      </w:pPr>
    </w:p>
    <w:p w:rsidR="007F4A76" w:rsidRDefault="00426301" w:rsidP="00426301">
      <w:pPr>
        <w:pStyle w:val="Pagrindinistekstas"/>
        <w:jc w:val="both"/>
      </w:pPr>
      <w:r>
        <w:t xml:space="preserve"> </w:t>
      </w:r>
      <w:r>
        <w:rPr>
          <w:b/>
          <w:bCs/>
          <w:color w:val="000000"/>
          <w:sz w:val="32"/>
          <w:szCs w:val="32"/>
        </w:rPr>
        <w:t>KŪNŲ LAISVOJO KRITIMO PAGREIČIO NUSTATYMAS</w:t>
      </w:r>
      <w:r w:rsidR="005F4521">
        <w:tab/>
      </w:r>
    </w:p>
    <w:p w:rsidR="005F4521" w:rsidRDefault="005F4521" w:rsidP="007F4A76">
      <w:pPr>
        <w:pStyle w:val="Pagrindinistekstas"/>
        <w:ind w:left="3888" w:firstLine="1296"/>
        <w:jc w:val="both"/>
      </w:pPr>
      <w:r>
        <w:t>Tautvydas Petkus IF-1/9</w:t>
      </w:r>
      <w:r w:rsidR="007F4A76">
        <w:tab/>
      </w:r>
      <w:r w:rsidR="007F4A76">
        <w:tab/>
      </w:r>
      <w:r w:rsidR="007F4A76">
        <w:tab/>
      </w:r>
      <w:r w:rsidR="00C16082">
        <w:t>Data: 2012-04</w:t>
      </w:r>
      <w:r>
        <w:t>-</w:t>
      </w:r>
      <w:r w:rsidR="00C16082">
        <w:t>11</w:t>
      </w:r>
    </w:p>
    <w:p w:rsidR="005F4521" w:rsidRDefault="005F4521" w:rsidP="005F4521">
      <w:pPr>
        <w:pStyle w:val="Pagrindinistekstas"/>
        <w:jc w:val="both"/>
      </w:pPr>
      <w:r>
        <w:tab/>
      </w:r>
      <w:r>
        <w:tab/>
      </w:r>
      <w:r>
        <w:tab/>
      </w:r>
      <w:r>
        <w:tab/>
        <w:t>Dėstytojas</w:t>
      </w:r>
      <w:r w:rsidRPr="005F4521">
        <w:t xml:space="preserve"> R. Naujokaitis, V. </w:t>
      </w:r>
      <w:proofErr w:type="spellStart"/>
      <w:r w:rsidRPr="005F4521">
        <w:t>Vaidelys</w:t>
      </w:r>
      <w:proofErr w:type="spellEnd"/>
    </w:p>
    <w:p w:rsidR="00426301" w:rsidRDefault="005F4521" w:rsidP="00426301">
      <w:pPr>
        <w:pStyle w:val="Default"/>
        <w:rPr>
          <w:sz w:val="23"/>
          <w:szCs w:val="23"/>
        </w:rPr>
      </w:pPr>
      <w:r>
        <w:rPr>
          <w:b/>
        </w:rPr>
        <w:t xml:space="preserve">Darbo užduotis. </w:t>
      </w:r>
      <w:r w:rsidR="00426301">
        <w:rPr>
          <w:sz w:val="23"/>
          <w:szCs w:val="23"/>
        </w:rPr>
        <w:t>Nustatykite kūnų laisvojo kritimo pagreitį.</w:t>
      </w:r>
    </w:p>
    <w:p w:rsidR="00C16082" w:rsidRPr="00C25C00" w:rsidRDefault="005F4521" w:rsidP="00426301">
      <w:pPr>
        <w:pStyle w:val="Default"/>
        <w:rPr>
          <w:b/>
        </w:rPr>
      </w:pPr>
      <w:r>
        <w:rPr>
          <w:b/>
        </w:rPr>
        <w:t>Teorinė dalis.</w:t>
      </w:r>
      <w:r w:rsidR="00C25C00">
        <w:rPr>
          <w:b/>
        </w:rPr>
        <w:t xml:space="preserve"> </w:t>
      </w:r>
      <w:r w:rsidR="00426301">
        <w:rPr>
          <w:i/>
          <w:iCs/>
          <w:sz w:val="23"/>
          <w:szCs w:val="23"/>
        </w:rPr>
        <w:t xml:space="preserve">Pagal visuotinės traukos dėsnį nuotoliu r nutolę du taškiniai masės m ir M kūnai traukia vienas kitą jėga </w:t>
      </w:r>
      <w:r>
        <w:t xml:space="preserve"> </w:t>
      </w:r>
      <w:r w:rsidR="00426301" w:rsidRPr="00426301">
        <w:rPr>
          <w:i/>
        </w:rPr>
        <w:t xml:space="preserve">F </w:t>
      </w:r>
      <w:r w:rsidR="00426301" w:rsidRPr="00426301">
        <w:rPr>
          <w:i/>
          <w:lang w:val="en-US"/>
        </w:rPr>
        <w:t>= G * m * M/ r²</w:t>
      </w:r>
    </w:p>
    <w:p w:rsidR="00426301" w:rsidRDefault="00426301" w:rsidP="00426301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čia dydis </w:t>
      </w:r>
      <w:r>
        <w:rPr>
          <w:i/>
          <w:iCs/>
          <w:sz w:val="23"/>
          <w:szCs w:val="23"/>
        </w:rPr>
        <w:t xml:space="preserve">G </w:t>
      </w:r>
      <w:r>
        <w:rPr>
          <w:sz w:val="23"/>
          <w:szCs w:val="23"/>
        </w:rPr>
        <w:t xml:space="preserve">– gravitacijos konstanta. Ji apibrėžiama sąlygomis: jei </w:t>
      </w:r>
      <w:r>
        <w:rPr>
          <w:i/>
          <w:iCs/>
          <w:sz w:val="23"/>
          <w:szCs w:val="23"/>
        </w:rPr>
        <w:t xml:space="preserve">m </w:t>
      </w:r>
      <w:r>
        <w:rPr>
          <w:sz w:val="23"/>
          <w:szCs w:val="23"/>
        </w:rPr>
        <w:t xml:space="preserve">= </w:t>
      </w:r>
      <w:r>
        <w:rPr>
          <w:i/>
          <w:iCs/>
          <w:sz w:val="23"/>
          <w:szCs w:val="23"/>
        </w:rPr>
        <w:t xml:space="preserve">M </w:t>
      </w:r>
      <w:r>
        <w:rPr>
          <w:sz w:val="23"/>
          <w:szCs w:val="23"/>
        </w:rPr>
        <w:t xml:space="preserve">= 1 kg ir </w:t>
      </w:r>
      <w:r>
        <w:rPr>
          <w:i/>
          <w:iCs/>
          <w:sz w:val="23"/>
          <w:szCs w:val="23"/>
        </w:rPr>
        <w:t xml:space="preserve">r </w:t>
      </w:r>
      <w:r>
        <w:rPr>
          <w:sz w:val="23"/>
          <w:szCs w:val="23"/>
        </w:rPr>
        <w:t xml:space="preserve">= 1 m, tai </w:t>
      </w:r>
      <w:r>
        <w:rPr>
          <w:i/>
          <w:iCs/>
          <w:sz w:val="23"/>
          <w:szCs w:val="23"/>
        </w:rPr>
        <w:t xml:space="preserve">F </w:t>
      </w:r>
      <w:r>
        <w:rPr>
          <w:sz w:val="23"/>
          <w:szCs w:val="23"/>
        </w:rPr>
        <w:t xml:space="preserve">= </w:t>
      </w:r>
      <w:r>
        <w:rPr>
          <w:i/>
          <w:iCs/>
          <w:sz w:val="23"/>
          <w:szCs w:val="23"/>
        </w:rPr>
        <w:t>G</w:t>
      </w:r>
      <w:r>
        <w:rPr>
          <w:sz w:val="23"/>
          <w:szCs w:val="23"/>
        </w:rPr>
        <w:t xml:space="preserve">. </w:t>
      </w:r>
      <w:r>
        <w:rPr>
          <w:i/>
          <w:iCs/>
          <w:sz w:val="23"/>
          <w:szCs w:val="23"/>
        </w:rPr>
        <w:t xml:space="preserve">Taigi gravitacijos konstanta skaitine verte lygi jėgai, kuria traukia vienas kitą du materialieji taškai, kurių kiekvieno masė lygi </w:t>
      </w:r>
      <w:r>
        <w:rPr>
          <w:sz w:val="23"/>
          <w:szCs w:val="23"/>
        </w:rPr>
        <w:t xml:space="preserve">1 kg </w:t>
      </w:r>
      <w:r>
        <w:rPr>
          <w:i/>
          <w:iCs/>
          <w:sz w:val="23"/>
          <w:szCs w:val="23"/>
        </w:rPr>
        <w:t xml:space="preserve">ir kurie nutolę vienas nuo kito </w:t>
      </w:r>
      <w:r>
        <w:rPr>
          <w:sz w:val="23"/>
          <w:szCs w:val="23"/>
        </w:rPr>
        <w:t xml:space="preserve">1 m </w:t>
      </w:r>
      <w:r>
        <w:rPr>
          <w:i/>
          <w:iCs/>
          <w:sz w:val="23"/>
          <w:szCs w:val="23"/>
        </w:rPr>
        <w:t>atstumu</w:t>
      </w:r>
      <w:r>
        <w:rPr>
          <w:sz w:val="23"/>
          <w:szCs w:val="23"/>
        </w:rPr>
        <w:t xml:space="preserve">. Ši formulė tinka ir vienalyčiams rutuliams, tik tuomet </w:t>
      </w:r>
      <w:r>
        <w:rPr>
          <w:i/>
          <w:iCs/>
          <w:sz w:val="23"/>
          <w:szCs w:val="23"/>
        </w:rPr>
        <w:t xml:space="preserve">r </w:t>
      </w:r>
      <w:r>
        <w:rPr>
          <w:sz w:val="23"/>
          <w:szCs w:val="23"/>
        </w:rPr>
        <w:t xml:space="preserve">reikštų nuotolį tarp jų centrų. </w:t>
      </w:r>
    </w:p>
    <w:p w:rsidR="00426301" w:rsidRDefault="00426301" w:rsidP="00426301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Kadangi Žemę galima laikyti spindulio </w:t>
      </w:r>
      <w:proofErr w:type="spellStart"/>
      <w:r>
        <w:rPr>
          <w:i/>
          <w:iCs/>
          <w:sz w:val="23"/>
          <w:szCs w:val="23"/>
        </w:rPr>
        <w:t>R</w:t>
      </w:r>
      <w:r>
        <w:rPr>
          <w:i/>
          <w:iCs/>
          <w:sz w:val="16"/>
          <w:szCs w:val="16"/>
        </w:rPr>
        <w:t>ž</w:t>
      </w:r>
      <w:proofErr w:type="spellEnd"/>
      <w:r>
        <w:rPr>
          <w:i/>
          <w:iCs/>
          <w:sz w:val="16"/>
          <w:szCs w:val="16"/>
        </w:rPr>
        <w:t xml:space="preserve"> </w:t>
      </w:r>
      <w:r>
        <w:rPr>
          <w:sz w:val="23"/>
          <w:szCs w:val="23"/>
        </w:rPr>
        <w:t xml:space="preserve">rutuliu, formulę galima taikyti ir Žemės gravitacijos jėgai skaičiuoti. Šiuo atveju </w:t>
      </w:r>
    </w:p>
    <w:p w:rsidR="002D3B39" w:rsidRPr="002D3B39" w:rsidRDefault="00426301" w:rsidP="002D3B39">
      <w:pPr>
        <w:pStyle w:val="Default"/>
        <w:jc w:val="both"/>
        <w:rPr>
          <w:i/>
          <w:sz w:val="22"/>
          <w:szCs w:val="22"/>
          <w:lang w:val="en-US"/>
        </w:rPr>
      </w:pPr>
      <w:r w:rsidRPr="002D3B39">
        <w:rPr>
          <w:i/>
          <w:sz w:val="23"/>
          <w:szCs w:val="23"/>
        </w:rPr>
        <w:t xml:space="preserve">F </w:t>
      </w:r>
      <w:r w:rsidRPr="002D3B39">
        <w:rPr>
          <w:i/>
          <w:sz w:val="23"/>
          <w:szCs w:val="23"/>
          <w:lang w:val="en-US"/>
        </w:rPr>
        <w:t>= G * m * M</w:t>
      </w:r>
      <w:r w:rsidRPr="002D3B39">
        <w:rPr>
          <w:i/>
          <w:iCs/>
          <w:sz w:val="16"/>
          <w:szCs w:val="16"/>
        </w:rPr>
        <w:t xml:space="preserve">ž </w:t>
      </w:r>
      <w:r w:rsidRPr="002D3B39">
        <w:rPr>
          <w:i/>
          <w:iCs/>
          <w:sz w:val="22"/>
          <w:szCs w:val="22"/>
        </w:rPr>
        <w:t xml:space="preserve">/ </w:t>
      </w:r>
      <w:r w:rsidR="002D3B39" w:rsidRPr="002D3B39">
        <w:rPr>
          <w:i/>
          <w:iCs/>
          <w:sz w:val="22"/>
          <w:szCs w:val="22"/>
        </w:rPr>
        <w:t>(</w:t>
      </w:r>
      <w:proofErr w:type="spellStart"/>
      <w:r w:rsidR="002D3B39" w:rsidRPr="002D3B39">
        <w:rPr>
          <w:i/>
          <w:iCs/>
          <w:sz w:val="23"/>
          <w:szCs w:val="23"/>
        </w:rPr>
        <w:t>R</w:t>
      </w:r>
      <w:r w:rsidR="002D3B39" w:rsidRPr="002D3B39">
        <w:rPr>
          <w:i/>
          <w:iCs/>
          <w:sz w:val="16"/>
          <w:szCs w:val="16"/>
        </w:rPr>
        <w:t>ž</w:t>
      </w:r>
      <w:proofErr w:type="spellEnd"/>
      <w:r w:rsidR="002D3B39" w:rsidRPr="002D3B39">
        <w:rPr>
          <w:i/>
          <w:iCs/>
          <w:sz w:val="16"/>
          <w:szCs w:val="16"/>
        </w:rPr>
        <w:t xml:space="preserve"> * </w:t>
      </w:r>
      <w:r w:rsidR="002D3B39" w:rsidRPr="002D3B39">
        <w:rPr>
          <w:i/>
          <w:iCs/>
          <w:sz w:val="22"/>
          <w:szCs w:val="22"/>
        </w:rPr>
        <w:t>h)²</w:t>
      </w:r>
    </w:p>
    <w:p w:rsidR="00C16082" w:rsidRDefault="002D3B39" w:rsidP="002D3B39">
      <w:pPr>
        <w:pStyle w:val="Default"/>
      </w:pPr>
      <w:r>
        <w:t xml:space="preserve"> </w:t>
      </w:r>
      <w:r>
        <w:rPr>
          <w:sz w:val="23"/>
          <w:szCs w:val="23"/>
        </w:rPr>
        <w:t xml:space="preserve">Kai kūnas krinta veikiamas tik sunkio jėgos, tokį kritimą vadiname </w:t>
      </w:r>
      <w:r>
        <w:rPr>
          <w:i/>
          <w:iCs/>
          <w:sz w:val="23"/>
          <w:szCs w:val="23"/>
        </w:rPr>
        <w:t>laisvuoju</w:t>
      </w:r>
      <w:r>
        <w:rPr>
          <w:sz w:val="23"/>
          <w:szCs w:val="23"/>
        </w:rPr>
        <w:t xml:space="preserve">. Kūnas krinta laisvai tik beorėje erdvėje. Pagal antrąjį Niutono dėsnį masės </w:t>
      </w:r>
      <w:r>
        <w:rPr>
          <w:i/>
          <w:iCs/>
          <w:sz w:val="23"/>
          <w:szCs w:val="23"/>
        </w:rPr>
        <w:t xml:space="preserve">m </w:t>
      </w:r>
      <w:r>
        <w:rPr>
          <w:sz w:val="23"/>
          <w:szCs w:val="23"/>
        </w:rPr>
        <w:t>kūnui sunkis suteikia pagreitį</w:t>
      </w:r>
    </w:p>
    <w:p w:rsidR="002D3B39" w:rsidRPr="002D3B39" w:rsidRDefault="002D3B39" w:rsidP="002D3B39">
      <w:pPr>
        <w:pStyle w:val="Default"/>
        <w:rPr>
          <w:sz w:val="23"/>
          <w:szCs w:val="23"/>
        </w:rPr>
      </w:pPr>
      <w:r>
        <w:rPr>
          <w:noProof/>
          <w:lang w:eastAsia="lt-LT"/>
        </w:rPr>
        <w:drawing>
          <wp:inline distT="0" distB="0" distL="0" distR="0">
            <wp:extent cx="614435" cy="207034"/>
            <wp:effectExtent l="19050" t="0" r="0" b="0"/>
            <wp:docPr id="3" name="Paveikslėlis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994" cy="2075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. </w:t>
      </w:r>
      <w:r>
        <w:rPr>
          <w:sz w:val="23"/>
          <w:szCs w:val="23"/>
        </w:rPr>
        <w:t xml:space="preserve">Šį pagreitį vadiname </w:t>
      </w:r>
      <w:r>
        <w:rPr>
          <w:i/>
          <w:iCs/>
          <w:sz w:val="23"/>
          <w:szCs w:val="23"/>
        </w:rPr>
        <w:t>kūno laisvojo kritimo pagreičiu</w:t>
      </w:r>
      <w:r>
        <w:rPr>
          <w:sz w:val="23"/>
          <w:szCs w:val="23"/>
        </w:rPr>
        <w:t xml:space="preserve">. </w:t>
      </w:r>
    </w:p>
    <w:p w:rsidR="002D3B39" w:rsidRDefault="002D3B39" w:rsidP="002D3B39">
      <w:pPr>
        <w:pStyle w:val="Default"/>
        <w:rPr>
          <w:noProof/>
          <w:sz w:val="23"/>
          <w:szCs w:val="23"/>
          <w:lang w:eastAsia="lt-LT"/>
        </w:rPr>
      </w:pPr>
      <w:r>
        <w:t>L</w:t>
      </w:r>
      <w:r>
        <w:rPr>
          <w:sz w:val="23"/>
          <w:szCs w:val="23"/>
        </w:rPr>
        <w:t xml:space="preserve"> kritimo pagreitis nepriklauso nuo krintančio kūno masės. Kai kūnas krinta iš labai mažo aukščio </w:t>
      </w:r>
      <w:r>
        <w:rPr>
          <w:i/>
          <w:iCs/>
          <w:sz w:val="23"/>
          <w:szCs w:val="23"/>
        </w:rPr>
        <w:t>h</w:t>
      </w:r>
      <w:r>
        <w:rPr>
          <w:sz w:val="23"/>
          <w:szCs w:val="23"/>
        </w:rPr>
        <w:t xml:space="preserve">, palyginti su </w:t>
      </w:r>
      <w:proofErr w:type="spellStart"/>
      <w:r>
        <w:rPr>
          <w:i/>
          <w:iCs/>
          <w:sz w:val="23"/>
          <w:szCs w:val="23"/>
        </w:rPr>
        <w:t>R</w:t>
      </w:r>
      <w:r>
        <w:rPr>
          <w:i/>
          <w:iCs/>
          <w:sz w:val="16"/>
          <w:szCs w:val="16"/>
        </w:rPr>
        <w:t>ž</w:t>
      </w:r>
      <w:proofErr w:type="spellEnd"/>
      <w:r>
        <w:rPr>
          <w:sz w:val="23"/>
          <w:szCs w:val="23"/>
        </w:rPr>
        <w:t xml:space="preserve">, tuomet </w:t>
      </w:r>
    </w:p>
    <w:p w:rsidR="002D3B39" w:rsidRPr="00C25C00" w:rsidRDefault="002D3B39" w:rsidP="002D3B39">
      <w:pPr>
        <w:pStyle w:val="Default"/>
      </w:pPr>
      <w:r>
        <w:rPr>
          <w:noProof/>
          <w:lang w:eastAsia="lt-LT"/>
        </w:rPr>
        <w:drawing>
          <wp:inline distT="0" distB="0" distL="0" distR="0">
            <wp:extent cx="665126" cy="370936"/>
            <wp:effectExtent l="19050" t="0" r="1624" b="0"/>
            <wp:docPr id="5" name="Paveikslėlis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560" cy="3711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sz w:val="23"/>
          <w:szCs w:val="23"/>
        </w:rPr>
        <w:t xml:space="preserve">yra pastovus, ir kūnas juda tolygiai greitėdamas. Šitokį judėjimą aprašome </w:t>
      </w:r>
      <w:proofErr w:type="spellStart"/>
      <w:r>
        <w:rPr>
          <w:sz w:val="23"/>
          <w:szCs w:val="23"/>
        </w:rPr>
        <w:t>kinematinėmis</w:t>
      </w:r>
      <w:proofErr w:type="spellEnd"/>
      <w:r>
        <w:rPr>
          <w:sz w:val="23"/>
          <w:szCs w:val="23"/>
        </w:rPr>
        <w:t xml:space="preserve"> lygtimis:</w:t>
      </w:r>
    </w:p>
    <w:p w:rsidR="002D3B39" w:rsidRPr="002D3B39" w:rsidRDefault="002D3B39" w:rsidP="002D3B39">
      <w:pPr>
        <w:pStyle w:val="Default"/>
      </w:pPr>
      <w:r w:rsidRPr="002D3B39">
        <w:rPr>
          <w:i/>
          <w:sz w:val="23"/>
          <w:szCs w:val="23"/>
        </w:rPr>
        <w:t xml:space="preserve">v = </w:t>
      </w:r>
      <w:proofErr w:type="spellStart"/>
      <w:r w:rsidRPr="002D3B39">
        <w:rPr>
          <w:i/>
          <w:sz w:val="23"/>
          <w:szCs w:val="23"/>
        </w:rPr>
        <w:t>gt</w:t>
      </w:r>
      <w:proofErr w:type="spellEnd"/>
      <w:r>
        <w:rPr>
          <w:sz w:val="23"/>
          <w:szCs w:val="23"/>
        </w:rPr>
        <w:t xml:space="preserve"> ir </w:t>
      </w:r>
      <w:r w:rsidRPr="002D3B39">
        <w:rPr>
          <w:i/>
          <w:sz w:val="23"/>
          <w:szCs w:val="23"/>
        </w:rPr>
        <w:t>h = gt²/2</w:t>
      </w:r>
      <w:r>
        <w:rPr>
          <w:sz w:val="23"/>
          <w:szCs w:val="23"/>
        </w:rPr>
        <w:t xml:space="preserve"> </w:t>
      </w:r>
    </w:p>
    <w:p w:rsidR="00AF5C86" w:rsidRDefault="00C16082" w:rsidP="00C16082">
      <w:pPr>
        <w:pStyle w:val="Default"/>
      </w:pPr>
      <w:r>
        <w:rPr>
          <w:sz w:val="23"/>
          <w:szCs w:val="23"/>
        </w:rPr>
        <w:t xml:space="preserve"> </w:t>
      </w:r>
      <w:r w:rsidR="005F4521">
        <w:rPr>
          <w:b/>
        </w:rPr>
        <w:t>Aparatūra ir darbo metodas.</w:t>
      </w:r>
      <w:r w:rsidR="005F4521">
        <w:t xml:space="preserve"> </w:t>
      </w:r>
    </w:p>
    <w:p w:rsidR="001F28F5" w:rsidRDefault="002D3B39" w:rsidP="002D3B39">
      <w:pPr>
        <w:pStyle w:val="Pagrindinistekstas"/>
        <w:jc w:val="both"/>
        <w:rPr>
          <w:sz w:val="23"/>
          <w:szCs w:val="23"/>
        </w:rPr>
      </w:pPr>
      <w:r>
        <w:rPr>
          <w:sz w:val="23"/>
          <w:szCs w:val="23"/>
        </w:rPr>
        <w:t>Įjungiame laikrodžio matavimo šaltinį į tinklą. Rutuliuko paleidimo įtaiso elektriniai lizdai sujungti su laikmačio „</w:t>
      </w:r>
      <w:proofErr w:type="spellStart"/>
      <w:r>
        <w:rPr>
          <w:sz w:val="23"/>
          <w:szCs w:val="23"/>
        </w:rPr>
        <w:t>start</w:t>
      </w:r>
      <w:proofErr w:type="spellEnd"/>
      <w:r>
        <w:rPr>
          <w:sz w:val="23"/>
          <w:szCs w:val="23"/>
        </w:rPr>
        <w:t>“ lizdais.</w:t>
      </w:r>
    </w:p>
    <w:p w:rsidR="002D3B39" w:rsidRDefault="002D3B39" w:rsidP="002D3B39">
      <w:pPr>
        <w:pStyle w:val="Pagrindinistekstas"/>
        <w:jc w:val="both"/>
        <w:rPr>
          <w:sz w:val="23"/>
          <w:szCs w:val="23"/>
        </w:rPr>
      </w:pPr>
      <w:r>
        <w:rPr>
          <w:sz w:val="23"/>
          <w:szCs w:val="23"/>
        </w:rPr>
        <w:t>Rutuliuką įstatome tarp paleidimo įtaiso atramų ir laikome nuspaudė fiksatorių. Pakeliame gaudyklę. Nuspaudžiame laikmačio mygtuką „</w:t>
      </w:r>
      <w:proofErr w:type="spellStart"/>
      <w:r>
        <w:rPr>
          <w:sz w:val="23"/>
          <w:szCs w:val="23"/>
        </w:rPr>
        <w:t>Reset</w:t>
      </w:r>
      <w:proofErr w:type="spellEnd"/>
      <w:r>
        <w:rPr>
          <w:sz w:val="23"/>
          <w:szCs w:val="23"/>
        </w:rPr>
        <w:t>“. Atleidus fiksatorių, rutuliukas krenta, užsidega laikmačio indikatorius „</w:t>
      </w:r>
      <w:proofErr w:type="spellStart"/>
      <w:r>
        <w:rPr>
          <w:sz w:val="23"/>
          <w:szCs w:val="23"/>
        </w:rPr>
        <w:t>Gate</w:t>
      </w:r>
      <w:proofErr w:type="spellEnd"/>
      <w:r>
        <w:rPr>
          <w:sz w:val="23"/>
          <w:szCs w:val="23"/>
        </w:rPr>
        <w:t>“. Nukritus jam, laikmačio indikatorius parodo rutuliuko kritimo trukmę.</w:t>
      </w:r>
    </w:p>
    <w:p w:rsidR="002D3B39" w:rsidRPr="001F28F5" w:rsidRDefault="002D3B39" w:rsidP="002D3B39">
      <w:pPr>
        <w:pStyle w:val="Pagrindinistekstas"/>
        <w:jc w:val="both"/>
        <w:rPr>
          <w:rFonts w:eastAsiaTheme="minorHAnsi"/>
          <w:color w:val="000000"/>
          <w:sz w:val="23"/>
          <w:szCs w:val="23"/>
          <w:lang w:val="en-US"/>
        </w:rPr>
      </w:pPr>
      <w:r>
        <w:rPr>
          <w:sz w:val="23"/>
          <w:szCs w:val="23"/>
        </w:rPr>
        <w:t>Bandymą kartojame dar 7-10 kartų.</w:t>
      </w:r>
    </w:p>
    <w:p w:rsidR="006E7D12" w:rsidRPr="006E7D12" w:rsidRDefault="006E7D12" w:rsidP="003227EC">
      <w:pPr>
        <w:autoSpaceDE w:val="0"/>
        <w:autoSpaceDN w:val="0"/>
        <w:adjustRightInd w:val="0"/>
        <w:jc w:val="both"/>
        <w:rPr>
          <w:rFonts w:eastAsiaTheme="minorHAnsi"/>
          <w:color w:val="000000"/>
          <w:sz w:val="23"/>
          <w:szCs w:val="23"/>
        </w:rPr>
      </w:pPr>
      <w:r w:rsidRPr="006E7D12">
        <w:rPr>
          <w:rFonts w:eastAsiaTheme="minorHAnsi"/>
          <w:color w:val="000000"/>
          <w:sz w:val="23"/>
          <w:szCs w:val="23"/>
        </w:rPr>
        <w:t xml:space="preserve">Tyrimo rezultatus surašome į lentelę. </w:t>
      </w:r>
    </w:p>
    <w:p w:rsidR="0061421A" w:rsidRDefault="005F4521" w:rsidP="0061421A">
      <w:pPr>
        <w:pStyle w:val="Pagrindinistekstas"/>
        <w:jc w:val="both"/>
      </w:pPr>
      <w:r>
        <w:rPr>
          <w:b/>
        </w:rPr>
        <w:t>Darbo rezultatai.</w:t>
      </w:r>
    </w:p>
    <w:tbl>
      <w:tblPr>
        <w:tblStyle w:val="Lentelstinklelis"/>
        <w:tblW w:w="0" w:type="auto"/>
        <w:tblLook w:val="04A0"/>
      </w:tblPr>
      <w:tblGrid>
        <w:gridCol w:w="1970"/>
        <w:gridCol w:w="1971"/>
        <w:gridCol w:w="1971"/>
        <w:gridCol w:w="1971"/>
        <w:gridCol w:w="1971"/>
      </w:tblGrid>
      <w:tr w:rsidR="00C25C00" w:rsidTr="00C25C00">
        <w:tc>
          <w:tcPr>
            <w:tcW w:w="1970" w:type="dxa"/>
          </w:tcPr>
          <w:p w:rsidR="00C25C00" w:rsidRPr="00C25C00" w:rsidRDefault="00C25C00" w:rsidP="00C25C00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i/>
                <w:color w:val="000000"/>
                <w:sz w:val="24"/>
                <w:szCs w:val="24"/>
              </w:rPr>
            </w:pPr>
            <w:r w:rsidRPr="00C25C00">
              <w:rPr>
                <w:rFonts w:eastAsiaTheme="minorHAnsi"/>
                <w:i/>
                <w:color w:val="000000"/>
                <w:sz w:val="24"/>
                <w:szCs w:val="24"/>
              </w:rPr>
              <w:t>h (m)</w:t>
            </w:r>
          </w:p>
        </w:tc>
        <w:tc>
          <w:tcPr>
            <w:tcW w:w="1971" w:type="dxa"/>
          </w:tcPr>
          <w:p w:rsidR="00C25C00" w:rsidRPr="00C25C00" w:rsidRDefault="00C25C00" w:rsidP="00C25C00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i/>
                <w:color w:val="000000"/>
                <w:sz w:val="24"/>
                <w:szCs w:val="24"/>
              </w:rPr>
            </w:pPr>
            <w:r w:rsidRPr="00C25C00">
              <w:rPr>
                <w:rFonts w:eastAsiaTheme="minorHAnsi"/>
                <w:i/>
                <w:color w:val="000000"/>
                <w:sz w:val="24"/>
                <w:szCs w:val="24"/>
              </w:rPr>
              <w:t>t (s)</w:t>
            </w:r>
          </w:p>
        </w:tc>
        <w:tc>
          <w:tcPr>
            <w:tcW w:w="1971" w:type="dxa"/>
          </w:tcPr>
          <w:p w:rsidR="00C25C00" w:rsidRPr="00C25C00" w:rsidRDefault="00C25C00" w:rsidP="00C25C00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i/>
                <w:color w:val="000000"/>
                <w:sz w:val="24"/>
                <w:szCs w:val="24"/>
              </w:rPr>
            </w:pPr>
            <w:r w:rsidRPr="00C25C00">
              <w:rPr>
                <w:rFonts w:eastAsiaTheme="minorHAnsi"/>
                <w:i/>
                <w:color w:val="000000"/>
                <w:sz w:val="24"/>
                <w:szCs w:val="24"/>
              </w:rPr>
              <w:t>g (m/s²)</w:t>
            </w:r>
          </w:p>
        </w:tc>
        <w:tc>
          <w:tcPr>
            <w:tcW w:w="1971" w:type="dxa"/>
          </w:tcPr>
          <w:p w:rsidR="00C25C00" w:rsidRPr="00C25C00" w:rsidRDefault="00C25C00" w:rsidP="00C25C00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i/>
                <w:color w:val="000000"/>
                <w:sz w:val="24"/>
                <w:szCs w:val="24"/>
              </w:rPr>
            </w:pPr>
            <w:r w:rsidRPr="00C25C00">
              <w:rPr>
                <w:rFonts w:eastAsiaTheme="minorHAnsi"/>
                <w:i/>
                <w:color w:val="000000"/>
                <w:sz w:val="24"/>
                <w:szCs w:val="24"/>
              </w:rPr>
              <w:t>&lt;g&gt;  (m/s²)</w:t>
            </w:r>
          </w:p>
        </w:tc>
        <w:tc>
          <w:tcPr>
            <w:tcW w:w="1971" w:type="dxa"/>
          </w:tcPr>
          <w:p w:rsidR="00C25C00" w:rsidRPr="00C25C00" w:rsidRDefault="00C25C00" w:rsidP="00C25C00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i/>
                <w:color w:val="000000"/>
                <w:sz w:val="24"/>
                <w:szCs w:val="24"/>
              </w:rPr>
            </w:pPr>
            <w:proofErr w:type="spellStart"/>
            <w:r w:rsidRPr="00C25C00">
              <w:rPr>
                <w:rFonts w:eastAsiaTheme="minorHAnsi"/>
                <w:i/>
                <w:color w:val="000000"/>
                <w:sz w:val="24"/>
                <w:szCs w:val="24"/>
              </w:rPr>
              <w:t>Sn</w:t>
            </w:r>
            <w:proofErr w:type="spellEnd"/>
            <w:r w:rsidRPr="00C25C00">
              <w:rPr>
                <w:rFonts w:eastAsiaTheme="minorHAnsi"/>
                <w:i/>
                <w:color w:val="000000"/>
                <w:sz w:val="24"/>
                <w:szCs w:val="24"/>
              </w:rPr>
              <w:t xml:space="preserve">  (m/s²)</w:t>
            </w:r>
          </w:p>
        </w:tc>
      </w:tr>
      <w:tr w:rsidR="00C25C00" w:rsidTr="00C25C00">
        <w:tc>
          <w:tcPr>
            <w:tcW w:w="1970" w:type="dxa"/>
            <w:vMerge w:val="restart"/>
            <w:vAlign w:val="center"/>
          </w:tcPr>
          <w:p w:rsidR="00C25C00" w:rsidRDefault="00C25C00" w:rsidP="00C25C00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color w:val="000000"/>
                <w:sz w:val="24"/>
                <w:szCs w:val="24"/>
              </w:rPr>
            </w:pPr>
            <w:r>
              <w:rPr>
                <w:rFonts w:eastAsiaTheme="minorHAnsi"/>
                <w:color w:val="000000"/>
                <w:sz w:val="24"/>
                <w:szCs w:val="24"/>
              </w:rPr>
              <w:t>0,590</w:t>
            </w:r>
          </w:p>
        </w:tc>
        <w:tc>
          <w:tcPr>
            <w:tcW w:w="1971" w:type="dxa"/>
            <w:vAlign w:val="center"/>
          </w:tcPr>
          <w:p w:rsidR="00C25C00" w:rsidRDefault="00C25C00" w:rsidP="00C25C00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color w:val="000000"/>
                <w:sz w:val="24"/>
                <w:szCs w:val="24"/>
              </w:rPr>
            </w:pPr>
            <w:r>
              <w:rPr>
                <w:rFonts w:eastAsiaTheme="minorHAnsi"/>
                <w:color w:val="000000"/>
                <w:sz w:val="24"/>
                <w:szCs w:val="24"/>
              </w:rPr>
              <w:t>0,346</w:t>
            </w:r>
          </w:p>
        </w:tc>
        <w:tc>
          <w:tcPr>
            <w:tcW w:w="1971" w:type="dxa"/>
            <w:vAlign w:val="center"/>
          </w:tcPr>
          <w:p w:rsidR="00C25C00" w:rsidRDefault="00C25C00" w:rsidP="00C25C00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color w:val="000000"/>
                <w:sz w:val="24"/>
                <w:szCs w:val="24"/>
              </w:rPr>
            </w:pPr>
            <w:r>
              <w:rPr>
                <w:rFonts w:eastAsiaTheme="minorHAnsi"/>
                <w:color w:val="000000"/>
                <w:sz w:val="24"/>
                <w:szCs w:val="24"/>
              </w:rPr>
              <w:t>9,86</w:t>
            </w:r>
          </w:p>
        </w:tc>
        <w:tc>
          <w:tcPr>
            <w:tcW w:w="1971" w:type="dxa"/>
            <w:vMerge w:val="restart"/>
            <w:vAlign w:val="center"/>
          </w:tcPr>
          <w:p w:rsidR="00C25C00" w:rsidRDefault="00C25C00" w:rsidP="00C25C00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color w:val="000000"/>
                <w:sz w:val="24"/>
                <w:szCs w:val="24"/>
              </w:rPr>
            </w:pPr>
            <w:r>
              <w:rPr>
                <w:rFonts w:eastAsiaTheme="minorHAnsi"/>
                <w:color w:val="000000"/>
                <w:sz w:val="24"/>
                <w:szCs w:val="24"/>
              </w:rPr>
              <w:t>9,83</w:t>
            </w:r>
          </w:p>
        </w:tc>
        <w:tc>
          <w:tcPr>
            <w:tcW w:w="1971" w:type="dxa"/>
            <w:vMerge w:val="restart"/>
            <w:vAlign w:val="center"/>
          </w:tcPr>
          <w:p w:rsidR="00C25C00" w:rsidRDefault="00C25C00" w:rsidP="00C25C00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color w:val="000000"/>
                <w:sz w:val="24"/>
                <w:szCs w:val="24"/>
              </w:rPr>
            </w:pPr>
            <w:r>
              <w:rPr>
                <w:rFonts w:eastAsiaTheme="minorHAnsi"/>
                <w:color w:val="000000"/>
                <w:sz w:val="24"/>
                <w:szCs w:val="24"/>
              </w:rPr>
              <w:t>0,0016</w:t>
            </w:r>
          </w:p>
        </w:tc>
      </w:tr>
      <w:tr w:rsidR="00C25C00" w:rsidTr="00C25C00">
        <w:tc>
          <w:tcPr>
            <w:tcW w:w="1970" w:type="dxa"/>
            <w:vMerge/>
          </w:tcPr>
          <w:p w:rsidR="00C25C00" w:rsidRDefault="00C25C00" w:rsidP="0011449C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szCs w:val="24"/>
              </w:rPr>
            </w:pPr>
          </w:p>
        </w:tc>
        <w:tc>
          <w:tcPr>
            <w:tcW w:w="1971" w:type="dxa"/>
            <w:vAlign w:val="center"/>
          </w:tcPr>
          <w:p w:rsidR="00C25C00" w:rsidRDefault="00C25C00" w:rsidP="00C25C00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color w:val="000000"/>
                <w:sz w:val="24"/>
                <w:szCs w:val="24"/>
              </w:rPr>
            </w:pPr>
            <w:r>
              <w:rPr>
                <w:rFonts w:eastAsiaTheme="minorHAnsi"/>
                <w:color w:val="000000"/>
                <w:sz w:val="24"/>
                <w:szCs w:val="24"/>
              </w:rPr>
              <w:t>0,346</w:t>
            </w:r>
          </w:p>
        </w:tc>
        <w:tc>
          <w:tcPr>
            <w:tcW w:w="1971" w:type="dxa"/>
            <w:vAlign w:val="center"/>
          </w:tcPr>
          <w:p w:rsidR="00C25C00" w:rsidRDefault="00C25C00" w:rsidP="00C25C00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color w:val="000000"/>
                <w:sz w:val="24"/>
                <w:szCs w:val="24"/>
              </w:rPr>
            </w:pPr>
            <w:r>
              <w:rPr>
                <w:rFonts w:eastAsiaTheme="minorHAnsi"/>
                <w:color w:val="000000"/>
                <w:sz w:val="24"/>
                <w:szCs w:val="24"/>
              </w:rPr>
              <w:t>9,86</w:t>
            </w:r>
          </w:p>
        </w:tc>
        <w:tc>
          <w:tcPr>
            <w:tcW w:w="1971" w:type="dxa"/>
            <w:vMerge/>
          </w:tcPr>
          <w:p w:rsidR="00C25C00" w:rsidRDefault="00C25C00" w:rsidP="0011449C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szCs w:val="24"/>
              </w:rPr>
            </w:pPr>
          </w:p>
        </w:tc>
        <w:tc>
          <w:tcPr>
            <w:tcW w:w="1971" w:type="dxa"/>
            <w:vMerge/>
          </w:tcPr>
          <w:p w:rsidR="00C25C00" w:rsidRDefault="00C25C00" w:rsidP="0011449C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szCs w:val="24"/>
              </w:rPr>
            </w:pPr>
          </w:p>
        </w:tc>
      </w:tr>
      <w:tr w:rsidR="00C25C00" w:rsidTr="00C25C00">
        <w:tc>
          <w:tcPr>
            <w:tcW w:w="1970" w:type="dxa"/>
            <w:vMerge/>
          </w:tcPr>
          <w:p w:rsidR="00C25C00" w:rsidRDefault="00C25C00" w:rsidP="0011449C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szCs w:val="24"/>
              </w:rPr>
            </w:pPr>
          </w:p>
        </w:tc>
        <w:tc>
          <w:tcPr>
            <w:tcW w:w="1971" w:type="dxa"/>
            <w:vAlign w:val="center"/>
          </w:tcPr>
          <w:p w:rsidR="00C25C00" w:rsidRDefault="00C25C00" w:rsidP="00C25C00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color w:val="000000"/>
                <w:sz w:val="24"/>
                <w:szCs w:val="24"/>
              </w:rPr>
            </w:pPr>
            <w:r>
              <w:rPr>
                <w:rFonts w:eastAsiaTheme="minorHAnsi"/>
                <w:color w:val="000000"/>
                <w:sz w:val="24"/>
                <w:szCs w:val="24"/>
              </w:rPr>
              <w:t>0,347</w:t>
            </w:r>
          </w:p>
        </w:tc>
        <w:tc>
          <w:tcPr>
            <w:tcW w:w="1971" w:type="dxa"/>
            <w:vAlign w:val="center"/>
          </w:tcPr>
          <w:p w:rsidR="00C25C00" w:rsidRDefault="00C25C00" w:rsidP="00C25C00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color w:val="000000"/>
                <w:sz w:val="24"/>
                <w:szCs w:val="24"/>
              </w:rPr>
            </w:pPr>
            <w:r>
              <w:rPr>
                <w:rFonts w:eastAsiaTheme="minorHAnsi"/>
                <w:color w:val="000000"/>
                <w:sz w:val="24"/>
                <w:szCs w:val="24"/>
              </w:rPr>
              <w:t>9,80</w:t>
            </w:r>
          </w:p>
        </w:tc>
        <w:tc>
          <w:tcPr>
            <w:tcW w:w="1971" w:type="dxa"/>
            <w:vMerge/>
          </w:tcPr>
          <w:p w:rsidR="00C25C00" w:rsidRDefault="00C25C00" w:rsidP="0011449C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szCs w:val="24"/>
              </w:rPr>
            </w:pPr>
          </w:p>
        </w:tc>
        <w:tc>
          <w:tcPr>
            <w:tcW w:w="1971" w:type="dxa"/>
            <w:vMerge/>
          </w:tcPr>
          <w:p w:rsidR="00C25C00" w:rsidRDefault="00C25C00" w:rsidP="0011449C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szCs w:val="24"/>
              </w:rPr>
            </w:pPr>
          </w:p>
        </w:tc>
      </w:tr>
      <w:tr w:rsidR="00C25C00" w:rsidTr="00C25C00">
        <w:tc>
          <w:tcPr>
            <w:tcW w:w="1970" w:type="dxa"/>
            <w:vMerge/>
          </w:tcPr>
          <w:p w:rsidR="00C25C00" w:rsidRDefault="00C25C00" w:rsidP="0011449C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szCs w:val="24"/>
              </w:rPr>
            </w:pPr>
          </w:p>
        </w:tc>
        <w:tc>
          <w:tcPr>
            <w:tcW w:w="1971" w:type="dxa"/>
            <w:vAlign w:val="center"/>
          </w:tcPr>
          <w:p w:rsidR="00C25C00" w:rsidRDefault="00C25C00" w:rsidP="00C25C00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color w:val="000000"/>
                <w:sz w:val="24"/>
                <w:szCs w:val="24"/>
              </w:rPr>
            </w:pPr>
            <w:r>
              <w:rPr>
                <w:rFonts w:eastAsiaTheme="minorHAnsi"/>
                <w:color w:val="000000"/>
                <w:sz w:val="24"/>
                <w:szCs w:val="24"/>
              </w:rPr>
              <w:t>0,347</w:t>
            </w:r>
          </w:p>
        </w:tc>
        <w:tc>
          <w:tcPr>
            <w:tcW w:w="1971" w:type="dxa"/>
            <w:vAlign w:val="center"/>
          </w:tcPr>
          <w:p w:rsidR="00C25C00" w:rsidRDefault="00C25C00" w:rsidP="00C25C00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color w:val="000000"/>
                <w:sz w:val="24"/>
                <w:szCs w:val="24"/>
              </w:rPr>
            </w:pPr>
            <w:r>
              <w:rPr>
                <w:rFonts w:eastAsiaTheme="minorHAnsi"/>
                <w:color w:val="000000"/>
                <w:sz w:val="24"/>
                <w:szCs w:val="24"/>
              </w:rPr>
              <w:t>9,80</w:t>
            </w:r>
          </w:p>
        </w:tc>
        <w:tc>
          <w:tcPr>
            <w:tcW w:w="1971" w:type="dxa"/>
            <w:vMerge/>
          </w:tcPr>
          <w:p w:rsidR="00C25C00" w:rsidRDefault="00C25C00" w:rsidP="0011449C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szCs w:val="24"/>
              </w:rPr>
            </w:pPr>
          </w:p>
        </w:tc>
        <w:tc>
          <w:tcPr>
            <w:tcW w:w="1971" w:type="dxa"/>
            <w:vMerge/>
          </w:tcPr>
          <w:p w:rsidR="00C25C00" w:rsidRDefault="00C25C00" w:rsidP="0011449C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szCs w:val="24"/>
              </w:rPr>
            </w:pPr>
          </w:p>
        </w:tc>
      </w:tr>
      <w:tr w:rsidR="00C25C00" w:rsidTr="00C25C00">
        <w:tc>
          <w:tcPr>
            <w:tcW w:w="1970" w:type="dxa"/>
            <w:vMerge/>
          </w:tcPr>
          <w:p w:rsidR="00C25C00" w:rsidRDefault="00C25C00" w:rsidP="0011449C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szCs w:val="24"/>
              </w:rPr>
            </w:pPr>
          </w:p>
        </w:tc>
        <w:tc>
          <w:tcPr>
            <w:tcW w:w="1971" w:type="dxa"/>
            <w:vAlign w:val="center"/>
          </w:tcPr>
          <w:p w:rsidR="00C25C00" w:rsidRDefault="00C25C00" w:rsidP="00C25C00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color w:val="000000"/>
                <w:sz w:val="24"/>
                <w:szCs w:val="24"/>
              </w:rPr>
            </w:pPr>
            <w:r>
              <w:rPr>
                <w:rFonts w:eastAsiaTheme="minorHAnsi"/>
                <w:color w:val="000000"/>
                <w:sz w:val="24"/>
                <w:szCs w:val="24"/>
              </w:rPr>
              <w:t>0,345</w:t>
            </w:r>
          </w:p>
        </w:tc>
        <w:tc>
          <w:tcPr>
            <w:tcW w:w="1971" w:type="dxa"/>
            <w:vAlign w:val="center"/>
          </w:tcPr>
          <w:p w:rsidR="00C25C00" w:rsidRDefault="00C25C00" w:rsidP="00C25C00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color w:val="000000"/>
                <w:sz w:val="24"/>
                <w:szCs w:val="24"/>
              </w:rPr>
            </w:pPr>
            <w:r>
              <w:rPr>
                <w:rFonts w:eastAsiaTheme="minorHAnsi"/>
                <w:color w:val="000000"/>
                <w:sz w:val="24"/>
                <w:szCs w:val="24"/>
              </w:rPr>
              <w:t>9,91</w:t>
            </w:r>
          </w:p>
        </w:tc>
        <w:tc>
          <w:tcPr>
            <w:tcW w:w="1971" w:type="dxa"/>
            <w:vMerge/>
          </w:tcPr>
          <w:p w:rsidR="00C25C00" w:rsidRDefault="00C25C00" w:rsidP="0011449C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szCs w:val="24"/>
              </w:rPr>
            </w:pPr>
          </w:p>
        </w:tc>
        <w:tc>
          <w:tcPr>
            <w:tcW w:w="1971" w:type="dxa"/>
            <w:vMerge/>
          </w:tcPr>
          <w:p w:rsidR="00C25C00" w:rsidRDefault="00C25C00" w:rsidP="0011449C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szCs w:val="24"/>
              </w:rPr>
            </w:pPr>
          </w:p>
        </w:tc>
      </w:tr>
      <w:tr w:rsidR="00C25C00" w:rsidTr="00C25C00">
        <w:tc>
          <w:tcPr>
            <w:tcW w:w="1970" w:type="dxa"/>
            <w:vMerge/>
          </w:tcPr>
          <w:p w:rsidR="00C25C00" w:rsidRDefault="00C25C00" w:rsidP="0011449C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szCs w:val="24"/>
              </w:rPr>
            </w:pPr>
          </w:p>
        </w:tc>
        <w:tc>
          <w:tcPr>
            <w:tcW w:w="1971" w:type="dxa"/>
            <w:vAlign w:val="center"/>
          </w:tcPr>
          <w:p w:rsidR="00C25C00" w:rsidRDefault="00C25C00" w:rsidP="00C25C00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color w:val="000000"/>
                <w:sz w:val="24"/>
                <w:szCs w:val="24"/>
              </w:rPr>
            </w:pPr>
            <w:r>
              <w:rPr>
                <w:rFonts w:eastAsiaTheme="minorHAnsi"/>
                <w:color w:val="000000"/>
                <w:sz w:val="24"/>
                <w:szCs w:val="24"/>
              </w:rPr>
              <w:t>0,346</w:t>
            </w:r>
          </w:p>
        </w:tc>
        <w:tc>
          <w:tcPr>
            <w:tcW w:w="1971" w:type="dxa"/>
            <w:vAlign w:val="center"/>
          </w:tcPr>
          <w:p w:rsidR="00C25C00" w:rsidRDefault="00C25C00" w:rsidP="00C25C00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color w:val="000000"/>
                <w:sz w:val="24"/>
                <w:szCs w:val="24"/>
              </w:rPr>
            </w:pPr>
            <w:r>
              <w:rPr>
                <w:rFonts w:eastAsiaTheme="minorHAnsi"/>
                <w:color w:val="000000"/>
                <w:sz w:val="24"/>
                <w:szCs w:val="24"/>
              </w:rPr>
              <w:t>9,86</w:t>
            </w:r>
          </w:p>
        </w:tc>
        <w:tc>
          <w:tcPr>
            <w:tcW w:w="1971" w:type="dxa"/>
            <w:vMerge/>
          </w:tcPr>
          <w:p w:rsidR="00C25C00" w:rsidRDefault="00C25C00" w:rsidP="0011449C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szCs w:val="24"/>
              </w:rPr>
            </w:pPr>
          </w:p>
        </w:tc>
        <w:tc>
          <w:tcPr>
            <w:tcW w:w="1971" w:type="dxa"/>
            <w:vMerge/>
          </w:tcPr>
          <w:p w:rsidR="00C25C00" w:rsidRDefault="00C25C00" w:rsidP="0011449C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szCs w:val="24"/>
              </w:rPr>
            </w:pPr>
          </w:p>
        </w:tc>
      </w:tr>
      <w:tr w:rsidR="00C25C00" w:rsidTr="00C25C00">
        <w:tc>
          <w:tcPr>
            <w:tcW w:w="1970" w:type="dxa"/>
            <w:vMerge/>
          </w:tcPr>
          <w:p w:rsidR="00C25C00" w:rsidRDefault="00C25C00" w:rsidP="0011449C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szCs w:val="24"/>
              </w:rPr>
            </w:pPr>
          </w:p>
        </w:tc>
        <w:tc>
          <w:tcPr>
            <w:tcW w:w="1971" w:type="dxa"/>
            <w:vAlign w:val="center"/>
          </w:tcPr>
          <w:p w:rsidR="00C25C00" w:rsidRDefault="00C25C00" w:rsidP="00C25C00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color w:val="000000"/>
                <w:sz w:val="24"/>
                <w:szCs w:val="24"/>
              </w:rPr>
            </w:pPr>
            <w:r>
              <w:rPr>
                <w:rFonts w:eastAsiaTheme="minorHAnsi"/>
                <w:color w:val="000000"/>
                <w:sz w:val="24"/>
                <w:szCs w:val="24"/>
              </w:rPr>
              <w:t>0,346</w:t>
            </w:r>
          </w:p>
        </w:tc>
        <w:tc>
          <w:tcPr>
            <w:tcW w:w="1971" w:type="dxa"/>
            <w:vAlign w:val="center"/>
          </w:tcPr>
          <w:p w:rsidR="00C25C00" w:rsidRDefault="00C25C00" w:rsidP="00C25C00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color w:val="000000"/>
                <w:sz w:val="24"/>
                <w:szCs w:val="24"/>
              </w:rPr>
            </w:pPr>
            <w:r>
              <w:rPr>
                <w:rFonts w:eastAsiaTheme="minorHAnsi"/>
                <w:color w:val="000000"/>
                <w:sz w:val="24"/>
                <w:szCs w:val="24"/>
              </w:rPr>
              <w:t>9,86</w:t>
            </w:r>
          </w:p>
        </w:tc>
        <w:tc>
          <w:tcPr>
            <w:tcW w:w="1971" w:type="dxa"/>
            <w:vMerge/>
          </w:tcPr>
          <w:p w:rsidR="00C25C00" w:rsidRDefault="00C25C00" w:rsidP="0011449C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szCs w:val="24"/>
              </w:rPr>
            </w:pPr>
          </w:p>
        </w:tc>
        <w:tc>
          <w:tcPr>
            <w:tcW w:w="1971" w:type="dxa"/>
            <w:vMerge/>
          </w:tcPr>
          <w:p w:rsidR="00C25C00" w:rsidRDefault="00C25C00" w:rsidP="0011449C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szCs w:val="24"/>
              </w:rPr>
            </w:pPr>
          </w:p>
        </w:tc>
      </w:tr>
      <w:tr w:rsidR="00C25C00" w:rsidTr="00C25C00">
        <w:tc>
          <w:tcPr>
            <w:tcW w:w="1970" w:type="dxa"/>
            <w:vMerge/>
          </w:tcPr>
          <w:p w:rsidR="00C25C00" w:rsidRDefault="00C25C00" w:rsidP="0011449C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szCs w:val="24"/>
              </w:rPr>
            </w:pPr>
          </w:p>
        </w:tc>
        <w:tc>
          <w:tcPr>
            <w:tcW w:w="1971" w:type="dxa"/>
            <w:vAlign w:val="center"/>
          </w:tcPr>
          <w:p w:rsidR="00C25C00" w:rsidRDefault="00C25C00" w:rsidP="00C25C00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color w:val="000000"/>
                <w:sz w:val="24"/>
                <w:szCs w:val="24"/>
              </w:rPr>
            </w:pPr>
            <w:r>
              <w:rPr>
                <w:rFonts w:eastAsiaTheme="minorHAnsi"/>
                <w:color w:val="000000"/>
                <w:sz w:val="24"/>
                <w:szCs w:val="24"/>
              </w:rPr>
              <w:t>0,347</w:t>
            </w:r>
          </w:p>
        </w:tc>
        <w:tc>
          <w:tcPr>
            <w:tcW w:w="1971" w:type="dxa"/>
            <w:vAlign w:val="center"/>
          </w:tcPr>
          <w:p w:rsidR="00C25C00" w:rsidRDefault="00C25C00" w:rsidP="00C25C00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color w:val="000000"/>
                <w:sz w:val="24"/>
                <w:szCs w:val="24"/>
              </w:rPr>
            </w:pPr>
            <w:r>
              <w:rPr>
                <w:rFonts w:eastAsiaTheme="minorHAnsi"/>
                <w:color w:val="000000"/>
                <w:sz w:val="24"/>
                <w:szCs w:val="24"/>
              </w:rPr>
              <w:t>9,80</w:t>
            </w:r>
          </w:p>
        </w:tc>
        <w:tc>
          <w:tcPr>
            <w:tcW w:w="1971" w:type="dxa"/>
            <w:vMerge/>
          </w:tcPr>
          <w:p w:rsidR="00C25C00" w:rsidRDefault="00C25C00" w:rsidP="0011449C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szCs w:val="24"/>
              </w:rPr>
            </w:pPr>
          </w:p>
        </w:tc>
        <w:tc>
          <w:tcPr>
            <w:tcW w:w="1971" w:type="dxa"/>
            <w:vMerge/>
          </w:tcPr>
          <w:p w:rsidR="00C25C00" w:rsidRDefault="00C25C00" w:rsidP="0011449C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szCs w:val="24"/>
              </w:rPr>
            </w:pPr>
          </w:p>
        </w:tc>
      </w:tr>
      <w:tr w:rsidR="00C25C00" w:rsidTr="00C25C00">
        <w:tc>
          <w:tcPr>
            <w:tcW w:w="1970" w:type="dxa"/>
            <w:vMerge/>
          </w:tcPr>
          <w:p w:rsidR="00C25C00" w:rsidRDefault="00C25C00" w:rsidP="0011449C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szCs w:val="24"/>
              </w:rPr>
            </w:pPr>
          </w:p>
        </w:tc>
        <w:tc>
          <w:tcPr>
            <w:tcW w:w="1971" w:type="dxa"/>
            <w:vAlign w:val="center"/>
          </w:tcPr>
          <w:p w:rsidR="00C25C00" w:rsidRDefault="00C25C00" w:rsidP="00C25C00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color w:val="000000"/>
                <w:sz w:val="24"/>
                <w:szCs w:val="24"/>
              </w:rPr>
            </w:pPr>
            <w:r>
              <w:rPr>
                <w:rFonts w:eastAsiaTheme="minorHAnsi"/>
                <w:color w:val="000000"/>
                <w:sz w:val="24"/>
                <w:szCs w:val="24"/>
              </w:rPr>
              <w:t>0,348</w:t>
            </w:r>
          </w:p>
        </w:tc>
        <w:tc>
          <w:tcPr>
            <w:tcW w:w="1971" w:type="dxa"/>
            <w:vAlign w:val="center"/>
          </w:tcPr>
          <w:p w:rsidR="00C25C00" w:rsidRDefault="00C25C00" w:rsidP="00C25C00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color w:val="000000"/>
                <w:sz w:val="24"/>
                <w:szCs w:val="24"/>
              </w:rPr>
            </w:pPr>
            <w:r>
              <w:rPr>
                <w:rFonts w:eastAsiaTheme="minorHAnsi"/>
                <w:color w:val="000000"/>
                <w:sz w:val="24"/>
                <w:szCs w:val="24"/>
              </w:rPr>
              <w:t>9,74</w:t>
            </w:r>
          </w:p>
        </w:tc>
        <w:tc>
          <w:tcPr>
            <w:tcW w:w="1971" w:type="dxa"/>
            <w:vMerge/>
          </w:tcPr>
          <w:p w:rsidR="00C25C00" w:rsidRDefault="00C25C00" w:rsidP="0011449C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szCs w:val="24"/>
              </w:rPr>
            </w:pPr>
          </w:p>
        </w:tc>
        <w:tc>
          <w:tcPr>
            <w:tcW w:w="1971" w:type="dxa"/>
            <w:vMerge/>
          </w:tcPr>
          <w:p w:rsidR="00C25C00" w:rsidRDefault="00C25C00" w:rsidP="0011449C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szCs w:val="24"/>
              </w:rPr>
            </w:pPr>
          </w:p>
        </w:tc>
      </w:tr>
      <w:tr w:rsidR="00C25C00" w:rsidTr="00C25C00">
        <w:tc>
          <w:tcPr>
            <w:tcW w:w="1970" w:type="dxa"/>
            <w:vMerge/>
          </w:tcPr>
          <w:p w:rsidR="00C25C00" w:rsidRDefault="00C25C00" w:rsidP="0011449C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szCs w:val="24"/>
              </w:rPr>
            </w:pPr>
          </w:p>
        </w:tc>
        <w:tc>
          <w:tcPr>
            <w:tcW w:w="1971" w:type="dxa"/>
            <w:vAlign w:val="center"/>
          </w:tcPr>
          <w:p w:rsidR="00C25C00" w:rsidRDefault="00C25C00" w:rsidP="00C25C00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color w:val="000000"/>
                <w:sz w:val="24"/>
                <w:szCs w:val="24"/>
              </w:rPr>
            </w:pPr>
            <w:r>
              <w:rPr>
                <w:rFonts w:eastAsiaTheme="minorHAnsi"/>
                <w:color w:val="000000"/>
                <w:sz w:val="24"/>
                <w:szCs w:val="24"/>
              </w:rPr>
              <w:t>0,347</w:t>
            </w:r>
          </w:p>
        </w:tc>
        <w:tc>
          <w:tcPr>
            <w:tcW w:w="1971" w:type="dxa"/>
            <w:vAlign w:val="center"/>
          </w:tcPr>
          <w:p w:rsidR="00C25C00" w:rsidRDefault="00C25C00" w:rsidP="00C25C00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color w:val="000000"/>
                <w:sz w:val="24"/>
                <w:szCs w:val="24"/>
              </w:rPr>
            </w:pPr>
            <w:r>
              <w:rPr>
                <w:rFonts w:eastAsiaTheme="minorHAnsi"/>
                <w:color w:val="000000"/>
                <w:sz w:val="24"/>
                <w:szCs w:val="24"/>
              </w:rPr>
              <w:t>9,80</w:t>
            </w:r>
          </w:p>
        </w:tc>
        <w:tc>
          <w:tcPr>
            <w:tcW w:w="1971" w:type="dxa"/>
            <w:vMerge/>
          </w:tcPr>
          <w:p w:rsidR="00C25C00" w:rsidRDefault="00C25C00" w:rsidP="0011449C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szCs w:val="24"/>
              </w:rPr>
            </w:pPr>
          </w:p>
        </w:tc>
        <w:tc>
          <w:tcPr>
            <w:tcW w:w="1971" w:type="dxa"/>
            <w:vMerge/>
          </w:tcPr>
          <w:p w:rsidR="00C25C00" w:rsidRDefault="00C25C00" w:rsidP="0011449C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szCs w:val="24"/>
              </w:rPr>
            </w:pPr>
          </w:p>
        </w:tc>
      </w:tr>
    </w:tbl>
    <w:p w:rsidR="0011449C" w:rsidRPr="0011449C" w:rsidRDefault="0011449C" w:rsidP="0011449C">
      <w:pPr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</w:rPr>
      </w:pPr>
    </w:p>
    <w:p w:rsidR="00B82881" w:rsidRPr="00C35389" w:rsidRDefault="005F4521" w:rsidP="00C35389">
      <w:pPr>
        <w:autoSpaceDE w:val="0"/>
        <w:autoSpaceDN w:val="0"/>
        <w:adjustRightInd w:val="0"/>
        <w:ind w:left="142" w:hanging="142"/>
        <w:rPr>
          <w:rFonts w:eastAsiaTheme="minorHAnsi"/>
          <w:color w:val="000000"/>
          <w:sz w:val="32"/>
          <w:szCs w:val="32"/>
        </w:rPr>
      </w:pPr>
      <w:r>
        <w:rPr>
          <w:b/>
        </w:rPr>
        <w:t xml:space="preserve">Išvados. </w:t>
      </w:r>
      <w:r w:rsidR="00633F18">
        <w:t xml:space="preserve">Atliekant bandymus, buvo </w:t>
      </w:r>
      <w:r w:rsidR="00C35389">
        <w:t xml:space="preserve">įsitikinta, </w:t>
      </w:r>
      <w:r w:rsidR="00C25C00">
        <w:t>jog laisvo kritimo pagreitis yra apylygis 9,83 m/s². Prietaisas matavo laiką tiksliai, o paklaida nėra žymi.</w:t>
      </w:r>
    </w:p>
    <w:p w:rsidR="001B303B" w:rsidRDefault="001B303B">
      <w:pPr>
        <w:rPr>
          <w:b/>
          <w:sz w:val="22"/>
          <w:szCs w:val="22"/>
        </w:rPr>
      </w:pPr>
      <w:r>
        <w:rPr>
          <w:b/>
          <w:sz w:val="22"/>
          <w:szCs w:val="22"/>
        </w:rPr>
        <w:t>Naudota literatūra.</w:t>
      </w:r>
    </w:p>
    <w:p w:rsidR="001B303B" w:rsidRPr="001B303B" w:rsidRDefault="001B303B" w:rsidP="001B303B">
      <w:pPr>
        <w:rPr>
          <w:sz w:val="22"/>
          <w:szCs w:val="22"/>
        </w:rPr>
      </w:pPr>
      <w:r>
        <w:rPr>
          <w:sz w:val="22"/>
          <w:szCs w:val="22"/>
        </w:rPr>
        <w:t xml:space="preserve">Fizikinės mechanikos laboratoriniai darbai/V. Ilgūnas, K. V. Bernatonis, L. Augulis, S. </w:t>
      </w:r>
      <w:proofErr w:type="spellStart"/>
      <w:r>
        <w:rPr>
          <w:sz w:val="22"/>
          <w:szCs w:val="22"/>
        </w:rPr>
        <w:t>Joneliūnas</w:t>
      </w:r>
      <w:proofErr w:type="spellEnd"/>
      <w:r>
        <w:rPr>
          <w:sz w:val="22"/>
          <w:szCs w:val="22"/>
        </w:rPr>
        <w:t>, S. Tamulevičius</w:t>
      </w:r>
      <w:r w:rsidR="00AA6643">
        <w:rPr>
          <w:sz w:val="22"/>
          <w:szCs w:val="22"/>
        </w:rPr>
        <w:t xml:space="preserve">. </w:t>
      </w:r>
      <w:r>
        <w:rPr>
          <w:sz w:val="22"/>
          <w:szCs w:val="22"/>
        </w:rPr>
        <w:t>1988.</w:t>
      </w:r>
      <w:r w:rsidR="00C25C00">
        <w:rPr>
          <w:sz w:val="22"/>
          <w:szCs w:val="22"/>
        </w:rPr>
        <w:t xml:space="preserve">                                                             </w:t>
      </w:r>
      <w:proofErr w:type="spellStart"/>
      <w:r>
        <w:rPr>
          <w:sz w:val="22"/>
          <w:szCs w:val="22"/>
        </w:rPr>
        <w:t>A.Tamašauskas</w:t>
      </w:r>
      <w:proofErr w:type="spellEnd"/>
      <w:r>
        <w:rPr>
          <w:sz w:val="22"/>
          <w:szCs w:val="22"/>
        </w:rPr>
        <w:t>. Fizika 1. 1987.</w:t>
      </w:r>
    </w:p>
    <w:sectPr w:rsidR="001B303B" w:rsidRPr="001B303B" w:rsidSect="00B82881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BA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171CF7"/>
    <w:multiLevelType w:val="hybridMultilevel"/>
    <w:tmpl w:val="52AE325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5F1205"/>
    <w:multiLevelType w:val="hybridMultilevel"/>
    <w:tmpl w:val="BA5A85B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D834EF"/>
    <w:multiLevelType w:val="singleLevel"/>
    <w:tmpl w:val="C9B6BDF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1296"/>
  <w:hyphenationZone w:val="396"/>
  <w:characterSpacingControl w:val="doNotCompress"/>
  <w:compat/>
  <w:rsids>
    <w:rsidRoot w:val="005F4521"/>
    <w:rsid w:val="0003708E"/>
    <w:rsid w:val="000C0485"/>
    <w:rsid w:val="0011449C"/>
    <w:rsid w:val="00186DDE"/>
    <w:rsid w:val="001B303B"/>
    <w:rsid w:val="001F28F5"/>
    <w:rsid w:val="001F544F"/>
    <w:rsid w:val="002B1693"/>
    <w:rsid w:val="002D3B39"/>
    <w:rsid w:val="003227EC"/>
    <w:rsid w:val="0037143E"/>
    <w:rsid w:val="00412618"/>
    <w:rsid w:val="00426301"/>
    <w:rsid w:val="004F6A04"/>
    <w:rsid w:val="00562D4A"/>
    <w:rsid w:val="005958DF"/>
    <w:rsid w:val="005D6DBE"/>
    <w:rsid w:val="005F4521"/>
    <w:rsid w:val="0061421A"/>
    <w:rsid w:val="00633F18"/>
    <w:rsid w:val="006D6D13"/>
    <w:rsid w:val="006E7D12"/>
    <w:rsid w:val="00782C84"/>
    <w:rsid w:val="007B45F1"/>
    <w:rsid w:val="007F4A76"/>
    <w:rsid w:val="009718AD"/>
    <w:rsid w:val="00A06064"/>
    <w:rsid w:val="00A95B7B"/>
    <w:rsid w:val="00AA6643"/>
    <w:rsid w:val="00AD4A41"/>
    <w:rsid w:val="00AF5C86"/>
    <w:rsid w:val="00B82881"/>
    <w:rsid w:val="00BD4786"/>
    <w:rsid w:val="00BD6611"/>
    <w:rsid w:val="00BE3909"/>
    <w:rsid w:val="00C158A6"/>
    <w:rsid w:val="00C16082"/>
    <w:rsid w:val="00C25C00"/>
    <w:rsid w:val="00C35389"/>
    <w:rsid w:val="00C604EF"/>
    <w:rsid w:val="00D62D13"/>
    <w:rsid w:val="00E02F9D"/>
    <w:rsid w:val="00E23A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  <w:rsid w:val="005F452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stekstas">
    <w:name w:val="Body Text"/>
    <w:basedOn w:val="prastasis"/>
    <w:link w:val="PagrindinistekstasDiagrama"/>
    <w:rsid w:val="005F4521"/>
    <w:rPr>
      <w:sz w:val="24"/>
    </w:rPr>
  </w:style>
  <w:style w:type="character" w:customStyle="1" w:styleId="PagrindinistekstasDiagrama">
    <w:name w:val="Pagrindinis tekstas Diagrama"/>
    <w:basedOn w:val="Numatytasispastraiposriftas"/>
    <w:link w:val="Pagrindinistekstas"/>
    <w:rsid w:val="005F4521"/>
    <w:rPr>
      <w:rFonts w:ascii="Times New Roman" w:eastAsia="Times New Roman" w:hAnsi="Times New Roman" w:cs="Times New Roman"/>
      <w:sz w:val="24"/>
      <w:szCs w:val="20"/>
    </w:rPr>
  </w:style>
  <w:style w:type="paragraph" w:styleId="Pavadinimas">
    <w:name w:val="Title"/>
    <w:basedOn w:val="prastasis"/>
    <w:link w:val="PavadinimasDiagrama"/>
    <w:qFormat/>
    <w:rsid w:val="005F4521"/>
    <w:pPr>
      <w:jc w:val="center"/>
    </w:pPr>
    <w:rPr>
      <w:sz w:val="24"/>
    </w:rPr>
  </w:style>
  <w:style w:type="character" w:customStyle="1" w:styleId="PavadinimasDiagrama">
    <w:name w:val="Pavadinimas Diagrama"/>
    <w:basedOn w:val="Numatytasispastraiposriftas"/>
    <w:link w:val="Pavadinimas"/>
    <w:rsid w:val="005F4521"/>
    <w:rPr>
      <w:rFonts w:ascii="Times New Roman" w:eastAsia="Times New Roman" w:hAnsi="Times New Roman" w:cs="Times New Roman"/>
      <w:sz w:val="24"/>
      <w:szCs w:val="20"/>
    </w:rPr>
  </w:style>
  <w:style w:type="paragraph" w:customStyle="1" w:styleId="Default">
    <w:name w:val="Default"/>
    <w:rsid w:val="005F452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Vietosrezervavimoenklotekstas">
    <w:name w:val="Placeholder Text"/>
    <w:basedOn w:val="Numatytasispastraiposriftas"/>
    <w:uiPriority w:val="99"/>
    <w:semiHidden/>
    <w:rsid w:val="00412618"/>
    <w:rPr>
      <w:color w:val="808080"/>
    </w:rPr>
  </w:style>
  <w:style w:type="paragraph" w:styleId="Debesliotekstas">
    <w:name w:val="Balloon Text"/>
    <w:basedOn w:val="prastasis"/>
    <w:link w:val="DebesliotekstasDiagrama"/>
    <w:uiPriority w:val="99"/>
    <w:semiHidden/>
    <w:unhideWhenUsed/>
    <w:rsid w:val="00412618"/>
    <w:rPr>
      <w:rFonts w:ascii="Tahoma" w:hAnsi="Tahoma" w:cs="Tahoma"/>
      <w:sz w:val="16"/>
      <w:szCs w:val="16"/>
    </w:rPr>
  </w:style>
  <w:style w:type="character" w:customStyle="1" w:styleId="DebesliotekstasDiagrama">
    <w:name w:val="Debesėlio tekstas Diagrama"/>
    <w:basedOn w:val="Numatytasispastraiposriftas"/>
    <w:link w:val="Debesliotekstas"/>
    <w:uiPriority w:val="99"/>
    <w:semiHidden/>
    <w:rsid w:val="00412618"/>
    <w:rPr>
      <w:rFonts w:ascii="Tahoma" w:eastAsia="Times New Roman" w:hAnsi="Tahoma" w:cs="Tahoma"/>
      <w:sz w:val="16"/>
      <w:szCs w:val="16"/>
    </w:rPr>
  </w:style>
  <w:style w:type="paragraph" w:styleId="Sraopastraipa">
    <w:name w:val="List Paragraph"/>
    <w:basedOn w:val="prastasis"/>
    <w:uiPriority w:val="34"/>
    <w:qFormat/>
    <w:rsid w:val="001B303B"/>
    <w:pPr>
      <w:ind w:left="720"/>
      <w:contextualSpacing/>
    </w:pPr>
  </w:style>
  <w:style w:type="table" w:styleId="Lentelstinklelis">
    <w:name w:val="Table Grid"/>
    <w:basedOn w:val="prastojilentel"/>
    <w:uiPriority w:val="59"/>
    <w:rsid w:val="001F28F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F4DBA0-6EC5-41AE-BD81-BCB4265E70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1</Pages>
  <Words>1591</Words>
  <Characters>908</Characters>
  <Application>Microsoft Office Word</Application>
  <DocSecurity>0</DocSecurity>
  <Lines>7</Lines>
  <Paragraphs>4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Tautvydas</dc:creator>
  <cp:lastModifiedBy>Tautvydas</cp:lastModifiedBy>
  <cp:revision>12</cp:revision>
  <dcterms:created xsi:type="dcterms:W3CDTF">2012-02-21T21:26:00Z</dcterms:created>
  <dcterms:modified xsi:type="dcterms:W3CDTF">2012-04-11T10:14:00Z</dcterms:modified>
</cp:coreProperties>
</file>