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62274169921875" w:lineRule="auto"/>
        <w:ind w:left="40.79902648925781" w:right="362.144775390625" w:hanging="20.639495849609375"/>
        <w:jc w:val="left"/>
        <w:rPr>
          <w:rFonts w:ascii="Arial" w:cs="Arial" w:eastAsia="Arial" w:hAnsi="Arial"/>
          <w:b w:val="0"/>
          <w:bCs w:val="0"/>
          <w:i w:val="0"/>
          <w:iCs w:val="0"/>
          <w:smallCaps w:val="0"/>
          <w:strike w:val="0"/>
          <w:color w:val="333333"/>
          <w:sz w:val="47.99882888793945"/>
          <w:szCs w:val="47.9988288879394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47.99882888793945"/>
          <w:szCs w:val="47.99882888793945"/>
          <w:u w:val="none"/>
          <w:shd w:fill="auto" w:val="clear"/>
          <w:vertAlign w:val="baseline"/>
          <w:rtl w:val="0"/>
        </w:rPr>
        <w:t xml:space="preserve">Software Requirements Specification (SRS) for Arba Minch University Patient Doctor Connection Platform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76904296875" w:line="240" w:lineRule="auto"/>
        <w:ind w:left="29.519271850585938" w:right="0" w:firstLine="0"/>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1. 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38671875" w:line="240" w:lineRule="auto"/>
        <w:ind w:left="23.012771606445312"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1.1 Purpose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1689453125" w:line="321.3003158569336" w:lineRule="auto"/>
        <w:ind w:left="6.4798736572265625" w:right="-17.58056640625" w:firstLine="0.959930419921875"/>
        <w:jc w:val="both"/>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The purpose of this Software Requirements Specification (SRS) document is to outline the functional and non-functional requirements for the Arba Minch University (AMU) Patient-Doctor Connection Platform. This platform aims to facilitate communication and service delivery between medical doctors at AMU and the local community, provide medical advice, enable doctor profile management, incorporate a rating system, and integrate AI assistants for both patient inquiries and medical student academic support. Additionally, the platform will include a Flutter mobile application to extend accessibility.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83740234375" w:line="240" w:lineRule="auto"/>
        <w:ind w:left="23.012771606445312"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1.2 Scope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1689453125" w:line="240" w:lineRule="auto"/>
        <w:ind w:left="7.439804077148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The AMU Patient-Doctor Connection Platform will encompass the following key areas: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109375" w:line="318.6226558685303" w:lineRule="auto"/>
        <w:ind w:left="612.4650573730469" w:right="385.34057617187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Patient-Doctor Connection: A robust web and mobile platform designed to connect community members with medical doctors affiliated with Arba Minch University.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9453125" w:line="318.62208366394043" w:lineRule="auto"/>
        <w:ind w:left="614.1450500488281" w:right="368.84765625" w:firstLine="7.679748535156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Doctor Profiles: A comprehensive system allowing doctors to create, manage, and showcase their professional profiles, including their specialized skills, academic certifications, and professional qualifications.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425048828125" w:line="324.87072944641113" w:lineRule="auto"/>
        <w:ind w:left="622.0648193359375" w:right="322.8881835937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Rating System: An integrated feedback mechanism enabling users to rate and provide reviews for doctors based on the quality of services received.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592895507812" w:line="324.8697280883789" w:lineRule="auto"/>
        <w:ind w:left="606.4651489257812" w:right="257.6416015625" w:hanging="7.439727783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AI Assistant for Patients: An artificial intelligence-powered chatbot developed to offer general information and preliminary advice on various medical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622.0648193359375" w:right="1123.8848876953125" w:hanging="9.5997619628906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conditions and diseases, always accompanied by disclaimers regarding professional medical consultation.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38671875" w:line="318.6229705810547" w:lineRule="auto"/>
        <w:ind w:left="606.4651489257812" w:right="107.8271484375" w:hanging="7.439727783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AI Assistant for Medical Students: A specialized AI dashboard, meticulously trained using Arba Minch University’s official medical course materials, designed to provide academic assistance and support to medical students.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39453125" w:line="320.70533752441406" w:lineRule="auto"/>
        <w:ind w:left="606.4651489257812" w:right="52.391357421875" w:firstLine="0.72006225585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Technology Stack: The platform will be built using a modern and scalable technology stack, including Node.js with Express.js for the backend, React with TypeScript and Redux for the web frontend, PostgreSQL as the primary database, and Flutter for the cross-platform mobile application.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553466796875" w:line="240" w:lineRule="auto"/>
        <w:ind w:left="23.012771606445312"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1.3 Definitions, Acronyms, and Abbreviations</w:t>
      </w:r>
    </w:p>
    <w:tbl>
      <w:tblPr>
        <w:tblStyle w:val="Table1"/>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9.9575805664062"/>
        <w:gridCol w:w="7889.808044433594"/>
        <w:tblGridChange w:id="0">
          <w:tblGrid>
            <w:gridCol w:w="1739.9575805664062"/>
            <w:gridCol w:w="7889.808044433594"/>
          </w:tblGrid>
        </w:tblGridChange>
      </w:tblGrid>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765930175781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7084960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Definition</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27667236328"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AMU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345703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Arba Minch University</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6845092773438"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SRS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3129882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Software Requirements Specification</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1327667236328"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9345703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Artificial Intelligence</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421142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2995605468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User Interface</w:t>
            </w:r>
          </w:p>
        </w:tc>
      </w:tr>
      <w:tr>
        <w:trPr>
          <w:cantSplit w:val="0"/>
          <w:trHeight w:val="59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0421142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2995605468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User Experience</w:t>
            </w:r>
          </w:p>
        </w:tc>
      </w:tr>
      <w:tr>
        <w:trPr>
          <w:cantSplit w:val="0"/>
          <w:trHeight w:val="944.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Node.js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66357421875"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745529174805" w:lineRule="auto"/>
              <w:ind w:left="151.5869140625" w:right="882.96142578125" w:hanging="19.00756835937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 backend web application framework built on Node.js, designed for building robust and scalable server-side applications.</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React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41943359375" w:line="240" w:lineRule="auto"/>
              <w:ind w:left="141.4765930175781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522369384766" w:lineRule="auto"/>
              <w:ind w:left="138.84307861328125" w:right="340.899658203125" w:hanging="6.2637329101562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 JavaScript library for building user interfaces, enhanced with TypeScript for improved type safety and developer experience.</w:t>
            </w:r>
          </w:p>
        </w:tc>
      </w:tr>
      <w:tr>
        <w:trPr>
          <w:cantSplit w:val="0"/>
          <w:trHeight w:val="944.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Redux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745529174805" w:lineRule="auto"/>
              <w:ind w:left="142.94708251953125" w:right="944.7674560546875" w:hanging="10.3677368164062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 predictable state container for JavaScript applications, facilitating centralized state management.</w:t>
            </w:r>
          </w:p>
        </w:tc>
      </w:tr>
      <w:tr>
        <w:trPr>
          <w:cantSplit w:val="0"/>
          <w:trHeight w:val="94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522369384766" w:lineRule="auto"/>
              <w:ind w:left="138.84307861328125" w:right="251.993408203125" w:hanging="6.2637329101562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An advanced open-source relational database management system known for its reliability, feature robustness, and performance.</w:t>
            </w:r>
          </w:p>
        </w:tc>
      </w:tr>
      <w:tr>
        <w:trPr>
          <w:cantSplit w:val="0"/>
          <w:trHeight w:val="944.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745529174805" w:lineRule="auto"/>
              <w:ind w:left="132.579345703125" w:right="147.447509765625"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An open-source UI software development kit by Google for building natively compiled applications for mobile, web, and desktop from a single codebase.</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12771606445312"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1.4 References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240" w:lineRule="auto"/>
        <w:ind w:left="625.42480468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[1] Arba Minch University School of Medicine. Available at: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69921875" w:line="412.3352909088135" w:lineRule="auto"/>
        <w:ind w:left="625.4248046875" w:right="45.428466796875" w:hanging="3.3599853515625"/>
        <w:jc w:val="left"/>
        <w:rPr>
          <w:rFonts w:ascii="Arial" w:cs="Arial" w:eastAsia="Arial" w:hAnsi="Arial"/>
          <w:b w:val="0"/>
          <w:bCs w:val="0"/>
          <w:i w:val="0"/>
          <w:iCs w:val="0"/>
          <w:smallCaps w:val="0"/>
          <w:strike w:val="0"/>
          <w:color w:val="0000ee"/>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3.999414443969727"/>
          <w:szCs w:val="23.999414443969727"/>
          <w:u w:val="single"/>
          <w:shd w:fill="auto" w:val="clear"/>
          <w:vertAlign w:val="baseline"/>
          <w:rtl w:val="0"/>
        </w:rPr>
        <w:t xml:space="preserve">https://www.amu.edu.et/en/academics/main-menu-schools/school-of-medicine</w:t>
      </w:r>
      <w:r w:rsidDel="00000000" w:rsidR="00000000" w:rsidRPr="00000000">
        <w:rPr>
          <w:rFonts w:ascii="Arial" w:cs="Arial" w:eastAsia="Arial" w:hAnsi="Arial"/>
          <w:b w:val="0"/>
          <w:bCs w:val="0"/>
          <w:i w:val="0"/>
          <w:iCs w:val="0"/>
          <w:smallCaps w:val="0"/>
          <w:strike w:val="0"/>
          <w:color w:val="0000ee"/>
          <w:sz w:val="23.999414443969727"/>
          <w:szCs w:val="23.9994144439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[2] Chapa Payment Gateway. Available at: </w:t>
      </w:r>
      <w:r w:rsidDel="00000000" w:rsidR="00000000" w:rsidRPr="00000000">
        <w:rPr>
          <w:rFonts w:ascii="Arial" w:cs="Arial" w:eastAsia="Arial" w:hAnsi="Arial"/>
          <w:b w:val="0"/>
          <w:bCs w:val="0"/>
          <w:i w:val="0"/>
          <w:iCs w:val="0"/>
          <w:smallCaps w:val="0"/>
          <w:strike w:val="0"/>
          <w:color w:val="0000ee"/>
          <w:sz w:val="23.999414443969727"/>
          <w:szCs w:val="23.999414443969727"/>
          <w:u w:val="single"/>
          <w:shd w:fill="auto" w:val="clear"/>
          <w:vertAlign w:val="baseline"/>
          <w:rtl w:val="0"/>
        </w:rPr>
        <w:t xml:space="preserve">https://chapa.co/</w:t>
      </w:r>
      <w:r w:rsidDel="00000000" w:rsidR="00000000" w:rsidRPr="00000000">
        <w:rPr>
          <w:rFonts w:ascii="Arial" w:cs="Arial" w:eastAsia="Arial" w:hAnsi="Arial"/>
          <w:b w:val="0"/>
          <w:bCs w:val="0"/>
          <w:i w:val="0"/>
          <w:iCs w:val="0"/>
          <w:smallCaps w:val="0"/>
          <w:strike w:val="0"/>
          <w:color w:val="0000ee"/>
          <w:sz w:val="23.999414443969727"/>
          <w:szCs w:val="23.999414443969727"/>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84228515625" w:line="318.6224555969238" w:lineRule="auto"/>
        <w:ind w:left="618.704833984375" w:right="858.0975341796875" w:firstLine="6.719970703125"/>
        <w:jc w:val="left"/>
        <w:rPr>
          <w:rFonts w:ascii="Arial" w:cs="Arial" w:eastAsia="Arial" w:hAnsi="Arial"/>
          <w:b w:val="0"/>
          <w:bCs w:val="0"/>
          <w:i w:val="0"/>
          <w:iCs w:val="0"/>
          <w:smallCaps w:val="0"/>
          <w:strike w:val="0"/>
          <w:color w:val="0000ee"/>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 Ethiopian Telemedicine Guidelines (referencing general digital health initiatives). Available at: </w:t>
      </w:r>
      <w:r w:rsidDel="00000000" w:rsidR="00000000" w:rsidRPr="00000000">
        <w:rPr>
          <w:rFonts w:ascii="Arial" w:cs="Arial" w:eastAsia="Arial" w:hAnsi="Arial"/>
          <w:b w:val="0"/>
          <w:bCs w:val="0"/>
          <w:i w:val="0"/>
          <w:iCs w:val="0"/>
          <w:smallCaps w:val="0"/>
          <w:strike w:val="0"/>
          <w:color w:val="0000ee"/>
          <w:sz w:val="23.999414443969727"/>
          <w:szCs w:val="23.999414443969727"/>
          <w:u w:val="single"/>
          <w:shd w:fill="auto" w:val="clear"/>
          <w:vertAlign w:val="baseline"/>
          <w:rtl w:val="0"/>
        </w:rPr>
        <w:t xml:space="preserve">https://www.moh.gov.et/sites/default/files/2024-</w:t>
      </w:r>
      <w:r w:rsidDel="00000000" w:rsidR="00000000" w:rsidRPr="00000000">
        <w:rPr>
          <w:rFonts w:ascii="Arial" w:cs="Arial" w:eastAsia="Arial" w:hAnsi="Arial"/>
          <w:b w:val="0"/>
          <w:bCs w:val="0"/>
          <w:i w:val="0"/>
          <w:iCs w:val="0"/>
          <w:smallCaps w:val="0"/>
          <w:strike w:val="0"/>
          <w:color w:val="0000ee"/>
          <w:sz w:val="23.999414443969727"/>
          <w:szCs w:val="23.9994144439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3.999414443969727"/>
          <w:szCs w:val="23.999414443969727"/>
          <w:u w:val="single"/>
          <w:shd w:fill="auto" w:val="clear"/>
          <w:vertAlign w:val="baseline"/>
          <w:rtl w:val="0"/>
        </w:rPr>
        <w:t xml:space="preserve">12/REQUEST%20OF%20EXPRESSION%20OF%20INTEREST%20.pdf</w:t>
      </w:r>
      <w:r w:rsidDel="00000000" w:rsidR="00000000" w:rsidRPr="00000000">
        <w:rPr>
          <w:rFonts w:ascii="Arial" w:cs="Arial" w:eastAsia="Arial" w:hAnsi="Arial"/>
          <w:b w:val="0"/>
          <w:bCs w:val="0"/>
          <w:i w:val="0"/>
          <w:iCs w:val="0"/>
          <w:smallCaps w:val="0"/>
          <w:strike w:val="0"/>
          <w:color w:val="0000ee"/>
          <w:sz w:val="23.999414443969727"/>
          <w:szCs w:val="23.999414443969727"/>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173828125" w:line="240" w:lineRule="auto"/>
        <w:ind w:left="12.599716186523438" w:right="0" w:firstLine="0"/>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2. Overall Description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630859375" w:line="240" w:lineRule="auto"/>
        <w:ind w:left="9.82254028320312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2.1 Product Perspective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1337890625" w:line="318.62279891967773" w:lineRule="auto"/>
        <w:ind w:left="6.4798736572265625" w:right="-13.126220703125" w:firstLine="0.959930419921875"/>
        <w:jc w:val="both"/>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The AMU Patient-Doctor Connection Platform is envisioned as a comprehensive, standalone application accessible through both web browsers and mobile devices. It will be designed to integrate seamlessly with relevant existing AMU infrastructure, particularly for accessing and managing medical course materials essential for the student AI assistant. The overarching goal of this platform is to significantly enhance healthcare accessibility for the Arba Minch community and to enrich the academic learning experience for medical students at Arba Minch University.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3720703125" w:line="240" w:lineRule="auto"/>
        <w:ind w:left="9.82254028320312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2.2 User Characteristics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1337890625" w:line="312.3768711090088" w:lineRule="auto"/>
        <w:ind w:left="22.0794677734375" w:right="1.123046875" w:hanging="14.639663696289062"/>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The platform is designed to cater to three primary user groups, each with distinct needs and technical proficiencies: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347900390625" w:line="320.70533752441406" w:lineRule="auto"/>
        <w:ind w:left="618.704833984375" w:right="12.62939453125" w:hanging="5.7597351074218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Community Members/Patients: This group comprises individuals from the Arba Minch community seeking medical advice, information, or direct connection with healthcare professionals. Their technical proficiency may vary, necessitating an intuitive and user-friendly interface.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1112060546875" w:line="320.70462226867676" w:lineRule="auto"/>
        <w:ind w:left="606.4651489257812" w:right="73.0273437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Medical Doctors (AMU): These are professional healthcare providers affiliated with Arba Minch University who will utilize the platform to offer medical services, manage their professional profiles, and interact with patients. They are expected to possess a comfortable level of familiarity with digital platforms.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1432495117188" w:line="312.37443923950195" w:lineRule="auto"/>
        <w:ind w:left="622.0648193359375" w:right="97.6721191406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Medical Students (AMU): This group consists of students enrolled in medical programs at Arba Minch University who will leverage the platform’s specialized AI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1572418213" w:lineRule="auto"/>
        <w:ind w:left="607.6651000976562" w:right="402.225341796875" w:firstLine="6.4799499511718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assistant for academic support. These users are generally expected to be tech savvy and proficient in utilizing digital learning tools.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3896484375" w:line="240" w:lineRule="auto"/>
        <w:ind w:left="9.82254028320312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2.3 General Constraints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23779296875" w:line="240" w:lineRule="auto"/>
        <w:ind w:left="0" w:right="0" w:firstLine="0"/>
        <w:jc w:val="center"/>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Several critical constraints will govern the development and operation of the platform: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109375" w:line="318.6224555969238" w:lineRule="auto"/>
        <w:ind w:left="614.1450500488281" w:right="662.93701171875" w:hanging="4.0798950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Security: All sensitive patient and doctor data must be rigorously secured, adhering to the highest standards of data protection and complying with all relevant privacy regulations and ethical guidelines.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150390625" w:line="318.6224555969238" w:lineRule="auto"/>
        <w:ind w:left="607.6651000976562" w:right="527.42187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Performance: The platform must exhibit high responsiveness and efficiently manage a substantial number of concurrent users without experiencing any significant degradation in performance.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638671875" w:line="324.8701572418213" w:lineRule="auto"/>
        <w:ind w:left="614.1450500488281" w:right="36.390380859375" w:hanging="4.0798950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Scalability: The system architecture must be inherently scalable, capable of accommodating future growth in user base, data volume, and the introduction of new features and functionalities.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45556640625" w:line="318.62451553344727" w:lineRule="auto"/>
        <w:ind w:left="612.4650573730469" w:right="468.29956054687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Maintainability: The codebase must be meticulously documented, follow established best practices, and be structured in a manner that facilitates easy maintenance, updates, and future enhancements.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96728515625" w:line="320.70502281188965" w:lineRule="auto"/>
        <w:ind w:left="607.1852111816406" w:right="56.30737304687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Technology Stack Adherence: Strict adherence to the specified technology stack is mandatory, including Node.js with Express.js for the backend, React with TypeScript and Redux for the web frontend, PostgreSQL for the database, and Flutter for the mobile application development.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022705078125" w:line="240" w:lineRule="auto"/>
        <w:ind w:left="9.3597412109375" w:right="0" w:firstLine="0"/>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3. Specific Requirements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141723632812" w:line="240" w:lineRule="auto"/>
        <w:ind w:left="7.296752929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3.1 Functional Requirements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1889648437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3.1.1 User Management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109375" w:line="320.70462226867676" w:lineRule="auto"/>
        <w:ind w:left="607.6651000976562" w:right="-16.9702148437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FR1.1.1 User Registration and Login: The system shall enable secure registration and login functionalities for all user types (patients, doctors, and students). A verification process will be implemented to authenticate doctors and students as legitimate AMU personnel.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8084564209" w:lineRule="auto"/>
        <w:ind w:left="607.6651000976562" w:right="70.39062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FR1.1.2 Profile Management: Doctors shall have comprehensive capabilities to create, view, update, and delete their professional profiles. This includes personal information, specialized medical fields (e.g., Internal Medicine, Surgery, Pediatrics), academic and professional certifications, availability schedules, consultation hours, and the ability to upload a profile picture. Patients and students will have access to manage their basic profile information.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366210937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3.1.2 Patient-Doctor Connection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109375" w:line="318.6224555969238" w:lineRule="auto"/>
        <w:ind w:left="607.6651000976562" w:right="151.26831054687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FR1.2.1 Doctor Search and Filtering: Patients shall be provided with robust search and filtering options to locate doctors based on criteria such as specialty, name, and availability. Patients will also be able to view detailed doctor profiles.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150390625" w:line="320.7063674926758" w:lineRule="auto"/>
        <w:ind w:left="606.4651489257812" w:right="20.708007812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FR1.2.2 Appointment Scheduling (Optional for initial phase): The platform may include functionality for patients to request appointments with doctors, and for doctors to manage these requests by accepting, declining, or rescheduling them.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083740234375" w:line="324.8701572418213" w:lineRule="auto"/>
        <w:ind w:left="612.4650573730469" w:right="120.7055664062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FR1.2.3 Communication: Secure communication channels, such as in-platform chat or messaging, shall be provided to facilitate interaction between patients and doctors.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44555664062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3.1.3 Rating System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8369140625" w:line="318.62451553344727" w:lineRule="auto"/>
        <w:ind w:left="607.9051208496094" w:right="169.74609375" w:firstLine="13.919677734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FR1.3.1 Doctor Rating: Patients shall be able to submit ratings and provide feedback for doctors following a consultation. These ratings will be prominently displayed on the respective doctor’s profile.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96728515625" w:line="324.8701572418213" w:lineRule="auto"/>
        <w:ind w:left="622.0648193359375" w:right="618.73535156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FR1.3.2 Rating Review: Doctors shall have the ability to view their received ratings and patient reviews.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93676757812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3.1.4 AI Assistant for Patients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109375" w:line="320.7059669494629" w:lineRule="auto"/>
        <w:ind w:left="607.4252319335938" w:right="135.18798828125" w:firstLine="14.3995666503906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FR1.4.1 Disease Information: Patients shall be able to engage with an AI assistant to obtain general information and advice concerning various diseases. The AI assistant will always include clear disclaimers stating that its advice is not a substitute for professional medical consultation.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3.1.5 AI Assistant Dashboard for Medical Students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2109375" w:line="316.5399169921875" w:lineRule="auto"/>
        <w:ind w:left="612.4650573730469" w:right="52.7661132812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FR1.5.1 Academic Support: Medical students shall have access to a dedicated AI assistant dashboard. This AI assistant will be specifically trained on AMU medical course materials, including subjects such as Anatomy, Physiology, Internal Medicine, and Surgery, to provide targeted academic assistance.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7890625" w:line="318.6224555969238" w:lineRule="auto"/>
        <w:ind w:left="606.4651489257812" w:right="159.82543945312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FR1.5.2 Content Management (Admin): Administrators shall be equipped with functionalities to upload, update, and manage AMU course materials used for training the student AI assistant.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66210937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3.1.6 Payment Handling and Doctor Compensation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2109375" w:line="324.8701572418213" w:lineRule="auto"/>
        <w:ind w:left="621.8247985839844" w:right="103.889160156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FR1.6.1 Payment Gateway Integration: The platform shall integrate with major Ethiopian digital payment gateways (e.g., Chapa, Telebirr, CBE Birr) to facilitate patient payments for doctor consultations [1].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94384765625" w:line="318.6224555969238" w:lineRule="auto"/>
        <w:ind w:left="622.0648193359375" w:right="918.97033691406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FR1.6.2 Secure Transaction Processing: The system shall ensure secure processing of all financial transactions, including encryption and fraud prevention measures.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9970703125" w:line="318.6224555969238" w:lineRule="auto"/>
        <w:ind w:left="606.4651489257812" w:right="53.588867187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FR1.6.3 Escrow System: Patient payments for consultations shall be held in an escrow system until the service is confirmed as delivered by both the patient and the doctor.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21142578125" w:line="318.62451553344727" w:lineRule="auto"/>
        <w:ind w:left="606.4651489257812" w:right="204.2260742187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FR1.6.4 Doctor Wallet Management: Doctors shall have a digital wallet within the platform to view their earnings and initiate withdrawals to their linked bank accounts or mobile money accounts.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47900390625" w:line="324.8701572418213" w:lineRule="auto"/>
        <w:ind w:left="612.4650573730469" w:right="222.65747070312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FR1.6.5 Commission Management: The platform shall allow administrators to configure and apply a commission rate on doctor consultation fees.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94384765625" w:line="312.3745822906494" w:lineRule="auto"/>
        <w:ind w:left="606.4651489257812" w:right="428.6840820312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FR1.6.6 Transaction History: Both patients and doctors shall be able to view their transaction history within the platform.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44848632812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3.1.7 Administrative Features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69921875" w:line="324.8697280883789" w:lineRule="auto"/>
        <w:ind w:left="622.0648193359375" w:right="137.187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FR1.6.1 User Management: Administrators shall have comprehensive tools to manage user accounts, including the ability to add, edit, and delete accounts for patients, doctors, and students.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928588867188" w:line="324.8697280883789" w:lineRule="auto"/>
        <w:ind w:left="622.0648193359375" w:right="280.6115722656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FR1.6.2 Content Moderation: Administrators shall be able to moderate doctor profiles and review/manage user-submitted ratings and reviews.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752929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3.2 Non-Functional Requirements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11889648437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3.2.1 Performance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312.37481117248535" w:lineRule="auto"/>
        <w:ind w:left="622.0648193359375" w:right="964.250488281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NFR2.1.1 Response Time: The system shall process and respond to user requests within 3 seconds under typical load conditions.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439453125" w:line="318.6224555969238" w:lineRule="auto"/>
        <w:ind w:left="612.4650573730469" w:right="40.9399414062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NFR2.1.2 Concurrency: The platform shall be capable of supporting a minimum of 500 concurrent users without experiencing significant performance degradation.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866210937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3.2.2 Security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69921875" w:line="318.6224555969238" w:lineRule="auto"/>
        <w:ind w:left="607.6651000976562" w:right="81.507568359375" w:firstLine="14.159698486328125"/>
        <w:jc w:val="both"/>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NFR2.2.1 Data Encryption: All sensitive data, including patient information and doctor details, shall be encrypted both during transmission (in transit) and when stored (at rest).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72314453125" w:line="318.6265468597412" w:lineRule="auto"/>
        <w:ind w:left="606.2251281738281" w:right="108.226318359375" w:firstLine="15.599670410156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NFR2.2.2 Authentication and Authorization: The system shall implement robust authentication and authorization mechanisms, potentially utilizing JSON Web Tokens (JWT) for secure access control.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2958984375" w:line="312.37481117248535" w:lineRule="auto"/>
        <w:ind w:left="622.0648193359375" w:right="175.15014648437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NFR2.2.3 Data Privacy: The platform shall strictly comply with all relevant data privacy regulations, including any specific Ethiopian data protection laws.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34790039062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3.2.3 Reliability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176025390625" w:line="324.8701572418213" w:lineRule="auto"/>
        <w:ind w:left="606.4651489257812" w:right="168.0810546875" w:firstLine="15.359649658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NFR2.3.1 Availability: The system shall maintain an availability rate of 99.5% of the time, ensuring consistent access for users.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0494384765625" w:line="318.6224555969238" w:lineRule="auto"/>
        <w:ind w:left="607.6651000976562" w:right="154.2163085937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NFR2.3.2 Data Backup and Recovery: Comprehensive data backup procedures shall be regularly performed, and a well-defined data recovery plan shall be in place to mitigate data loss.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869262695312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3.2.4 Usability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318.62208366394043" w:lineRule="auto"/>
        <w:ind w:left="620.1448059082031" w:right="28.402099609375" w:firstLine="1.6799926757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NFR2.4.1 User Interface: The user interface (UI) shall be designed to be intuitive, user-friendly, and maintain a consistent experience across both web and mobile platforms.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69189453125" w:line="312.37443923950195" w:lineRule="auto"/>
        <w:ind w:left="607.6651000976562" w:right="258.6596679687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NFR2.4.2 Accessibility: The platform shall adhere to fundamental accessibility standards to ensure usability for a broad range of users.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3.2.5 Maintainability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169921875" w:line="318.6224555969238" w:lineRule="auto"/>
        <w:ind w:left="620.1448059082031" w:right="148.883056640625" w:firstLine="1.6799926757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NFR2.5.1 Code Quality: The codebase shall adhere to high standards of quality, be thoroughly documented, and structured for ease of maintenance and understanding.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9638671875" w:line="324.8701572418213" w:lineRule="auto"/>
        <w:ind w:left="607.6651000976562" w:right="449.1821289062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NFR2.5.2 Modularity: The system architecture shall be modular, facilitating straightforward updates, feature additions, and independent development of components.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390625" w:line="240" w:lineRule="auto"/>
        <w:ind w:left="6.23985290527343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3.2.6 Portability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072265625" w:line="318.6224555969238" w:lineRule="auto"/>
        <w:ind w:left="611.505126953125" w:right="351.66015625" w:firstLine="10.31967163085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NFR2.6.1 Cross-Browser Compatibility: The web application shall be fully compatible with all major web browsers, including Chrome, Firefox, Edge, and Safari.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9638671875" w:line="312.37481117248535" w:lineRule="auto"/>
        <w:ind w:left="607.6651000976562" w:right="187.196044921875" w:firstLine="14.159698486328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NFR2.6.2 Cross-Platform Mobile: The Flutter mobile application shall function seamlessly and consistently across both Android and iOS operating systems.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274658203125" w:line="240" w:lineRule="auto"/>
        <w:ind w:left="7.559814453125" w:right="0" w:firstLine="0"/>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4. System Architecture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875" w:line="240" w:lineRule="auto"/>
        <w:ind w:left="5.893478393554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4.1 High-Level Architecture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20.70502281188965" w:lineRule="auto"/>
        <w:ind w:left="7.4398040771484375" w:right="-18.399658203125" w:hanging="0.4799652099609375"/>
        <w:jc w:val="both"/>
        <w:rPr>
          <w:rFonts w:ascii="Arial" w:cs="Arial" w:eastAsia="Arial" w:hAnsi="Arial"/>
          <w:b w:val="0"/>
          <w:bCs w:val="0"/>
          <w:i w:val="0"/>
          <w:iCs w:val="0"/>
          <w:smallCaps w:val="0"/>
          <w:strike w:val="0"/>
          <w:color w:val="333333"/>
          <w:sz w:val="23.999414443969727"/>
          <w:szCs w:val="23.999414443969727"/>
          <w:u w:val="none"/>
          <w:shd w:fill="auto" w:val="clear"/>
          <w:vertAlign w:val="baseline"/>
        </w:rPr>
        <w:sectPr>
          <w:pgSz w:h="16820" w:w="11900" w:orient="portrait"/>
          <w:pgMar w:bottom="1283.751220703125" w:top="1184.98779296875" w:left="1140" w:right="1084.144287109375" w:header="0" w:footer="720"/>
          <w:pgNumType w:start="1"/>
        </w:sect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The system will adopt a client-server architecture, ensuring a clear separation of concerns between the frontend (web and mobile applications), the backend services, and the database. This layered approach promotes scalability, maintainability, and flexibility.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Web Browser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314453125" w:firstLine="0"/>
        <w:jc w:val="right"/>
        <w:rPr>
          <w:rFonts w:ascii="Arial" w:cs="Arial" w:eastAsia="Arial" w:hAnsi="Arial"/>
          <w:b w:val="0"/>
          <w:bCs w:val="0"/>
          <w:i w:val="0"/>
          <w:iCs w:val="0"/>
          <w:smallCaps w:val="0"/>
          <w:strike w:val="0"/>
          <w:color w:val="333333"/>
          <w:sz w:val="23.998695373535156"/>
          <w:szCs w:val="23.998695373535156"/>
          <w:u w:val="none"/>
          <w:shd w:fill="auto" w:val="clear"/>
          <w:vertAlign w:val="baseline"/>
        </w:rPr>
        <w:sectPr>
          <w:type w:val="continuous"/>
          <w:pgSz w:h="16820" w:w="11900" w:orient="portrait"/>
          <w:pgMar w:bottom="1283.751220703125" w:top="1184.98779296875" w:left="3523.924560546875" w:right="3700.806884765625" w:header="0" w:footer="720"/>
          <w:cols w:equalWidth="0" w:num="2">
            <w:col w:space="0" w:w="2340"/>
            <w:col w:space="0" w:w="2340"/>
          </w:cols>
        </w:sect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Mobile App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39453125" w:line="240" w:lineRule="auto"/>
        <w:ind w:left="2380.6134033203125"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sectPr>
          <w:type w:val="continuous"/>
          <w:pgSz w:h="16820" w:w="11900" w:orient="portrait"/>
          <w:pgMar w:bottom="1283.751220703125" w:top="1184.98779296875" w:left="1140" w:right="1084.144287109375" w:header="0" w:footer="720"/>
          <w:cols w:equalWidth="0" w:num="1">
            <w:col w:space="0" w:w="9675.855712890625"/>
          </w:cols>
        </w:sect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HTTP/HTTPS</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HTTP/HTTPS</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5166015625" w:line="240" w:lineRule="auto"/>
        <w:ind w:left="0"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Frontend: React TypeScript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sectPr>
          <w:type w:val="continuous"/>
          <w:pgSz w:h="16820" w:w="11900" w:orient="portrait"/>
          <w:pgMar w:bottom="1283.751220703125" w:top="1184.98779296875" w:left="2802.1755981445312" w:right="3426.7358398437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Frontend: Flutter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39453125" w:line="240" w:lineRule="auto"/>
        <w:ind w:left="2607.9632568359375"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API Calls</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API Calls</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39453125" w:line="240" w:lineRule="auto"/>
        <w:ind w:left="3373.4890747070312"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Backend: Node.js Express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5166015625" w:line="240" w:lineRule="auto"/>
        <w:ind w:left="2178.9443969726562"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Database Queries</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AI Service API</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2724609375" w:line="240" w:lineRule="auto"/>
        <w:ind w:left="1912.122802734375" w:right="0" w:firstLine="0"/>
        <w:jc w:val="lef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Database: PostgreSQL AI Assistant Service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33349609375" w:line="240" w:lineRule="auto"/>
        <w:ind w:left="0" w:right="2333.897705078125" w:firstLine="0"/>
        <w:jc w:val="righ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e8e8e8" w:val="clear"/>
          <w:vertAlign w:val="baseline"/>
          <w:rtl w:val="0"/>
        </w:rPr>
        <w:t xml:space="preserve">Course Materials</w:t>
      </w: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939453125" w:line="240" w:lineRule="auto"/>
        <w:ind w:left="0" w:right="1637.0867919921875" w:firstLine="0"/>
        <w:jc w:val="right"/>
        <w:rPr>
          <w:rFonts w:ascii="Arial" w:cs="Arial" w:eastAsia="Arial" w:hAnsi="Arial"/>
          <w:b w:val="0"/>
          <w:bCs w:val="0"/>
          <w:i w:val="0"/>
          <w:iCs w:val="0"/>
          <w:smallCaps w:val="0"/>
          <w:strike w:val="0"/>
          <w:color w:val="333333"/>
          <w:sz w:val="23.998695373535156"/>
          <w:szCs w:val="23.99869537353515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8695373535156"/>
          <w:szCs w:val="23.998695373535156"/>
          <w:u w:val="none"/>
          <w:shd w:fill="auto" w:val="clear"/>
          <w:vertAlign w:val="baseline"/>
          <w:rtl w:val="0"/>
        </w:rPr>
        <w:t xml:space="preserve">AMU Course Material Storage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12890625" w:line="240" w:lineRule="auto"/>
        <w:ind w:left="5.893478393554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4.2 Technology Stack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240" w:lineRule="auto"/>
        <w:ind w:left="621.82479858398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Backend: Node.js with Express.js framework.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176025390625" w:line="418.5848808288574" w:lineRule="auto"/>
        <w:ind w:left="621.8247985839844" w:right="312.135009765625"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Frontend (Web): React with TypeScript, utilizing Redux for state management. Frontend (Mobile): Flutter for cross-platform mobile development. Database: PostgreSQL, serving as the primary relational database.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904296875" w:line="324.8697280883789" w:lineRule="auto"/>
        <w:ind w:left="622.0648193359375" w:right="650.65673828125" w:hanging="23.03939819335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AI Services: The specific AI services (e.g., OpenAI, custom machine learning models) will be determined during the design phase based on functional requirements and performance needs.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597412109375" w:right="0" w:firstLine="0"/>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5. Data Model (Preliminary)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1875" w:line="240" w:lineRule="auto"/>
        <w:ind w:left="7.296752929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5.1 User Table</w:t>
      </w:r>
    </w:p>
    <w:tbl>
      <w:tblPr>
        <w:tblStyle w:val="Table2"/>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4.962158203125"/>
        <w:gridCol w:w="1709.95849609375"/>
        <w:gridCol w:w="6374.844970703125"/>
        <w:tblGridChange w:id="0">
          <w:tblGrid>
            <w:gridCol w:w="1544.962158203125"/>
            <w:gridCol w:w="1709.95849609375"/>
            <w:gridCol w:w="6374.844970703125"/>
          </w:tblGrid>
        </w:tblGridChange>
      </w:tblGrid>
      <w:tr>
        <w:trPr>
          <w:cantSplit w:val="0"/>
          <w:trHeight w:val="5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246154785156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7084960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Description</w:t>
            </w:r>
          </w:p>
        </w:tc>
      </w:tr>
      <w:tr>
        <w:trPr>
          <w:cantSplit w:val="0"/>
          <w:trHeight w:val="62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90844726562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user_id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58300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82995605468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Unique identifier for each user.</w:t>
            </w:r>
          </w:p>
        </w:tc>
      </w:tr>
      <w:tr>
        <w:trPr>
          <w:cantSplit w:val="0"/>
          <w:trHeight w:val="6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490844726562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82995605468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User’s chosen username (must be unique).</w:t>
            </w:r>
          </w:p>
        </w:tc>
      </w:tr>
      <w:tr>
        <w:trPr>
          <w:cantSplit w:val="0"/>
          <w:trHeight w:val="64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6309204101562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382995605468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User’s email address (must be unique).</w:t>
            </w:r>
          </w:p>
        </w:tc>
      </w:tr>
      <w:tr>
        <w:trPr>
          <w:cantSplit w:val="0"/>
          <w:trHeight w:val="6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07653808593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password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3088378906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Hashed password for secure authentication.</w:t>
            </w:r>
          </w:p>
        </w:tc>
      </w:tr>
      <w:tr>
        <w:trPr>
          <w:cantSplit w:val="0"/>
          <w:trHeight w:val="6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3395996093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0618896484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ENUM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Defines the user’s role: ‘patient’, ‘doctor’, ‘student’, or ‘admin’.</w:t>
            </w:r>
          </w:p>
        </w:tc>
      </w:tr>
      <w:tr>
        <w:trPr>
          <w:cantSplit w:val="0"/>
          <w:trHeight w:val="64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65600585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1254882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Timestamp indicating when the user account was created.</w:t>
            </w:r>
          </w:p>
        </w:tc>
      </w:tr>
      <w:tr>
        <w:trPr>
          <w:cantSplit w:val="0"/>
          <w:trHeight w:val="6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2865600585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1254882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Timestamp of the last update to the user’s profile.</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752929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5.2 Doctor Profile Table</w:t>
      </w:r>
    </w:p>
    <w:tbl>
      <w:tblPr>
        <w:tblStyle w:val="Table3"/>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9.9481201171875"/>
        <w:gridCol w:w="1709.9581909179688"/>
        <w:gridCol w:w="5789.859313964844"/>
        <w:tblGridChange w:id="0">
          <w:tblGrid>
            <w:gridCol w:w="2129.9481201171875"/>
            <w:gridCol w:w="1709.9581909179688"/>
            <w:gridCol w:w="5789.859313964844"/>
          </w:tblGrid>
        </w:tblGridChange>
      </w:tblGrid>
      <w:tr>
        <w:trPr>
          <w:cantSplit w:val="0"/>
          <w:trHeight w:val="59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93029785156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605529785156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Description</w:t>
            </w:r>
          </w:p>
        </w:tc>
      </w:tr>
      <w:tr>
        <w:trPr>
          <w:cantSplit w:val="0"/>
          <w:trHeight w:val="98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19714355468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doctor_id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30517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96619606018066" w:lineRule="auto"/>
              <w:ind w:left="148.79730224609375" w:right="152.276611328125" w:firstLine="4.967651367187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Foreign key referencing </w:t>
            </w: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user_id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where the user’s role is ‘doctor’.</w:t>
            </w:r>
          </w:p>
        </w:tc>
      </w:tr>
      <w:tr>
        <w:trPr>
          <w:cantSplit w:val="0"/>
          <w:trHeight w:val="64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19714355468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full_name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5629882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The doctor’s complete name.</w:t>
            </w:r>
          </w:p>
        </w:tc>
      </w:tr>
      <w:tr>
        <w:trPr>
          <w:cantSplit w:val="0"/>
          <w:trHeight w:val="944.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35668945312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specialty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522369384766" w:lineRule="auto"/>
              <w:ind w:left="153.76495361328125" w:right="359.117431640625" w:hanging="15.1193237304687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The doctor’s primary medical specialty (e.g., Internal Medicine, Surgery).</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certifications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34350585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3720703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 JSON array storing details of the doctor’s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48046875" w:line="240" w:lineRule="auto"/>
              <w:ind w:left="143.18145751953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certifications and qualifications.</w:t>
            </w:r>
          </w:p>
        </w:tc>
      </w:tr>
      <w:tr>
        <w:trPr>
          <w:cantSplit w:val="0"/>
          <w:trHeight w:val="6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07653808593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334350585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13720703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 brief biographical description of the doctor.</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242126464843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contact_info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1522369384766" w:lineRule="auto"/>
              <w:ind w:left="143.18145751953125" w:right="92.816162109375" w:firstLine="10.5834960937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Doctor’s contact information, such as phone number or clinic address.</w:t>
            </w:r>
          </w:p>
        </w:tc>
      </w:tr>
      <w:tr>
        <w:trPr>
          <w:cantSplit w:val="0"/>
          <w:trHeight w:val="6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profile_picture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VARCHAR(255)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17370605468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URL to the doctor’s profile picture.</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average_rating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5306396484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DECIMAL(2,1)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242359161377" w:lineRule="auto"/>
              <w:ind w:left="151.82098388671875" w:right="378.026123046875" w:hanging="13.1753540039062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The calculated average rating received from patients (e.g., 4.5).</w:t>
            </w:r>
          </w:p>
        </w:tc>
      </w:tr>
      <w:tr>
        <w:trPr>
          <w:cantSplit w:val="0"/>
          <w:trHeight w:val="6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740356445312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total_ratings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95306396484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5629882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The total count of ratings submitted by patients.</w:t>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752929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5.3 Rating Table </w:t>
      </w:r>
    </w:p>
    <w:tbl>
      <w:tblPr>
        <w:tblStyle w:val="Table4"/>
        <w:tblW w:w="9629.76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4.962158203125"/>
        <w:gridCol w:w="1439.9649047851562"/>
        <w:gridCol w:w="6644.838562011719"/>
        <w:tblGridChange w:id="0">
          <w:tblGrid>
            <w:gridCol w:w="1544.962158203125"/>
            <w:gridCol w:w="1439.9649047851562"/>
            <w:gridCol w:w="6644.838562011719"/>
          </w:tblGrid>
        </w:tblGridChange>
      </w:tblGrid>
      <w:tr>
        <w:trPr>
          <w:cantSplit w:val="0"/>
          <w:trHeight w:val="59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5225219726562"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Data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86779785156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Description</w:t>
            </w:r>
          </w:p>
        </w:tc>
      </w:tr>
      <w:tr>
        <w:trPr>
          <w:cantSplit w:val="0"/>
          <w:trHeight w:val="644.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rating_id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017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9892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Unique identifier for each rating entry.</w:t>
            </w:r>
          </w:p>
        </w:tc>
      </w:tr>
      <w:tr>
        <w:trPr>
          <w:cantSplit w:val="0"/>
          <w:trHeight w:val="98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patient_id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017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96619606018066" w:lineRule="auto"/>
              <w:ind w:left="133.563232421875" w:right="92.78564453125" w:firstLine="15.9835815429687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Foreign key referencing </w:t>
            </w: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user_id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for the patient who submitted the rating.</w:t>
            </w:r>
          </w:p>
        </w:tc>
      </w:tr>
      <w:tr>
        <w:trPr>
          <w:cantSplit w:val="0"/>
          <w:trHeight w:val="6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doctor_id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1801757812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UUID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54681396484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Foreign key referencing </w:t>
            </w: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user_id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for the doctor being rated.</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93395996093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2806396484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0615425109863" w:lineRule="auto"/>
              <w:ind w:left="134.64324951171875" w:right="577.7532958984375" w:hanging="0.21606445312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The rating given by the patient, typically on a scale of 1 to 5 stars.</w:t>
            </w:r>
          </w:p>
        </w:tc>
      </w:tr>
      <w:tr>
        <w:trPr>
          <w:cantSplit w:val="0"/>
          <w:trHeight w:val="94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24212646484375" w:right="0" w:firstLine="0"/>
              <w:jc w:val="left"/>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comment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084350585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30615425109863" w:lineRule="auto"/>
              <w:ind w:left="147.60284423828125" w:right="291.3916015625" w:hanging="19.007568359375"/>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An optional textual comment provided by the patient with the rating.</w:t>
            </w:r>
          </w:p>
        </w:tc>
      </w:tr>
      <w:tr>
        <w:trPr>
          <w:cantSplit w:val="0"/>
          <w:trHeight w:val="62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19.439525604248047"/>
                <w:szCs w:val="19.439525604248047"/>
                <w:u w:val="none"/>
                <w:shd w:fill="f8f8f8" w:val="clear"/>
                <w:vertAlign w:val="baseline"/>
              </w:rPr>
            </w:pPr>
            <w:r w:rsidDel="00000000" w:rsidR="00000000" w:rsidRPr="00000000">
              <w:rPr>
                <w:rFonts w:ascii="Arial" w:cs="Arial" w:eastAsia="Arial" w:hAnsi="Arial"/>
                <w:b w:val="0"/>
                <w:bCs w:val="0"/>
                <w:i w:val="0"/>
                <w:iCs w:val="0"/>
                <w:smallCaps w:val="0"/>
                <w:strike w:val="0"/>
                <w:color w:val="333333"/>
                <w:sz w:val="19.439525604248047"/>
                <w:szCs w:val="19.439525604248047"/>
                <w:u w:val="none"/>
                <w:shd w:fill="f8f8f8"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42718505859375" w:right="0" w:firstLine="0"/>
              <w:jc w:val="left"/>
              <w:rPr>
                <w:rFonts w:ascii="Arial" w:cs="Arial" w:eastAsia="Arial" w:hAnsi="Arial"/>
                <w:b w:val="0"/>
                <w:bCs w:val="0"/>
                <w:i w:val="0"/>
                <w:iCs w:val="0"/>
                <w:smallCaps w:val="0"/>
                <w:strike w:val="0"/>
                <w:color w:val="333333"/>
                <w:sz w:val="21.599472045898438"/>
                <w:szCs w:val="21.599472045898438"/>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auto" w:val="clear"/>
                <w:vertAlign w:val="baseline"/>
                <w:rtl w:val="0"/>
              </w:rPr>
              <w:t xml:space="preserve">Timestamp indicating when the rating was created.</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6752929687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5.4 AI Course Material Table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18896484375" w:line="333.7965202331543" w:lineRule="auto"/>
        <w:ind w:left="0.240020751953125" w:right="-13.9892578125" w:firstLine="24.47937011718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Field | Data Type | Description | | :————- | :———- | :——————————————– |\n|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material_id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UUID | Unique identifier for each course material entry. | |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title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VARCHAR(255)| The title or name of the course material. | |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content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TEXT | The full textual content of the course material. | |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uploaded_by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UUID | Foreign key referencing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user_id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for the administrator who uploaded the material. | |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uploaded_at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TIMESTAMP | Timestamp indicating when the course material was uploaded. | | </w:t>
      </w:r>
      <w:r w:rsidDel="00000000" w:rsidR="00000000" w:rsidRPr="00000000">
        <w:rPr>
          <w:rFonts w:ascii="Arial" w:cs="Arial" w:eastAsia="Arial" w:hAnsi="Arial"/>
          <w:b w:val="0"/>
          <w:bCs w:val="0"/>
          <w:i w:val="0"/>
          <w:iCs w:val="0"/>
          <w:smallCaps w:val="0"/>
          <w:strike w:val="0"/>
          <w:color w:val="333333"/>
          <w:sz w:val="21.599472045898438"/>
          <w:szCs w:val="21.599472045898438"/>
          <w:u w:val="none"/>
          <w:shd w:fill="f8f8f8" w:val="clear"/>
          <w:vertAlign w:val="baseline"/>
          <w:rtl w:val="0"/>
        </w:rPr>
        <w:t xml:space="preserve">last_updated </w:t>
      </w: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 TIMESTAMP | Timestamp of the last modification to the course material.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160278320312" w:line="324.8671531677246" w:lineRule="auto"/>
        <w:ind w:left="32.75917053222656" w:right="1155.604248046875" w:hanging="15.11962890625"/>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6. Future Enhancements (Out of Scope for Initial Release)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701904296875" w:line="324.86157417297363" w:lineRule="auto"/>
        <w:ind w:left="7.919769287109375" w:right="8.5986328125" w:hanging="1.679916381835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While not part of the initial release, the following features are identified as potential future enhancements: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67138671875" w:line="324.86157417297363" w:lineRule="auto"/>
        <w:ind w:left="612.4650573730469" w:right="1461.4166259765625" w:hanging="13.6796569824218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Video/Audio Consultation: Integration of real-time video and audio communication capabilities between patients and doctors.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82539367676" w:lineRule="auto"/>
        <w:ind w:left="622.0648193359375" w:right="73.2080078125" w:hanging="0.24002075195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Prescription Management: A system for doctors to issue and manage electronic prescriptions.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318.6224555969238" w:lineRule="auto"/>
        <w:ind w:left="614.1450500488281" w:right="182.176513671875" w:firstLine="7.679748535156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Integration with AMU Hospital Systems: Deeper integration with existing Arba Minch University Hospital systems for streamlined patient records and appointments.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8662109375" w:line="324.8782539367676" w:lineRule="auto"/>
        <w:ind w:left="606.4651489257812" w:right="407.342529296875" w:hanging="7.43972778320312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Advanced Analytics for Admins: Comprehensive dashboards and reporting tools for administrators to gain insights into platform usage and performance.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3173828125" w:line="324.8782539367676" w:lineRule="auto"/>
        <w:ind w:left="612.4650573730469" w:right="217.559814453125" w:firstLine="9.35974121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Multi-language Support: Implementation of support for multiple languages to cater to a broader user base.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146484375" w:line="240" w:lineRule="auto"/>
        <w:ind w:left="17.99957275390625" w:right="0" w:firstLine="0"/>
        <w:jc w:val="left"/>
        <w:rPr>
          <w:rFonts w:ascii="Arial" w:cs="Arial" w:eastAsia="Arial" w:hAnsi="Arial"/>
          <w:b w:val="0"/>
          <w:bCs w:val="0"/>
          <w:i w:val="0"/>
          <w:iCs w:val="0"/>
          <w:smallCaps w:val="0"/>
          <w:strike w:val="0"/>
          <w:color w:val="333333"/>
          <w:sz w:val="35.999122619628906"/>
          <w:szCs w:val="35.999122619628906"/>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35.999122619628906"/>
          <w:szCs w:val="35.999122619628906"/>
          <w:u w:val="none"/>
          <w:shd w:fill="auto" w:val="clear"/>
          <w:vertAlign w:val="baseline"/>
          <w:rtl w:val="0"/>
        </w:rPr>
        <w:t xml:space="preserve">7. Appendices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21875" w:line="240" w:lineRule="auto"/>
        <w:ind w:left="14.032135009765625" w:right="0" w:firstLine="0"/>
        <w:jc w:val="left"/>
        <w:rPr>
          <w:rFonts w:ascii="Arial" w:cs="Arial" w:eastAsia="Arial" w:hAnsi="Arial"/>
          <w:b w:val="0"/>
          <w:bCs w:val="0"/>
          <w:i w:val="0"/>
          <w:iCs w:val="0"/>
          <w:smallCaps w:val="0"/>
          <w:strike w:val="0"/>
          <w:color w:val="333333"/>
          <w:sz w:val="28.064313888549805"/>
          <w:szCs w:val="28.064313888549805"/>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8.064313888549805"/>
          <w:szCs w:val="28.064313888549805"/>
          <w:u w:val="none"/>
          <w:shd w:fill="auto" w:val="clear"/>
          <w:vertAlign w:val="baseline"/>
          <w:rtl w:val="0"/>
        </w:rPr>
        <w:t xml:space="preserve">7.1 AMU Medical School Departments (from research notes)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18896484375" w:line="318.6224555969238" w:lineRule="auto"/>
        <w:ind w:left="12.7197265625" w:right="-13.82568359375" w:firstLine="11.519699096679688"/>
        <w:jc w:val="both"/>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Based on research into the Arba Minch University School of Medicine, the following departments are identified as relevant for doctor specializations and student AI assistant training materials: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067626953125" w:line="240" w:lineRule="auto"/>
        <w:ind w:left="624.22470092773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Internal Medicine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424.82457160949707" w:lineRule="auto"/>
        <w:ind w:left="624.2247009277344" w:right="893.8116455078125" w:hanging="12.7195739746093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Surgery (including General, Plastic, Orthopedic, Pediatric sub-specialties) Dermatology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7421875" w:line="240" w:lineRule="auto"/>
        <w:ind w:left="613.9050292968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Gynecology and Obstetrics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8369140625" w:line="240" w:lineRule="auto"/>
        <w:ind w:left="624.22470092773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Pediatrics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273681640625" w:line="240" w:lineRule="auto"/>
        <w:ind w:left="600.9452819824219"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Anatomy &amp; Biomedical Science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53173828125" w:line="240" w:lineRule="auto"/>
        <w:ind w:left="624.22470092773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Biochemistry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2265625" w:line="240" w:lineRule="auto"/>
        <w:ind w:left="624.22470092773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Physiology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67578125" w:line="240" w:lineRule="auto"/>
        <w:ind w:left="624.22470092773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Pathology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072265625" w:line="240" w:lineRule="auto"/>
        <w:ind w:left="613.905029296875"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Ophthalmology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072265625" w:line="240" w:lineRule="auto"/>
        <w:ind w:left="624.2247009277344"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Radiology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267578125" w:line="240" w:lineRule="auto"/>
        <w:ind w:left="600.9452819824219" w:right="0" w:firstLine="0"/>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Anesthesiology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072265625" w:line="324.8778533935547" w:lineRule="auto"/>
        <w:ind w:left="6.4798736572265625" w:right="-18.2958984375" w:firstLine="0.959930419921875"/>
        <w:jc w:val="left"/>
        <w:rPr>
          <w:rFonts w:ascii="Arial" w:cs="Arial" w:eastAsia="Arial" w:hAnsi="Arial"/>
          <w:b w:val="0"/>
          <w:bCs w:val="0"/>
          <w:i w:val="0"/>
          <w:iCs w:val="0"/>
          <w:smallCaps w:val="0"/>
          <w:strike w:val="0"/>
          <w:color w:val="333333"/>
          <w:sz w:val="23.999414443969727"/>
          <w:szCs w:val="23.999414443969727"/>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3.999414443969727"/>
          <w:szCs w:val="23.999414443969727"/>
          <w:u w:val="none"/>
          <w:shd w:fill="auto" w:val="clear"/>
          <w:vertAlign w:val="baseline"/>
          <w:rtl w:val="0"/>
        </w:rPr>
        <w:t xml:space="preserve">This document will be iteratively updated as more detailed requirements emerge and throughout the development lifecycle of the platform.</w:t>
      </w:r>
    </w:p>
    <w:sectPr>
      <w:type w:val="continuous"/>
      <w:pgSz w:h="16820" w:w="11900" w:orient="portrait"/>
      <w:pgMar w:bottom="1283.751220703125" w:top="1184.98779296875" w:left="1140" w:right="1084.144287109375" w:header="0" w:footer="720"/>
      <w:cols w:equalWidth="0" w:num="1">
        <w:col w:space="0" w:w="9675.85571289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