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auto" w:w="0"/>
        <w:jc w:val="center"/>
        <w:tblBorders>
          <w:top w:val="single" w:sz="0" w:space="0" w:color="0F2942"/>
          <w:left w:val="single" w:sz="0" w:space="0" w:color="0F2942"/>
          <w:bottom w:val="single" w:sz="0" w:space="0" w:color="0F2942"/>
          <w:right w:val="single" w:sz="0" w:space="0" w:color="0F2942"/>
        </w:tblBorders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1584"/>
            <w:tcBorders>
              <w:bottom w:val="single" w:sz="36" w:space="0" w:color="B8934A"/>
            </w:tcBorders>
            <w:shd w:val="clear" w:color="auto" w:fill="0F2942"/>
            <w:tcMar>
              <w:top w:w="150" w:type="dxa"/>
              <w:left w:w="140" w:type="dxa"/>
              <w:bottom w:w="150" w:type="dxa"/>
              <w:right w:w="140" w:type="dxa"/>
            </w:tcMar>
            <w:vAlign w:val="center"/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868680" cy="86868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868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34"/>
            <w:tcBorders>
              <w:bottom w:val="single" w:sz="36" w:space="0" w:color="B8934A"/>
            </w:tcBorders>
            <w:shd w:val="clear" w:color="auto" w:fill="0F2942"/>
            <w:tcMar>
              <w:top w:w="150" w:type="dxa"/>
              <w:left w:w="140" w:type="dxa"/>
              <w:bottom w:w="150" w:type="dxa"/>
              <w:right w:w="1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Georgia" w:hAnsi="Georgia" w:eastAsia="Georgia"/>
                <w:b/>
                <w:i w:val="0"/>
                <w:color w:val="FFFFFF"/>
                <w:sz w:val="27"/>
              </w:rPr>
              <w:t>Neverlank Chartered Accountants</w:t>
            </w:r>
          </w:p>
          <w:p>
            <w:pPr>
              <w:spacing w:before="40" w:after="0"/>
            </w:pPr>
            <w:r>
              <w:rPr>
                <w:rFonts w:ascii="Calibri" w:hAnsi="Calibri" w:eastAsia="Calibri"/>
                <w:b/>
                <w:i w:val="0"/>
                <w:color w:val="D4AF6A"/>
                <w:sz w:val="15"/>
              </w:rPr>
              <w:t>WORLD CLASS FINANCIAL SERVICES</w:t>
            </w:r>
          </w:p>
          <w:p>
            <w:pPr>
              <w:spacing w:before="20" w:after="0"/>
            </w:pPr>
            <w:r>
              <w:rPr>
                <w:rFonts w:ascii="Calibri" w:hAnsi="Calibri" w:eastAsia="Calibri"/>
                <w:b w:val="0"/>
                <w:i w:val="0"/>
                <w:color w:val="CDD8E4"/>
                <w:sz w:val="16"/>
              </w:rPr>
              <w:t>2nd Floor, Michael House, 62 Nelson Mandela Avenue, Harare, Zimbabwe</w:t>
            </w:r>
          </w:p>
          <w:p>
            <w:pPr>
              <w:spacing w:before="20" w:after="0"/>
            </w:pPr>
            <w:r>
              <w:rPr>
                <w:rFonts w:ascii="Calibri" w:hAnsi="Calibri" w:eastAsia="Calibri"/>
                <w:b w:val="0"/>
                <w:i w:val="0"/>
                <w:color w:val="CDD8E4"/>
                <w:sz w:val="16"/>
              </w:rPr>
              <w:t>www.neverlank.co.zw</w:t>
            </w:r>
          </w:p>
        </w:tc>
        <w:tc>
          <w:tcPr>
            <w:tcW w:type="dxa" w:w="2808"/>
            <w:tcBorders>
              <w:bottom w:val="single" w:sz="36" w:space="0" w:color="B8934A"/>
            </w:tcBorders>
            <w:shd w:val="clear" w:color="auto" w:fill="0F2942"/>
            <w:tcMar>
              <w:top w:w="150" w:type="dxa"/>
              <w:left w:w="140" w:type="dxa"/>
              <w:bottom w:w="150" w:type="dxa"/>
              <w:right w:w="1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Georgia" w:hAnsi="Georgia" w:eastAsia="Georgia"/>
                <w:b/>
                <w:i w:val="0"/>
                <w:color w:val="D4AF6A"/>
                <w:sz w:val="21"/>
              </w:rPr>
              <w:t>FORENSIC INVESTIGATION FINDINGS REPORT</w:t>
            </w:r>
          </w:p>
          <w:p>
            <w:pPr>
              <w:spacing w:before="60" w:after="0"/>
              <w:jc w:val="right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>Ref. FR-03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CDD8E4"/>
                <w:sz w:val="17"/>
              </w:rPr>
              <w:t>Template</w:t>
            </w:r>
          </w:p>
        </w:tc>
      </w:tr>
    </w:tbl>
    <w:p>
      <w:pPr>
        <w:spacing w:before="0" w:after="80"/>
      </w:pPr>
    </w:p>
    <w:p>
      <w:pPr>
        <w:spacing w:after="100"/>
      </w:pPr>
      <w:r>
        <w:t xml:space="preserve"/>
      </w: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700"/>
      </w:tblGrid>
      <w:tr>
        <w:tc>
          <w:tcPr>
            <w:tcW w:type="dxa" w:w="2800"/>
            <w:tcBorders>
              <w:top w:val="none" w:color="FFFFFF" w:sz="0"/>
              <w:left w:val="single" w:color="B8934A" w:sz="24" w:space="0"/>
              <w:bottom w:val="none" w:color="FFFFFF" w:sz="0"/>
              <w:right w:val="none" w:color="FFFFFF" w:sz="0"/>
            </w:tcBorders>
            <w:shd w:val="clear" w:color="auto" w:fill="F6F8FB"/>
            <w:tcMar>
              <w:top w:w="70" w:type="dxa"/>
              <w:left w:w="140" w:type="dxa"/>
              <w:bottom w:w="70" w:type="dxa"/>
              <w:right w:w="100" w:type="dxa"/>
            </w:tcMar>
          </w:tcPr>
          <w:p>
            <w:pPr>
              <w:spacing w:after="0" w:before="0"/>
            </w:pPr>
            <w:r>
              <w:rPr>
                <w:b/>
                <w:bCs/>
                <w:color w:val="0F2942"/>
                <w:sz w:val="19"/>
              </w:rPr>
              <w:t xml:space="preserve">File reference: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70" w:type="dxa"/>
              <w:left w:w="140" w:type="dxa"/>
              <w:bottom w:w="70" w:type="dxa"/>
              <w:right w:w="60" w:type="dxa"/>
            </w:tcMar>
          </w:tcPr>
          <w:p>
            <w:pPr>
              <w:pBdr>
                <w:bottom w:val="single" w:sz="8" w:space="1" w:color="E3E8EE"/>
              </w:pBdr>
              <w:spacing w:after="0" w:before="0"/>
            </w:pPr>
            <w:r>
              <w:t xml:space="preserve"> </w:t>
            </w:r>
          </w:p>
        </w:tc>
      </w:tr>
    </w:tbl>
    <w:p>
      <w:pPr>
        <w:spacing w:after="50"/>
      </w:pP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700"/>
      </w:tblGrid>
      <w:tr>
        <w:tc>
          <w:tcPr>
            <w:tcW w:type="dxa" w:w="2800"/>
            <w:tcBorders>
              <w:top w:val="none" w:color="FFFFFF" w:sz="0"/>
              <w:left w:val="single" w:color="B8934A" w:sz="24" w:space="0"/>
              <w:bottom w:val="none" w:color="FFFFFF" w:sz="0"/>
              <w:right w:val="none" w:color="FFFFFF" w:sz="0"/>
            </w:tcBorders>
            <w:shd w:val="clear" w:color="auto" w:fill="F6F8FB"/>
            <w:tcMar>
              <w:top w:w="70" w:type="dxa"/>
              <w:left w:w="140" w:type="dxa"/>
              <w:bottom w:w="70" w:type="dxa"/>
              <w:right w:w="100" w:type="dxa"/>
            </w:tcMar>
          </w:tcPr>
          <w:p>
            <w:pPr>
              <w:spacing w:after="0" w:before="0"/>
            </w:pPr>
            <w:r>
              <w:rPr>
                <w:b/>
                <w:bCs/>
                <w:color w:val="0F2942"/>
                <w:sz w:val="19"/>
              </w:rPr>
              <w:t xml:space="preserve">Instructing party: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70" w:type="dxa"/>
              <w:left w:w="140" w:type="dxa"/>
              <w:bottom w:w="70" w:type="dxa"/>
              <w:right w:w="60" w:type="dxa"/>
            </w:tcMar>
          </w:tcPr>
          <w:p>
            <w:pPr>
              <w:pBdr>
                <w:bottom w:val="single" w:sz="8" w:space="1" w:color="E3E8EE"/>
              </w:pBdr>
              <w:spacing w:after="0" w:before="0"/>
            </w:pPr>
            <w:r>
              <w:t xml:space="preserve"> </w:t>
            </w:r>
          </w:p>
        </w:tc>
      </w:tr>
    </w:tbl>
    <w:p>
      <w:pPr>
        <w:spacing w:after="50"/>
      </w:pP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700"/>
      </w:tblGrid>
      <w:tr>
        <w:tc>
          <w:tcPr>
            <w:tcW w:type="dxa" w:w="2800"/>
            <w:tcBorders>
              <w:top w:val="none" w:color="FFFFFF" w:sz="0"/>
              <w:left w:val="single" w:color="B8934A" w:sz="24" w:space="0"/>
              <w:bottom w:val="none" w:color="FFFFFF" w:sz="0"/>
              <w:right w:val="none" w:color="FFFFFF" w:sz="0"/>
            </w:tcBorders>
            <w:shd w:val="clear" w:color="auto" w:fill="F6F8FB"/>
            <w:tcMar>
              <w:top w:w="70" w:type="dxa"/>
              <w:left w:w="140" w:type="dxa"/>
              <w:bottom w:w="70" w:type="dxa"/>
              <w:right w:w="100" w:type="dxa"/>
            </w:tcMar>
          </w:tcPr>
          <w:p>
            <w:pPr>
              <w:spacing w:after="0" w:before="0"/>
            </w:pPr>
            <w:r>
              <w:rPr>
                <w:b/>
                <w:bCs/>
                <w:color w:val="0F2942"/>
                <w:sz w:val="19"/>
              </w:rPr>
              <w:t xml:space="preserve">Investigation reference: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70" w:type="dxa"/>
              <w:left w:w="140" w:type="dxa"/>
              <w:bottom w:w="70" w:type="dxa"/>
              <w:right w:w="60" w:type="dxa"/>
            </w:tcMar>
          </w:tcPr>
          <w:p>
            <w:pPr>
              <w:pBdr>
                <w:bottom w:val="single" w:sz="8" w:space="1" w:color="E3E8EE"/>
              </w:pBdr>
              <w:spacing w:after="0" w:before="0"/>
            </w:pPr>
            <w:r>
              <w:t xml:space="preserve"> </w:t>
            </w:r>
          </w:p>
        </w:tc>
      </w:tr>
    </w:tbl>
    <w:p>
      <w:pPr>
        <w:spacing w:after="50"/>
      </w:pP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700"/>
      </w:tblGrid>
      <w:tr>
        <w:tc>
          <w:tcPr>
            <w:tcW w:type="dxa" w:w="2800"/>
            <w:tcBorders>
              <w:top w:val="none" w:color="FFFFFF" w:sz="0"/>
              <w:left w:val="single" w:color="B8934A" w:sz="24" w:space="0"/>
              <w:bottom w:val="none" w:color="FFFFFF" w:sz="0"/>
              <w:right w:val="none" w:color="FFFFFF" w:sz="0"/>
            </w:tcBorders>
            <w:shd w:val="clear" w:color="auto" w:fill="F6F8FB"/>
            <w:tcMar>
              <w:top w:w="70" w:type="dxa"/>
              <w:left w:w="140" w:type="dxa"/>
              <w:bottom w:w="70" w:type="dxa"/>
              <w:right w:w="100" w:type="dxa"/>
            </w:tcMar>
          </w:tcPr>
          <w:p>
            <w:pPr>
              <w:spacing w:after="0" w:before="0"/>
            </w:pPr>
            <w:r>
              <w:rPr>
                <w:b/>
                <w:bCs/>
                <w:color w:val="0F2942"/>
                <w:sz w:val="19"/>
              </w:rPr>
              <w:t xml:space="preserve">Date: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70" w:type="dxa"/>
              <w:left w:w="140" w:type="dxa"/>
              <w:bottom w:w="70" w:type="dxa"/>
              <w:right w:w="60" w:type="dxa"/>
            </w:tcMar>
          </w:tcPr>
          <w:p>
            <w:pPr>
              <w:pBdr>
                <w:bottom w:val="single" w:sz="8" w:space="1" w:color="E3E8EE"/>
              </w:pBdr>
              <w:spacing w:after="0" w:before="0"/>
            </w:pPr>
            <w:r>
              <w:t xml:space="preserve"> </w:t>
            </w:r>
          </w:p>
        </w:tc>
      </w:tr>
    </w:tbl>
    <w:p>
      <w:pPr>
        <w:spacing w:after="50"/>
      </w:pPr>
    </w:p>
    <w:p>
      <w:pPr>
        <w:pStyle w:val="Heading2"/>
        <w:pBdr>
          <w:bottom w:val="single" w:sz="6" w:space="2" w:color="D4AF6A"/>
        </w:pBdr>
        <w:spacing w:after="120" w:before="240"/>
      </w:pPr>
      <w:r>
        <w:rPr>
          <w:b/>
          <w:bCs/>
          <w:color w:val="0F2942"/>
        </w:rPr>
        <w:t xml:space="preserve">1. Background and scope</w:t>
      </w: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700"/>
      </w:tblGrid>
      <w:tr>
        <w:tc>
          <w:tcPr>
            <w:tcW w:type="dxa" w:w="2800"/>
            <w:tcBorders>
              <w:top w:val="none" w:color="FFFFFF" w:sz="0"/>
              <w:left w:val="single" w:color="B8934A" w:sz="24" w:space="0"/>
              <w:bottom w:val="none" w:color="FFFFFF" w:sz="0"/>
              <w:right w:val="none" w:color="FFFFFF" w:sz="0"/>
            </w:tcBorders>
            <w:shd w:val="clear" w:color="auto" w:fill="F6F8FB"/>
            <w:tcMar>
              <w:top w:w="70" w:type="dxa"/>
              <w:left w:w="140" w:type="dxa"/>
              <w:bottom w:w="70" w:type="dxa"/>
              <w:right w:w="100" w:type="dxa"/>
            </w:tcMar>
          </w:tcPr>
          <w:p>
            <w:pPr>
              <w:spacing w:after="0" w:before="0"/>
            </w:pPr>
            <w:r>
              <w:rPr>
                <w:b/>
                <w:bCs/>
                <w:color w:val="0F2942"/>
                <w:sz w:val="19"/>
              </w:rPr>
              <w:t xml:space="preserve">Background: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70" w:type="dxa"/>
              <w:left w:w="140" w:type="dxa"/>
              <w:bottom w:w="70" w:type="dxa"/>
              <w:right w:w="60" w:type="dxa"/>
            </w:tcMar>
          </w:tcPr>
          <w:p>
            <w:pPr>
              <w:pBdr>
                <w:bottom w:val="single" w:sz="8" w:space="1" w:color="E3E8EE"/>
              </w:pBdr>
              <w:spacing w:after="0" w:before="0"/>
            </w:pPr>
            <w:r>
              <w:t xml:space="preserve"> </w:t>
            </w:r>
          </w:p>
        </w:tc>
      </w:tr>
    </w:tbl>
    <w:p>
      <w:pPr>
        <w:spacing w:after="50"/>
      </w:pPr>
    </w:p>
    <w:p>
      <w:pPr>
        <w:pStyle w:val="Heading2"/>
        <w:pBdr>
          <w:bottom w:val="single" w:sz="6" w:space="2" w:color="D4AF6A"/>
        </w:pBdr>
        <w:spacing w:after="120" w:before="240"/>
      </w:pPr>
      <w:r>
        <w:rPr>
          <w:b/>
          <w:bCs/>
          <w:color w:val="0F2942"/>
        </w:rPr>
        <w:t xml:space="preserve">2. Methodology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[Summarise the evidence-gathering methods used: document review, interviews, data analytics, etc.]</w:t>
      </w:r>
    </w:p>
    <w:p>
      <w:pPr>
        <w:pStyle w:val="Heading2"/>
        <w:pBdr>
          <w:bottom w:val="single" w:sz="6" w:space="2" w:color="D4AF6A"/>
        </w:pBdr>
        <w:spacing w:after="120" w:before="240"/>
      </w:pPr>
      <w:r>
        <w:rPr>
          <w:b/>
          <w:bCs/>
          <w:color w:val="0F2942"/>
        </w:rPr>
        <w:t xml:space="preserve">3. Findings</w:t>
      </w:r>
    </w:p>
    <w:tbl>
      <w:tblPr>
        <w:tblW w:type="dxa" w:w="9100"/>
        <w:tblBorders>
          <w:top w:val="single" w:sz="4" w:space="0" w:color="E3E8EE"/>
          <w:left w:val="single" w:sz="4" w:space="0" w:color="E3E8EE"/>
          <w:bottom w:val="single" w:sz="4" w:space="0" w:color="E3E8EE"/>
          <w:right w:val="single" w:sz="4" w:space="0" w:color="E3E8EE"/>
          <w:insideH w:val="single" w:sz="4" w:space="0" w:color="E3E8EE"/>
          <w:insideV w:val="single" w:sz="4" w:space="0" w:color="E3E8EE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500"/>
        <w:gridCol w:w="3800"/>
        <w:gridCol w:w="2700"/>
        <w:gridCol w:w="2100"/>
      </w:tblGrid>
      <w:tr>
        <w:tc>
          <w:tcPr>
            <w:tcW w:type="dxa" w:w="500"/>
            <w:shd w:val="clear" w:color="auto" w:fill="0F2942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800"/>
            <w:shd w:val="clear" w:color="auto" w:fill="0F2942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tcW w:type="dxa" w:w="2700"/>
            <w:shd w:val="clear" w:color="auto" w:fill="0F2942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Supporting evidence reference</w:t>
            </w:r>
          </w:p>
        </w:tc>
        <w:tc>
          <w:tcPr>
            <w:tcW w:type="dxa" w:w="2100"/>
            <w:shd w:val="clear" w:color="auto" w:fill="0F2942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Estimated quantum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>1</w:t>
            </w:r>
          </w:p>
        </w:tc>
        <w:tc>
          <w:tcPr>
            <w:tcW w:type="dxa" w:w="38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  <w:tc>
          <w:tcPr>
            <w:tcW w:type="dxa" w:w="27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  <w:tc>
          <w:tcPr>
            <w:tcW w:type="dxa" w:w="21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</w:tr>
      <w:tr>
        <w:tc>
          <w:tcPr>
            <w:tcW w:type="dxa" w:w="500"/>
            <w:shd w:val="clear" w:color="auto" w:fill="FAFBFD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>2</w:t>
            </w:r>
          </w:p>
        </w:tc>
        <w:tc>
          <w:tcPr>
            <w:tcW w:type="dxa" w:w="3800"/>
            <w:shd w:val="clear" w:color="auto" w:fill="FAFBFD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  <w:tc>
          <w:tcPr>
            <w:tcW w:type="dxa" w:w="2700"/>
            <w:shd w:val="clear" w:color="auto" w:fill="FAFBFD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  <w:tc>
          <w:tcPr>
            <w:tcW w:type="dxa" w:w="2100"/>
            <w:shd w:val="clear" w:color="auto" w:fill="FAFBFD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</w:tr>
    </w:tbl>
    <w:p>
      <w:pPr>
        <w:pStyle w:val="Heading2"/>
        <w:pBdr>
          <w:bottom w:val="single" w:sz="6" w:space="2" w:color="D4AF6A"/>
        </w:pBdr>
        <w:spacing w:after="120" w:before="240"/>
      </w:pPr>
      <w:r>
        <w:rPr>
          <w:b/>
          <w:bCs/>
          <w:color w:val="0F2942"/>
        </w:rPr>
        <w:t xml:space="preserve">4. Root cause / control weaknesses identified</w:t>
      </w:r>
    </w:p>
    <w:p>
      <w:pPr>
        <w:spacing w:after="200"/>
      </w:pPr>
    </w:p>
    <w:p>
      <w:pPr>
        <w:pStyle w:val="Heading2"/>
        <w:pBdr>
          <w:bottom w:val="single" w:sz="6" w:space="2" w:color="D4AF6A"/>
        </w:pBdr>
        <w:spacing w:after="120" w:before="240"/>
      </w:pPr>
      <w:r>
        <w:rPr>
          <w:b/>
          <w:bCs/>
          <w:color w:val="0F2942"/>
        </w:rPr>
        <w:t xml:space="preserve">5. Recommendations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[Control improvements to prevent recurrence.]</w:t>
      </w:r>
    </w:p>
    <w:p>
      <w:pPr>
        <w:pStyle w:val="Heading2"/>
        <w:pBdr>
          <w:bottom w:val="single" w:sz="6" w:space="2" w:color="D4AF6A"/>
        </w:pBdr>
        <w:spacing w:after="120" w:before="240"/>
      </w:pPr>
      <w:r>
        <w:rPr>
          <w:b/>
          <w:bCs/>
          <w:color w:val="0F2942"/>
        </w:rPr>
        <w:t xml:space="preserve">6. Restriction on use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This report has been prepared solely for [instructing party] and is confidential. It should not be relied upon or distributed to any third party without our prior written consent.</w:t>
      </w:r>
    </w:p>
    <w:p>
      <w:pPr>
        <w:spacing w:after="300"/>
      </w:pPr>
    </w:p>
    <w:tbl>
      <w:tblPr>
        <w:tblW w:type="dxa" w:w="9500"/>
        <w:tblBorders>
          <w:top w:val="single" w:sz="4" w:space="0" w:color="E3E8EE"/>
          <w:left w:val="single" w:sz="4" w:space="0" w:color="E3E8EE"/>
          <w:bottom w:val="single" w:sz="4" w:space="0" w:color="E3E8EE"/>
          <w:right w:val="single" w:sz="4" w:space="0" w:color="E3E8EE"/>
          <w:insideH w:val="single" w:sz="4" w:space="0" w:color="E3E8EE"/>
          <w:insideV w:val="single" w:sz="4" w:space="0" w:color="E3E8EE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00"/>
        <w:gridCol w:w="3200"/>
        <w:gridCol w:w="3100"/>
      </w:tblGrid>
      <w:tr>
        <w:tc>
          <w:tcPr>
            <w:tcW w:type="dxa" w:w="3200"/>
            <w:tcBorders>
              <w:bottom w:val="single" w:sz="12" w:space="0" w:color="B8934A"/>
            </w:tcBorders>
            <w:shd w:val="clear" w:color="auto" w:fill="F6F8FB"/>
          </w:tcPr>
          <w:p>
            <w:r>
              <w:rPr>
                <w:b/>
                <w:bCs/>
                <w:color w:val="0F2942"/>
                <w:sz w:val="18"/>
                <w:szCs w:val="18"/>
              </w:rPr>
              <w:t xml:space="preserve">Role / Name</w:t>
            </w:r>
          </w:p>
        </w:tc>
        <w:tc>
          <w:tcPr>
            <w:tcW w:type="dxa" w:w="3200"/>
            <w:tcBorders>
              <w:bottom w:val="single" w:sz="12" w:space="0" w:color="B8934A"/>
            </w:tcBorders>
            <w:shd w:val="clear" w:color="auto" w:fill="F6F8FB"/>
          </w:tcPr>
          <w:p>
            <w:r>
              <w:rPr>
                <w:b/>
                <w:bCs/>
                <w:color w:val="0F2942"/>
                <w:sz w:val="18"/>
                <w:szCs w:val="18"/>
              </w:rPr>
              <w:t xml:space="preserve">Signature</w:t>
            </w:r>
          </w:p>
        </w:tc>
        <w:tc>
          <w:tcPr>
            <w:tcW w:type="dxa" w:w="3100"/>
            <w:tcBorders>
              <w:bottom w:val="single" w:sz="12" w:space="0" w:color="B8934A"/>
            </w:tcBorders>
            <w:shd w:val="clear" w:color="auto" w:fill="F6F8FB"/>
          </w:tcPr>
          <w:p>
            <w:r>
              <w:rPr>
                <w:b/>
                <w:bCs/>
                <w:color w:val="0F2942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32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>Investigator</w:t>
            </w:r>
          </w:p>
        </w:tc>
        <w:tc>
          <w:tcPr>
            <w:tcW w:type="dxa" w:w="32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  <w:tc>
          <w:tcPr>
            <w:tcW w:type="dxa" w:w="31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</w:tr>
      <w:tr>
        <w:tc>
          <w:tcPr>
            <w:tcW w:type="dxa" w:w="32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>Engagement Partner (final sign-off)</w:t>
            </w:r>
          </w:p>
        </w:tc>
        <w:tc>
          <w:tcPr>
            <w:tcW w:type="dxa" w:w="32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  <w:tc>
          <w:tcPr>
            <w:tcW w:type="dxa" w:w="31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</w:tr>
    </w:tbl>
    <w:sectPr>
      <w:footerReference w:type="default" r:id="rId7"/>
      <w:headerReference w:type="default" r:id="rId10"/>
      <w:footerReference w:type="first" r:id="rId11"/>
      <w:headerReference w:type="first" r:id="rId12"/>
      <w:footerReference w:type="even" r:id="rId13"/>
      <w:headerReference w:type="even" r:id="rId14"/>
      <w:pgSz w:w="11906" w:h="16838" w:orient="portrait"/>
      <w:pgMar w:top="864" w:right="1440" w:bottom="1296" w:left="1440" w:header="708" w:footer="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sz="18" w:space="4" w:color="B8934A"/>
      </w:pBdr>
      <w:shd w:val="clear" w:color="auto" w:fill="0A1C2E"/>
      <w:tabs>
        <w:tab w:pos="4513" w:val="center"/>
        <w:tab w:pos="9026" w:val="right"/>
      </w:tabs>
      <w:spacing w:before="0" w:after="0"/>
      <w:jc w:val="left"/>
    </w:pPr>
    <w:r>
      <w:rPr>
        <w:rFonts w:ascii="Calibri" w:hAnsi="Calibri" w:eastAsia="Calibri"/>
        <w:b w:val="0"/>
        <w:i w:val="0"/>
        <w:color w:val="CDD8E4"/>
        <w:sz w:val="16"/>
      </w:rPr>
      <w:t xml:space="preserve"> Neverlank Chartered Accountants</w:t>
    </w:r>
    <w:r>
      <w:rPr>
        <w:rFonts w:ascii="Calibri" w:hAnsi="Calibri" w:eastAsia="Calibri"/>
        <w:b w:val="0"/>
        <w:i w:val="0"/>
        <w:color w:val="1F2933"/>
        <w:sz w:val="16"/>
      </w:rPr>
      <w:tab/>
    </w:r>
    <w:r>
      <w:rPr>
        <w:rFonts w:ascii="Calibri" w:hAnsi="Calibri" w:eastAsia="Calibri"/>
        <w:b w:val="0"/>
        <w:i w:val="0"/>
        <w:color w:val="D4AF6A"/>
        <w:sz w:val="16"/>
      </w:rPr>
      <w:t>Template Ref: FR-03</w:t>
    </w:r>
    <w:r>
      <w:rPr>
        <w:rFonts w:ascii="Calibri" w:hAnsi="Calibri" w:eastAsia="Calibri"/>
        <w:b w:val="0"/>
        <w:i w:val="0"/>
        <w:color w:val="CDD8E4"/>
        <w:sz w:val="16"/>
      </w:rPr>
      <w:tab/>
      <w:t xml:space="preserve">Page </w:t>
    </w:r>
    <w:r>
      <w:rPr>
        <w:rFonts w:ascii="Calibri" w:hAnsi="Calibri" w:eastAsia="Calibri"/>
        <w:b w:val="0"/>
        <w:i w:val="0"/>
        <w:color w:val="CDD8E4"/>
        <w:sz w:val="16"/>
      </w:rPr>
      <w:fldChar w:fldCharType="begin"/>
    </w:r>
    <w:r>
      <w:rPr>
        <w:rFonts w:ascii="Calibri" w:hAnsi="Calibri" w:eastAsia="Calibri"/>
        <w:b w:val="0"/>
        <w:i w:val="0"/>
        <w:color w:val="CDD8E4"/>
        <w:sz w:val="16"/>
      </w:rPr>
      <w:instrText xml:space="preserve"> PAGE </w:instrText>
    </w:r>
    <w:r>
      <w:rPr>
        <w:rFonts w:ascii="Calibri" w:hAnsi="Calibri" w:eastAsia="Calibri"/>
        <w:b w:val="0"/>
        <w:i w:val="0"/>
        <w:color w:val="CDD8E4"/>
        <w:sz w:val="16"/>
      </w:rPr>
      <w:fldChar w:fldCharType="separate"/>
    </w:r>
    <w:r>
      <w:rPr>
        <w:rFonts w:ascii="Calibri" w:hAnsi="Calibri" w:eastAsia="Calibri"/>
        <w:b w:val="0"/>
        <w:i w:val="0"/>
        <w:color w:val="CDD8E4"/>
        <w:sz w:val="16"/>
      </w:rPr>
      <w:t>1</w:t>
    </w:r>
    <w:r>
      <w:rPr>
        <w:rFonts w:ascii="Calibri" w:hAnsi="Calibri" w:eastAsia="Calibri"/>
        <w:b w:val="0"/>
        <w:i w:val="0"/>
        <w:color w:val="CDD8E4"/>
        <w:sz w:val="16"/>
      </w:rPr>
      <w:fldChar w:fldCharType="end"/>
    </w:r>
    <w:r>
      <w:rPr>
        <w:rFonts w:ascii="Calibri" w:hAnsi="Calibri" w:eastAsia="Calibri"/>
        <w:b w:val="0"/>
        <w:i w:val="0"/>
        <w:color w:val="CDD8E4"/>
        <w:sz w:val="16"/>
      </w:rPr>
      <w:t xml:space="preserve"> of </w:t>
    </w:r>
    <w:r>
      <w:rPr>
        <w:rFonts w:ascii="Calibri" w:hAnsi="Calibri" w:eastAsia="Calibri"/>
        <w:b w:val="0"/>
        <w:i w:val="0"/>
        <w:color w:val="CDD8E4"/>
        <w:sz w:val="16"/>
      </w:rPr>
      <w:fldChar w:fldCharType="begin"/>
    </w:r>
    <w:r>
      <w:rPr>
        <w:rFonts w:ascii="Calibri" w:hAnsi="Calibri" w:eastAsia="Calibri"/>
        <w:b w:val="0"/>
        <w:i w:val="0"/>
        <w:color w:val="CDD8E4"/>
        <w:sz w:val="16"/>
      </w:rPr>
      <w:instrText xml:space="preserve"> NUMPAGES </w:instrText>
    </w:r>
    <w:r>
      <w:rPr>
        <w:rFonts w:ascii="Calibri" w:hAnsi="Calibri" w:eastAsia="Calibri"/>
        <w:b w:val="0"/>
        <w:i w:val="0"/>
        <w:color w:val="CDD8E4"/>
        <w:sz w:val="16"/>
      </w:rPr>
      <w:fldChar w:fldCharType="separate"/>
    </w:r>
    <w:r>
      <w:rPr>
        <w:rFonts w:ascii="Calibri" w:hAnsi="Calibri" w:eastAsia="Calibri"/>
        <w:b w:val="0"/>
        <w:i w:val="0"/>
        <w:color w:val="CDD8E4"/>
        <w:sz w:val="16"/>
      </w:rPr>
      <w:t>1</w:t>
    </w:r>
    <w:r>
      <w:rPr>
        <w:rFonts w:ascii="Calibri" w:hAnsi="Calibri" w:eastAsia="Calibri"/>
        <w:b w:val="0"/>
        <w:i w:val="0"/>
        <w:color w:val="CDD8E4"/>
        <w:sz w:val="16"/>
      </w:rPr>
      <w:fldChar w:fldCharType="end"/>
    </w:r>
    <w:r>
      <w:rPr>
        <w:rFonts w:ascii="Calibri" w:hAnsi="Calibri" w:eastAsia="Calibri"/>
        <w:b w:val="0"/>
        <w:i w:val="0"/>
        <w:color w:val="1F2933"/>
        <w:sz w:val="16"/>
      </w:rPr>
      <w:t xml:space="preserve"> 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default="1" w:styleId="Normal">
    <w:name w:val="Normal"/>
    <w:qFormat/>
    <w:pPr>
      <w:spacing w:after="120" w:line="269" w:lineRule="auto"/>
    </w:pPr>
    <w:rPr>
      <w:rFonts w:ascii="Calibri" w:hAnsi="Calibri" w:eastAsia="Calibri"/>
      <w:color w:val="1F2933"/>
      <w:sz w:val="21"/>
    </w:r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21aab0a96010b74f9e3e348294f491f2d3e81003.png"/><Relationship Id="rId9" Type="http://schemas.openxmlformats.org/officeDocument/2006/relationships/fontTable" Target="fontTable.xml"/><Relationship Id="rId10" Type="http://schemas.openxmlformats.org/officeDocument/2006/relationships/header" Target="header1.xml"/><Relationship Id="rId11" Type="http://schemas.openxmlformats.org/officeDocument/2006/relationships/footer" Target="footer2.xml"/><Relationship Id="rId12" Type="http://schemas.openxmlformats.org/officeDocument/2006/relationships/header" Target="header2.xml"/><Relationship Id="rId13" Type="http://schemas.openxmlformats.org/officeDocument/2006/relationships/footer" Target="footer3.xml"/><Relationship Id="rId14" Type="http://schemas.openxmlformats.org/officeDocument/2006/relationships/header" Target="header3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2026-09-14T12:07:39.036Z</dcterms:created>
  <dcterms:modified xsi:type="dcterms:W3CDTF">2026-09-14T12:07:39.036Z</dcterms:modified>
  <cp:keywords>NeverlankBrandV2</cp:keywords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