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auto" w:w="0"/>
        <w:jc w:val="center"/>
        <w:tblBorders>
          <w:top w:val="single" w:sz="0" w:space="0" w:color="0F2942"/>
          <w:left w:val="single" w:sz="0" w:space="0" w:color="0F2942"/>
          <w:bottom w:val="single" w:sz="0" w:space="0" w:color="0F2942"/>
          <w:right w:val="single" w:sz="0" w:space="0" w:color="0F2942"/>
        </w:tblBorders>
        <w:tblLayout w:type="fixed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1584"/>
            <w:tcBorders>
              <w:bottom w:val="single" w:sz="36" w:space="0" w:color="B8934A"/>
            </w:tcBorders>
            <w:shd w:val="clear" w:color="auto" w:fill="0F2942"/>
            <w:tcMar>
              <w:top w:w="150" w:type="dxa"/>
              <w:left w:w="140" w:type="dxa"/>
              <w:bottom w:w="150" w:type="dxa"/>
              <w:right w:w="140" w:type="dxa"/>
            </w:tcMar>
            <w:vAlign w:val="center"/>
          </w:tcPr>
          <w:p>
            <w:pPr>
              <w:spacing w:before="0" w:after="0"/>
            </w:pPr>
            <w:r>
              <w:drawing>
                <wp:inline xmlns:a="http://schemas.openxmlformats.org/drawingml/2006/main" xmlns:pic="http://schemas.openxmlformats.org/drawingml/2006/picture">
                  <wp:extent cx="868680" cy="86868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868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34"/>
            <w:tcBorders>
              <w:bottom w:val="single" w:sz="36" w:space="0" w:color="B8934A"/>
            </w:tcBorders>
            <w:shd w:val="clear" w:color="auto" w:fill="0F2942"/>
            <w:tcMar>
              <w:top w:w="150" w:type="dxa"/>
              <w:left w:w="140" w:type="dxa"/>
              <w:bottom w:w="150" w:type="dxa"/>
              <w:right w:w="1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Georgia" w:hAnsi="Georgia" w:eastAsia="Georgia"/>
                <w:b/>
                <w:i w:val="0"/>
                <w:color w:val="FFFFFF"/>
                <w:sz w:val="27"/>
              </w:rPr>
              <w:t>Neverlank Chartered Accountants</w:t>
            </w:r>
          </w:p>
          <w:p>
            <w:pPr>
              <w:spacing w:before="40" w:after="0"/>
            </w:pPr>
            <w:r>
              <w:rPr>
                <w:rFonts w:ascii="Calibri" w:hAnsi="Calibri" w:eastAsia="Calibri"/>
                <w:b/>
                <w:i w:val="0"/>
                <w:color w:val="D4AF6A"/>
                <w:sz w:val="15"/>
              </w:rPr>
              <w:t>WORLD CLASS FINANCIAL SERVICES</w:t>
            </w:r>
          </w:p>
          <w:p>
            <w:pPr>
              <w:spacing w:before="20" w:after="0"/>
            </w:pPr>
            <w:r>
              <w:rPr>
                <w:rFonts w:ascii="Calibri" w:hAnsi="Calibri" w:eastAsia="Calibri"/>
                <w:b w:val="0"/>
                <w:i w:val="0"/>
                <w:color w:val="CDD8E4"/>
                <w:sz w:val="16"/>
              </w:rPr>
              <w:t>2nd Floor, Michael House, 62 Nelson Mandela Avenue, Harare, Zimbabwe</w:t>
            </w:r>
          </w:p>
          <w:p>
            <w:pPr>
              <w:spacing w:before="20" w:after="0"/>
            </w:pPr>
            <w:r>
              <w:rPr>
                <w:rFonts w:ascii="Calibri" w:hAnsi="Calibri" w:eastAsia="Calibri"/>
                <w:b w:val="0"/>
                <w:i w:val="0"/>
                <w:color w:val="CDD8E4"/>
                <w:sz w:val="16"/>
              </w:rPr>
              <w:t>www.neverlank.co.zw</w:t>
            </w:r>
          </w:p>
        </w:tc>
        <w:tc>
          <w:tcPr>
            <w:tcW w:type="dxa" w:w="2808"/>
            <w:tcBorders>
              <w:bottom w:val="single" w:sz="36" w:space="0" w:color="B8934A"/>
            </w:tcBorders>
            <w:shd w:val="clear" w:color="auto" w:fill="0F2942"/>
            <w:tcMar>
              <w:top w:w="150" w:type="dxa"/>
              <w:left w:w="140" w:type="dxa"/>
              <w:bottom w:w="150" w:type="dxa"/>
              <w:right w:w="1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Georgia" w:hAnsi="Georgia" w:eastAsia="Georgia"/>
                <w:b/>
                <w:i w:val="0"/>
                <w:color w:val="D4AF6A"/>
                <w:sz w:val="24"/>
              </w:rPr>
              <w:t>AUDIT ENGAGEMENT LETTER</w:t>
            </w:r>
          </w:p>
          <w:p>
            <w:pPr>
              <w:spacing w:before="60" w:after="0"/>
              <w:jc w:val="right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>Ref. SA-01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CDD8E4"/>
                <w:sz w:val="17"/>
              </w:rPr>
              <w:t>Template</w:t>
            </w:r>
          </w:p>
        </w:tc>
      </w:tr>
    </w:tbl>
    <w:p>
      <w:pPr>
        <w:spacing w:before="0" w:after="80"/>
      </w:pPr>
    </w:p>
    <w:p>
      <w:pPr>
        <w:spacing w:after="100"/>
      </w:pPr>
      <w:r>
        <w:t xml:space="preserve"/>
      </w:r>
    </w:p>
    <w:tbl>
      <w:tblPr>
        <w:tblW w:type="dxa" w:w="95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800"/>
        <w:gridCol w:w="6700"/>
      </w:tblGrid>
      <w:tr>
        <w:tc>
          <w:tcPr>
            <w:tcW w:type="dxa" w:w="2800"/>
            <w:tcBorders>
              <w:top w:val="none" w:color="FFFFFF" w:sz="0"/>
              <w:left w:val="single" w:color="B8934A" w:sz="24" w:space="0"/>
              <w:bottom w:val="none" w:color="FFFFFF" w:sz="0"/>
              <w:right w:val="none" w:color="FFFFFF" w:sz="0"/>
            </w:tcBorders>
            <w:shd w:val="clear" w:color="auto" w:fill="F6F8FB"/>
            <w:tcMar>
              <w:top w:w="70" w:type="dxa"/>
              <w:left w:w="140" w:type="dxa"/>
              <w:bottom w:w="70" w:type="dxa"/>
              <w:right w:w="100" w:type="dxa"/>
            </w:tcMar>
          </w:tcPr>
          <w:p>
            <w:pPr>
              <w:spacing w:after="0" w:before="0"/>
            </w:pPr>
            <w:r>
              <w:rPr>
                <w:b/>
                <w:bCs/>
                <w:color w:val="0F2942"/>
                <w:sz w:val="19"/>
              </w:rPr>
              <w:t xml:space="preserve">File reference:</w:t>
            </w:r>
          </w:p>
        </w:tc>
        <w:tc>
          <w:tcPr>
            <w:tcW w:type="dxa" w:w="6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w="70" w:type="dxa"/>
              <w:left w:w="140" w:type="dxa"/>
              <w:bottom w:w="70" w:type="dxa"/>
              <w:right w:w="60" w:type="dxa"/>
            </w:tcMar>
          </w:tcPr>
          <w:p>
            <w:pPr>
              <w:pBdr>
                <w:bottom w:val="single" w:sz="8" w:space="1" w:color="E3E8EE"/>
              </w:pBdr>
              <w:spacing w:after="0" w:before="0"/>
            </w:pPr>
            <w:r>
              <w:t xml:space="preserve"> </w:t>
            </w:r>
          </w:p>
        </w:tc>
      </w:tr>
    </w:tbl>
    <w:p>
      <w:pPr>
        <w:spacing w:after="50"/>
      </w:pPr>
    </w:p>
    <w:tbl>
      <w:tblPr>
        <w:tblW w:type="dxa" w:w="95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800"/>
        <w:gridCol w:w="6700"/>
      </w:tblGrid>
      <w:tr>
        <w:tc>
          <w:tcPr>
            <w:tcW w:type="dxa" w:w="2800"/>
            <w:tcBorders>
              <w:top w:val="none" w:color="FFFFFF" w:sz="0"/>
              <w:left w:val="single" w:color="B8934A" w:sz="24" w:space="0"/>
              <w:bottom w:val="none" w:color="FFFFFF" w:sz="0"/>
              <w:right w:val="none" w:color="FFFFFF" w:sz="0"/>
            </w:tcBorders>
            <w:shd w:val="clear" w:color="auto" w:fill="F6F8FB"/>
            <w:tcMar>
              <w:top w:w="70" w:type="dxa"/>
              <w:left w:w="140" w:type="dxa"/>
              <w:bottom w:w="70" w:type="dxa"/>
              <w:right w:w="100" w:type="dxa"/>
            </w:tcMar>
          </w:tcPr>
          <w:p>
            <w:pPr>
              <w:spacing w:after="0" w:before="0"/>
            </w:pPr>
            <w:r>
              <w:rPr>
                <w:b/>
                <w:bCs/>
                <w:color w:val="0F2942"/>
                <w:sz w:val="19"/>
              </w:rPr>
              <w:t xml:space="preserve">Client name:</w:t>
            </w:r>
          </w:p>
        </w:tc>
        <w:tc>
          <w:tcPr>
            <w:tcW w:type="dxa" w:w="6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w="70" w:type="dxa"/>
              <w:left w:w="140" w:type="dxa"/>
              <w:bottom w:w="70" w:type="dxa"/>
              <w:right w:w="60" w:type="dxa"/>
            </w:tcMar>
          </w:tcPr>
          <w:p>
            <w:pPr>
              <w:pBdr>
                <w:bottom w:val="single" w:sz="8" w:space="1" w:color="E3E8EE"/>
              </w:pBdr>
              <w:spacing w:after="0" w:before="0"/>
            </w:pPr>
            <w:r>
              <w:t xml:space="preserve"> </w:t>
            </w:r>
          </w:p>
        </w:tc>
      </w:tr>
    </w:tbl>
    <w:p>
      <w:pPr>
        <w:spacing w:after="50"/>
      </w:pPr>
    </w:p>
    <w:tbl>
      <w:tblPr>
        <w:tblW w:type="dxa" w:w="95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800"/>
        <w:gridCol w:w="6700"/>
      </w:tblGrid>
      <w:tr>
        <w:tc>
          <w:tcPr>
            <w:tcW w:type="dxa" w:w="2800"/>
            <w:tcBorders>
              <w:top w:val="none" w:color="FFFFFF" w:sz="0"/>
              <w:left w:val="single" w:color="B8934A" w:sz="24" w:space="0"/>
              <w:bottom w:val="none" w:color="FFFFFF" w:sz="0"/>
              <w:right w:val="none" w:color="FFFFFF" w:sz="0"/>
            </w:tcBorders>
            <w:shd w:val="clear" w:color="auto" w:fill="F6F8FB"/>
            <w:tcMar>
              <w:top w:w="70" w:type="dxa"/>
              <w:left w:w="140" w:type="dxa"/>
              <w:bottom w:w="70" w:type="dxa"/>
              <w:right w:w="100" w:type="dxa"/>
            </w:tcMar>
          </w:tcPr>
          <w:p>
            <w:pPr>
              <w:spacing w:after="0" w:before="0"/>
            </w:pPr>
            <w:r>
              <w:rPr>
                <w:b/>
                <w:bCs/>
                <w:color w:val="0F2942"/>
                <w:sz w:val="19"/>
              </w:rPr>
              <w:t xml:space="preserve">Registered address:</w:t>
            </w:r>
          </w:p>
        </w:tc>
        <w:tc>
          <w:tcPr>
            <w:tcW w:type="dxa" w:w="6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w="70" w:type="dxa"/>
              <w:left w:w="140" w:type="dxa"/>
              <w:bottom w:w="70" w:type="dxa"/>
              <w:right w:w="60" w:type="dxa"/>
            </w:tcMar>
          </w:tcPr>
          <w:p>
            <w:pPr>
              <w:pBdr>
                <w:bottom w:val="single" w:sz="8" w:space="1" w:color="E3E8EE"/>
              </w:pBdr>
              <w:spacing w:after="0" w:before="0"/>
            </w:pPr>
            <w:r>
              <w:t xml:space="preserve"> </w:t>
            </w:r>
          </w:p>
        </w:tc>
      </w:tr>
    </w:tbl>
    <w:p>
      <w:pPr>
        <w:spacing w:after="50"/>
      </w:pPr>
    </w:p>
    <w:tbl>
      <w:tblPr>
        <w:tblW w:type="dxa" w:w="95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800"/>
        <w:gridCol w:w="6700"/>
      </w:tblGrid>
      <w:tr>
        <w:tc>
          <w:tcPr>
            <w:tcW w:type="dxa" w:w="2800"/>
            <w:tcBorders>
              <w:top w:val="none" w:color="FFFFFF" w:sz="0"/>
              <w:left w:val="single" w:color="B8934A" w:sz="24" w:space="0"/>
              <w:bottom w:val="none" w:color="FFFFFF" w:sz="0"/>
              <w:right w:val="none" w:color="FFFFFF" w:sz="0"/>
            </w:tcBorders>
            <w:shd w:val="clear" w:color="auto" w:fill="F6F8FB"/>
            <w:tcMar>
              <w:top w:w="70" w:type="dxa"/>
              <w:left w:w="140" w:type="dxa"/>
              <w:bottom w:w="70" w:type="dxa"/>
              <w:right w:w="100" w:type="dxa"/>
            </w:tcMar>
          </w:tcPr>
          <w:p>
            <w:pPr>
              <w:spacing w:after="0" w:before="0"/>
            </w:pPr>
            <w:r>
              <w:rPr>
                <w:b/>
                <w:bCs/>
                <w:color w:val="0F2942"/>
                <w:sz w:val="19"/>
              </w:rPr>
              <w:t xml:space="preserve">Financial year end:</w:t>
            </w:r>
          </w:p>
        </w:tc>
        <w:tc>
          <w:tcPr>
            <w:tcW w:type="dxa" w:w="6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w="70" w:type="dxa"/>
              <w:left w:w="140" w:type="dxa"/>
              <w:bottom w:w="70" w:type="dxa"/>
              <w:right w:w="60" w:type="dxa"/>
            </w:tcMar>
          </w:tcPr>
          <w:p>
            <w:pPr>
              <w:pBdr>
                <w:bottom w:val="single" w:sz="8" w:space="1" w:color="E3E8EE"/>
              </w:pBdr>
              <w:spacing w:after="0" w:before="0"/>
            </w:pPr>
            <w:r>
              <w:t xml:space="preserve"> </w:t>
            </w:r>
          </w:p>
        </w:tc>
      </w:tr>
    </w:tbl>
    <w:p>
      <w:pPr>
        <w:spacing w:after="50"/>
      </w:pPr>
    </w:p>
    <w:tbl>
      <w:tblPr>
        <w:tblW w:type="dxa" w:w="95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800"/>
        <w:gridCol w:w="6700"/>
      </w:tblGrid>
      <w:tr>
        <w:tc>
          <w:tcPr>
            <w:tcW w:type="dxa" w:w="2800"/>
            <w:tcBorders>
              <w:top w:val="none" w:color="FFFFFF" w:sz="0"/>
              <w:left w:val="single" w:color="B8934A" w:sz="24" w:space="0"/>
              <w:bottom w:val="none" w:color="FFFFFF" w:sz="0"/>
              <w:right w:val="none" w:color="FFFFFF" w:sz="0"/>
            </w:tcBorders>
            <w:shd w:val="clear" w:color="auto" w:fill="F6F8FB"/>
            <w:tcMar>
              <w:top w:w="70" w:type="dxa"/>
              <w:left w:w="140" w:type="dxa"/>
              <w:bottom w:w="70" w:type="dxa"/>
              <w:right w:w="100" w:type="dxa"/>
            </w:tcMar>
          </w:tcPr>
          <w:p>
            <w:pPr>
              <w:spacing w:after="0" w:before="0"/>
            </w:pPr>
            <w:r>
              <w:rPr>
                <w:b/>
                <w:bCs/>
                <w:color w:val="0F2942"/>
                <w:sz w:val="19"/>
              </w:rPr>
              <w:t xml:space="preserve">Date of letter:</w:t>
            </w:r>
          </w:p>
        </w:tc>
        <w:tc>
          <w:tcPr>
            <w:tcW w:type="dxa" w:w="6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w="70" w:type="dxa"/>
              <w:left w:w="140" w:type="dxa"/>
              <w:bottom w:w="70" w:type="dxa"/>
              <w:right w:w="60" w:type="dxa"/>
            </w:tcMar>
          </w:tcPr>
          <w:p>
            <w:pPr>
              <w:pBdr>
                <w:bottom w:val="single" w:sz="8" w:space="1" w:color="E3E8EE"/>
              </w:pBdr>
              <w:spacing w:after="0" w:before="0"/>
            </w:pPr>
            <w:r>
              <w:t xml:space="preserve"> </w:t>
            </w:r>
          </w:p>
        </w:tc>
      </w:tr>
    </w:tbl>
    <w:p>
      <w:pPr>
        <w:spacing w:after="50"/>
      </w:pPr>
    </w:p>
    <w:p>
      <w:pPr>
        <w:pStyle w:val="Heading2"/>
        <w:pBdr>
          <w:bottom w:val="single" w:sz="6" w:space="2" w:color="D4AF6A"/>
        </w:pBdr>
        <w:spacing w:after="120" w:before="240"/>
      </w:pPr>
      <w:r>
        <w:rPr>
          <w:b/>
          <w:bCs/>
          <w:color w:val="0F2942"/>
        </w:rPr>
        <w:t xml:space="preserve">1. Scope of the engagement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We will audit the financial statements of [Client Name] for the year ended [Period End], comprising the statement of financial position, statement of profit or loss, statement of changes in equity, statement of cash flows, and related notes.</w:t>
      </w:r>
    </w:p>
    <w:p>
      <w:pPr>
        <w:pStyle w:val="Heading2"/>
        <w:pBdr>
          <w:bottom w:val="single" w:sz="6" w:space="2" w:color="D4AF6A"/>
        </w:pBdr>
        <w:spacing w:after="120" w:before="240"/>
      </w:pPr>
      <w:r>
        <w:rPr>
          <w:b/>
          <w:bCs/>
          <w:color w:val="0F2942"/>
        </w:rPr>
        <w:t xml:space="preserve">2. Responsibilities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Management is responsible for the preparation of financial statements that give a true and fair view.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Management is responsible for such internal control as is necessary to enable the preparation of financial statements free from material misstatement.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We are responsible for forming an independent opinion on the financial statements based on our audit.</w:t>
      </w:r>
    </w:p>
    <w:p>
      <w:pPr>
        <w:pStyle w:val="Heading2"/>
        <w:pBdr>
          <w:bottom w:val="single" w:sz="6" w:space="2" w:color="D4AF6A"/>
        </w:pBdr>
        <w:spacing w:after="120" w:before="240"/>
      </w:pPr>
      <w:r>
        <w:rPr>
          <w:b/>
          <w:bCs/>
          <w:color w:val="0F2942"/>
        </w:rPr>
        <w:t xml:space="preserve">3. Fees and billing</w:t>
      </w:r>
    </w:p>
    <w:tbl>
      <w:tblPr>
        <w:tblW w:type="dxa" w:w="95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800"/>
        <w:gridCol w:w="6700"/>
      </w:tblGrid>
      <w:tr>
        <w:tc>
          <w:tcPr>
            <w:tcW w:type="dxa" w:w="2800"/>
            <w:tcBorders>
              <w:top w:val="none" w:color="FFFFFF" w:sz="0"/>
              <w:left w:val="single" w:color="B8934A" w:sz="24" w:space="0"/>
              <w:bottom w:val="none" w:color="FFFFFF" w:sz="0"/>
              <w:right w:val="none" w:color="FFFFFF" w:sz="0"/>
            </w:tcBorders>
            <w:shd w:val="clear" w:color="auto" w:fill="F6F8FB"/>
            <w:tcMar>
              <w:top w:w="70" w:type="dxa"/>
              <w:left w:w="140" w:type="dxa"/>
              <w:bottom w:w="70" w:type="dxa"/>
              <w:right w:w="100" w:type="dxa"/>
            </w:tcMar>
          </w:tcPr>
          <w:p>
            <w:pPr>
              <w:spacing w:after="0" w:before="0"/>
            </w:pPr>
            <w:r>
              <w:rPr>
                <w:b/>
                <w:bCs/>
                <w:color w:val="0F2942"/>
                <w:sz w:val="19"/>
              </w:rPr>
              <w:t xml:space="preserve">Estimated fee:</w:t>
            </w:r>
          </w:p>
        </w:tc>
        <w:tc>
          <w:tcPr>
            <w:tcW w:type="dxa" w:w="6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w="70" w:type="dxa"/>
              <w:left w:w="140" w:type="dxa"/>
              <w:bottom w:w="70" w:type="dxa"/>
              <w:right w:w="60" w:type="dxa"/>
            </w:tcMar>
          </w:tcPr>
          <w:p>
            <w:pPr>
              <w:pBdr>
                <w:bottom w:val="single" w:sz="8" w:space="1" w:color="E3E8EE"/>
              </w:pBdr>
              <w:spacing w:after="0" w:before="0"/>
            </w:pPr>
            <w:r>
              <w:t xml:space="preserve"> </w:t>
            </w:r>
          </w:p>
        </w:tc>
      </w:tr>
    </w:tbl>
    <w:p>
      <w:pPr>
        <w:spacing w:after="50"/>
      </w:pPr>
    </w:p>
    <w:tbl>
      <w:tblPr>
        <w:tblW w:type="dxa" w:w="95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800"/>
        <w:gridCol w:w="6700"/>
      </w:tblGrid>
      <w:tr>
        <w:tc>
          <w:tcPr>
            <w:tcW w:type="dxa" w:w="2800"/>
            <w:tcBorders>
              <w:top w:val="none" w:color="FFFFFF" w:sz="0"/>
              <w:left w:val="single" w:color="B8934A" w:sz="24" w:space="0"/>
              <w:bottom w:val="none" w:color="FFFFFF" w:sz="0"/>
              <w:right w:val="none" w:color="FFFFFF" w:sz="0"/>
            </w:tcBorders>
            <w:shd w:val="clear" w:color="auto" w:fill="F6F8FB"/>
            <w:tcMar>
              <w:top w:w="70" w:type="dxa"/>
              <w:left w:w="140" w:type="dxa"/>
              <w:bottom w:w="70" w:type="dxa"/>
              <w:right w:w="100" w:type="dxa"/>
            </w:tcMar>
          </w:tcPr>
          <w:p>
            <w:pPr>
              <w:spacing w:after="0" w:before="0"/>
            </w:pPr>
            <w:r>
              <w:rPr>
                <w:b/>
                <w:bCs/>
                <w:color w:val="0F2942"/>
                <w:sz w:val="19"/>
              </w:rPr>
              <w:t xml:space="preserve">Billing terms:</w:t>
            </w:r>
          </w:p>
        </w:tc>
        <w:tc>
          <w:tcPr>
            <w:tcW w:type="dxa" w:w="6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w="70" w:type="dxa"/>
              <w:left w:w="140" w:type="dxa"/>
              <w:bottom w:w="70" w:type="dxa"/>
              <w:right w:w="60" w:type="dxa"/>
            </w:tcMar>
          </w:tcPr>
          <w:p>
            <w:pPr>
              <w:pBdr>
                <w:bottom w:val="single" w:sz="8" w:space="1" w:color="E3E8EE"/>
              </w:pBdr>
              <w:spacing w:after="0" w:before="0"/>
            </w:pPr>
            <w:r>
              <w:t xml:space="preserve"> </w:t>
            </w:r>
          </w:p>
        </w:tc>
      </w:tr>
    </w:tbl>
    <w:p>
      <w:pPr>
        <w:spacing w:after="50"/>
      </w:pPr>
    </w:p>
    <w:p>
      <w:pPr>
        <w:pStyle w:val="Heading2"/>
        <w:pBdr>
          <w:bottom w:val="single" w:sz="6" w:space="2" w:color="D4AF6A"/>
        </w:pBdr>
        <w:spacing w:after="120" w:before="240"/>
      </w:pPr>
      <w:r>
        <w:rPr>
          <w:b/>
          <w:bCs/>
          <w:color w:val="0F2942"/>
        </w:rPr>
        <w:t xml:space="preserve">4. Acceptance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Please sign and return a copy of this letter to confirm your agreement to its terms.</w:t>
      </w:r>
    </w:p>
    <w:p>
      <w:pPr>
        <w:spacing w:after="300"/>
      </w:pPr>
    </w:p>
    <w:tbl>
      <w:tblPr>
        <w:tblW w:type="dxa" w:w="9500"/>
        <w:tblBorders>
          <w:top w:val="single" w:sz="4" w:space="0" w:color="E3E8EE"/>
          <w:left w:val="single" w:sz="4" w:space="0" w:color="E3E8EE"/>
          <w:bottom w:val="single" w:sz="4" w:space="0" w:color="E3E8EE"/>
          <w:right w:val="single" w:sz="4" w:space="0" w:color="E3E8EE"/>
          <w:insideH w:val="single" w:sz="4" w:space="0" w:color="E3E8EE"/>
          <w:insideV w:val="single" w:sz="4" w:space="0" w:color="E3E8EE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200"/>
        <w:gridCol w:w="3200"/>
        <w:gridCol w:w="3100"/>
      </w:tblGrid>
      <w:tr>
        <w:tc>
          <w:tcPr>
            <w:tcW w:type="dxa" w:w="3200"/>
            <w:tcBorders>
              <w:bottom w:val="single" w:sz="12" w:space="0" w:color="B8934A"/>
            </w:tcBorders>
            <w:shd w:val="clear" w:color="auto" w:fill="F6F8FB"/>
          </w:tcPr>
          <w:p>
            <w:r>
              <w:rPr>
                <w:b/>
                <w:bCs/>
                <w:color w:val="0F2942"/>
                <w:sz w:val="18"/>
                <w:szCs w:val="18"/>
              </w:rPr>
              <w:t xml:space="preserve">Role / Name</w:t>
            </w:r>
          </w:p>
        </w:tc>
        <w:tc>
          <w:tcPr>
            <w:tcW w:type="dxa" w:w="3200"/>
            <w:tcBorders>
              <w:bottom w:val="single" w:sz="12" w:space="0" w:color="B8934A"/>
            </w:tcBorders>
            <w:shd w:val="clear" w:color="auto" w:fill="F6F8FB"/>
          </w:tcPr>
          <w:p>
            <w:r>
              <w:rPr>
                <w:b/>
                <w:bCs/>
                <w:color w:val="0F2942"/>
                <w:sz w:val="18"/>
                <w:szCs w:val="18"/>
              </w:rPr>
              <w:t xml:space="preserve">Signature</w:t>
            </w:r>
          </w:p>
        </w:tc>
        <w:tc>
          <w:tcPr>
            <w:tcW w:type="dxa" w:w="3100"/>
            <w:tcBorders>
              <w:bottom w:val="single" w:sz="12" w:space="0" w:color="B8934A"/>
            </w:tcBorders>
            <w:shd w:val="clear" w:color="auto" w:fill="F6F8FB"/>
          </w:tcPr>
          <w:p>
            <w:r>
              <w:rPr>
                <w:b/>
                <w:bCs/>
                <w:color w:val="0F2942"/>
                <w:sz w:val="18"/>
                <w:szCs w:val="18"/>
              </w:rPr>
              <w:t xml:space="preserve">Date</w:t>
            </w:r>
          </w:p>
        </w:tc>
      </w:tr>
      <w:tr>
        <w:tc>
          <w:tcPr>
            <w:tcW w:type="dxa" w:w="3200"/>
          </w:tcPr>
          <w:p>
            <w:pPr>
              <w:spacing w:after="0"/>
            </w:pPr>
            <w:r>
              <w:rPr>
                <w:sz w:val="19"/>
                <w:szCs w:val="18"/>
              </w:rPr>
              <w:t xml:space="preserve">Engagement Partner (Neverlank)</w:t>
            </w:r>
          </w:p>
        </w:tc>
        <w:tc>
          <w:tcPr>
            <w:tcW w:type="dxa" w:w="3200"/>
          </w:tcPr>
          <w:p>
            <w:pPr>
              <w:spacing w:after="0"/>
            </w:pPr>
            <w:r>
              <w:rPr>
                <w:sz w:val="19"/>
                <w:szCs w:val="18"/>
              </w:rPr>
              <w:t xml:space="preserve"/>
            </w:r>
          </w:p>
        </w:tc>
        <w:tc>
          <w:tcPr>
            <w:tcW w:type="dxa" w:w="3100"/>
          </w:tcPr>
          <w:p>
            <w:pPr>
              <w:spacing w:after="0"/>
            </w:pPr>
            <w:r>
              <w:rPr>
                <w:sz w:val="19"/>
                <w:szCs w:val="18"/>
              </w:rPr>
              <w:t xml:space="preserve"/>
            </w:r>
          </w:p>
        </w:tc>
      </w:tr>
      <w:tr>
        <w:tc>
          <w:tcPr>
            <w:tcW w:type="dxa" w:w="3200"/>
          </w:tcPr>
          <w:p>
            <w:pPr>
              <w:spacing w:after="0"/>
            </w:pPr>
            <w:r>
              <w:rPr>
                <w:sz w:val="19"/>
                <w:szCs w:val="18"/>
              </w:rPr>
              <w:t xml:space="preserve">Client Representative</w:t>
            </w:r>
          </w:p>
        </w:tc>
        <w:tc>
          <w:tcPr>
            <w:tcW w:type="dxa" w:w="3200"/>
          </w:tcPr>
          <w:p>
            <w:pPr>
              <w:spacing w:after="0"/>
            </w:pPr>
            <w:r>
              <w:rPr>
                <w:sz w:val="19"/>
                <w:szCs w:val="18"/>
              </w:rPr>
              <w:t xml:space="preserve"/>
            </w:r>
          </w:p>
        </w:tc>
        <w:tc>
          <w:tcPr>
            <w:tcW w:type="dxa" w:w="3100"/>
          </w:tcPr>
          <w:p>
            <w:pPr>
              <w:spacing w:after="0"/>
            </w:pPr>
            <w:r>
              <w:rPr>
                <w:sz w:val="19"/>
                <w:szCs w:val="18"/>
              </w:rPr>
              <w:t xml:space="preserve"/>
            </w:r>
          </w:p>
        </w:tc>
      </w:tr>
    </w:tbl>
    <w:sectPr>
      <w:footerReference w:type="default" r:id="rId7"/>
      <w:headerReference w:type="default" r:id="rId10"/>
      <w:footerReference w:type="first" r:id="rId11"/>
      <w:headerReference w:type="first" r:id="rId12"/>
      <w:footerReference w:type="even" r:id="rId13"/>
      <w:headerReference w:type="even" r:id="rId14"/>
      <w:pgSz w:w="11906" w:h="16838" w:orient="portrait"/>
      <w:pgMar w:top="864" w:right="1440" w:bottom="1296" w:left="1440" w:header="708" w:footer="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sz="18" w:space="4" w:color="B8934A"/>
      </w:pBdr>
      <w:shd w:val="clear" w:color="auto" w:fill="0A1C2E"/>
      <w:tabs>
        <w:tab w:pos="4513" w:val="center"/>
        <w:tab w:pos="9026" w:val="right"/>
      </w:tabs>
      <w:spacing w:before="0" w:after="0"/>
      <w:jc w:val="left"/>
    </w:pPr>
    <w:r>
      <w:rPr>
        <w:rFonts w:ascii="Calibri" w:hAnsi="Calibri" w:eastAsia="Calibri"/>
        <w:b w:val="0"/>
        <w:i w:val="0"/>
        <w:color w:val="CDD8E4"/>
        <w:sz w:val="16"/>
      </w:rPr>
      <w:t xml:space="preserve"> Neverlank Chartered Accountants</w:t>
    </w:r>
    <w:r>
      <w:rPr>
        <w:rFonts w:ascii="Calibri" w:hAnsi="Calibri" w:eastAsia="Calibri"/>
        <w:b w:val="0"/>
        <w:i w:val="0"/>
        <w:color w:val="1F2933"/>
        <w:sz w:val="16"/>
      </w:rPr>
      <w:tab/>
    </w:r>
    <w:r>
      <w:rPr>
        <w:rFonts w:ascii="Calibri" w:hAnsi="Calibri" w:eastAsia="Calibri"/>
        <w:b w:val="0"/>
        <w:i w:val="0"/>
        <w:color w:val="D4AF6A"/>
        <w:sz w:val="16"/>
      </w:rPr>
      <w:t>Template Ref: SA-01</w:t>
    </w:r>
    <w:r>
      <w:rPr>
        <w:rFonts w:ascii="Calibri" w:hAnsi="Calibri" w:eastAsia="Calibri"/>
        <w:b w:val="0"/>
        <w:i w:val="0"/>
        <w:color w:val="CDD8E4"/>
        <w:sz w:val="16"/>
      </w:rPr>
      <w:tab/>
      <w:t xml:space="preserve">Page </w:t>
    </w:r>
    <w:r>
      <w:rPr>
        <w:rFonts w:ascii="Calibri" w:hAnsi="Calibri" w:eastAsia="Calibri"/>
        <w:b w:val="0"/>
        <w:i w:val="0"/>
        <w:color w:val="CDD8E4"/>
        <w:sz w:val="16"/>
      </w:rPr>
      <w:fldChar w:fldCharType="begin"/>
    </w:r>
    <w:r>
      <w:rPr>
        <w:rFonts w:ascii="Calibri" w:hAnsi="Calibri" w:eastAsia="Calibri"/>
        <w:b w:val="0"/>
        <w:i w:val="0"/>
        <w:color w:val="CDD8E4"/>
        <w:sz w:val="16"/>
      </w:rPr>
      <w:instrText xml:space="preserve"> PAGE </w:instrText>
    </w:r>
    <w:r>
      <w:rPr>
        <w:rFonts w:ascii="Calibri" w:hAnsi="Calibri" w:eastAsia="Calibri"/>
        <w:b w:val="0"/>
        <w:i w:val="0"/>
        <w:color w:val="CDD8E4"/>
        <w:sz w:val="16"/>
      </w:rPr>
      <w:fldChar w:fldCharType="separate"/>
    </w:r>
    <w:r>
      <w:rPr>
        <w:rFonts w:ascii="Calibri" w:hAnsi="Calibri" w:eastAsia="Calibri"/>
        <w:b w:val="0"/>
        <w:i w:val="0"/>
        <w:color w:val="CDD8E4"/>
        <w:sz w:val="16"/>
      </w:rPr>
      <w:t>1</w:t>
    </w:r>
    <w:r>
      <w:rPr>
        <w:rFonts w:ascii="Calibri" w:hAnsi="Calibri" w:eastAsia="Calibri"/>
        <w:b w:val="0"/>
        <w:i w:val="0"/>
        <w:color w:val="CDD8E4"/>
        <w:sz w:val="16"/>
      </w:rPr>
      <w:fldChar w:fldCharType="end"/>
    </w:r>
    <w:r>
      <w:rPr>
        <w:rFonts w:ascii="Calibri" w:hAnsi="Calibri" w:eastAsia="Calibri"/>
        <w:b w:val="0"/>
        <w:i w:val="0"/>
        <w:color w:val="CDD8E4"/>
        <w:sz w:val="16"/>
      </w:rPr>
      <w:t xml:space="preserve"> of </w:t>
    </w:r>
    <w:r>
      <w:rPr>
        <w:rFonts w:ascii="Calibri" w:hAnsi="Calibri" w:eastAsia="Calibri"/>
        <w:b w:val="0"/>
        <w:i w:val="0"/>
        <w:color w:val="CDD8E4"/>
        <w:sz w:val="16"/>
      </w:rPr>
      <w:fldChar w:fldCharType="begin"/>
    </w:r>
    <w:r>
      <w:rPr>
        <w:rFonts w:ascii="Calibri" w:hAnsi="Calibri" w:eastAsia="Calibri"/>
        <w:b w:val="0"/>
        <w:i w:val="0"/>
        <w:color w:val="CDD8E4"/>
        <w:sz w:val="16"/>
      </w:rPr>
      <w:instrText xml:space="preserve"> NUMPAGES </w:instrText>
    </w:r>
    <w:r>
      <w:rPr>
        <w:rFonts w:ascii="Calibri" w:hAnsi="Calibri" w:eastAsia="Calibri"/>
        <w:b w:val="0"/>
        <w:i w:val="0"/>
        <w:color w:val="CDD8E4"/>
        <w:sz w:val="16"/>
      </w:rPr>
      <w:fldChar w:fldCharType="separate"/>
    </w:r>
    <w:r>
      <w:rPr>
        <w:rFonts w:ascii="Calibri" w:hAnsi="Calibri" w:eastAsia="Calibri"/>
        <w:b w:val="0"/>
        <w:i w:val="0"/>
        <w:color w:val="CDD8E4"/>
        <w:sz w:val="16"/>
      </w:rPr>
      <w:t>1</w:t>
    </w:r>
    <w:r>
      <w:rPr>
        <w:rFonts w:ascii="Calibri" w:hAnsi="Calibri" w:eastAsia="Calibri"/>
        <w:b w:val="0"/>
        <w:i w:val="0"/>
        <w:color w:val="CDD8E4"/>
        <w:sz w:val="16"/>
      </w:rPr>
      <w:fldChar w:fldCharType="end"/>
    </w:r>
    <w:r>
      <w:rPr>
        <w:rFonts w:ascii="Calibri" w:hAnsi="Calibri" w:eastAsia="Calibri"/>
        <w:b w:val="0"/>
        <w:i w:val="0"/>
        <w:color w:val="1F2933"/>
        <w:sz w:val="16"/>
      </w:rPr>
      <w:t xml:space="preserve"> 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default="1" w:styleId="Normal">
    <w:name w:val="Normal"/>
    <w:qFormat/>
    <w:pPr>
      <w:spacing w:after="120" w:line="269" w:lineRule="auto"/>
    </w:pPr>
    <w:rPr>
      <w:rFonts w:ascii="Calibri" w:hAnsi="Calibri" w:eastAsia="Calibri"/>
      <w:color w:val="1F2933"/>
      <w:sz w:val="21"/>
    </w:r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21aab0a96010b74f9e3e348294f491f2d3e81003.png"/><Relationship Id="rId9" Type="http://schemas.openxmlformats.org/officeDocument/2006/relationships/fontTable" Target="fontTable.xml"/><Relationship Id="rId10" Type="http://schemas.openxmlformats.org/officeDocument/2006/relationships/header" Target="header1.xml"/><Relationship Id="rId11" Type="http://schemas.openxmlformats.org/officeDocument/2006/relationships/footer" Target="footer2.xml"/><Relationship Id="rId12" Type="http://schemas.openxmlformats.org/officeDocument/2006/relationships/header" Target="header2.xml"/><Relationship Id="rId13" Type="http://schemas.openxmlformats.org/officeDocument/2006/relationships/footer" Target="footer3.xml"/><Relationship Id="rId14" Type="http://schemas.openxmlformats.org/officeDocument/2006/relationships/header" Target="header3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2026-09-14T12:07:38.483Z</dcterms:created>
  <dcterms:modified xsi:type="dcterms:W3CDTF">2026-09-14T12:07:38.483Z</dcterms:modified>
  <cp:keywords>NeverlankBrandV2</cp:keywords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