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center"/>
        <w:tblBorders>
          <w:top w:val="single" w:sz="0" w:space="0" w:color="0F2942"/>
          <w:left w:val="single" w:sz="0" w:space="0" w:color="0F2942"/>
          <w:bottom w:val="single" w:sz="0" w:space="0" w:color="0F2942"/>
          <w:right w:val="single" w:sz="0" w:space="0" w:color="0F2942"/>
        </w:tblBorders>
        <w:tblLayout w:type="fixed"/>
        <w:tblLook w:firstColumn="1" w:firstRow="1" w:lastColumn="0" w:lastRow="0" w:noHBand="0" w:noVBand="1" w:val="04A0"/>
      </w:tblPr>
      <w:tblGrid>
        <w:gridCol w:w="3009"/>
        <w:gridCol w:w="3009"/>
        <w:gridCol w:w="3009"/>
      </w:tblGrid>
      <w:tr>
        <w:tc>
          <w:tcPr>
            <w:tcW w:type="dxa" w:w="1584"/>
            <w:tcBorders>
              <w:bottom w:val="single" w:sz="36" w:space="0" w:color="B8934A"/>
            </w:tcBorders>
            <w:shd w:val="clear" w:color="auto" w:fill="0F2942"/>
            <w:tcMar>
              <w:top w:w="150" w:type="dxa"/>
              <w:left w:w="140" w:type="dxa"/>
              <w:bottom w:w="150" w:type="dxa"/>
              <w:right w:w="140" w:type="dxa"/>
            </w:tcMar>
            <w:vAlign w:val="center"/>
          </w:tcPr>
          <w:p>
            <w:pPr>
              <w:spacing w:before="0" w:after="0"/>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68680" cy="868680"/>
                          </a:xfrm>
                          <a:prstGeom prst="rect"/>
                        </pic:spPr>
                      </pic:pic>
                    </a:graphicData>
                  </a:graphic>
                </wp:inline>
              </w:drawing>
            </w:r>
          </w:p>
        </w:tc>
        <w:tc>
          <w:tcPr>
            <w:tcW w:type="dxa" w:w="4634"/>
            <w:tcBorders>
              <w:bottom w:val="single" w:sz="36" w:space="0" w:color="B8934A"/>
            </w:tcBorders>
            <w:shd w:val="clear" w:color="auto" w:fill="0F2942"/>
            <w:tcMar>
              <w:top w:w="150" w:type="dxa"/>
              <w:left w:w="140" w:type="dxa"/>
              <w:bottom w:w="150" w:type="dxa"/>
              <w:right w:w="140" w:type="dxa"/>
            </w:tcMar>
            <w:vAlign w:val="center"/>
          </w:tcPr>
          <w:p>
            <w:pPr>
              <w:spacing w:before="0" w:after="0"/>
            </w:pPr>
            <w:r>
              <w:rPr>
                <w:rFonts w:ascii="Georgia" w:hAnsi="Georgia" w:eastAsia="Georgia"/>
                <w:b/>
                <w:i w:val="0"/>
                <w:color w:val="FFFFFF"/>
                <w:sz w:val="27"/>
              </w:rPr>
              <w:t>Neverlank Chartered Accountants</w:t>
            </w:r>
          </w:p>
          <w:p>
            <w:pPr>
              <w:spacing w:before="40" w:after="0"/>
            </w:pPr>
            <w:r>
              <w:rPr>
                <w:rFonts w:ascii="Calibri" w:hAnsi="Calibri" w:eastAsia="Calibri"/>
                <w:b/>
                <w:i w:val="0"/>
                <w:color w:val="D4AF6A"/>
                <w:sz w:val="15"/>
              </w:rPr>
              <w:t>WORLD CLASS FINANCIAL SERVICES</w:t>
            </w:r>
          </w:p>
          <w:p>
            <w:pPr>
              <w:spacing w:before="20" w:after="0"/>
            </w:pPr>
            <w:r>
              <w:rPr>
                <w:rFonts w:ascii="Calibri" w:hAnsi="Calibri" w:eastAsia="Calibri"/>
                <w:b w:val="0"/>
                <w:i w:val="0"/>
                <w:color w:val="CDD8E4"/>
                <w:sz w:val="16"/>
              </w:rPr>
              <w:t>2nd Floor, Michael House, 62 Nelson Mandela Avenue, Harare, Zimbabwe</w:t>
            </w:r>
          </w:p>
          <w:p>
            <w:pPr>
              <w:spacing w:before="20" w:after="0"/>
            </w:pPr>
            <w:r>
              <w:rPr>
                <w:rFonts w:ascii="Calibri" w:hAnsi="Calibri" w:eastAsia="Calibri"/>
                <w:b w:val="0"/>
                <w:i w:val="0"/>
                <w:color w:val="CDD8E4"/>
                <w:sz w:val="16"/>
              </w:rPr>
              <w:t>www.neverlank.co.zw</w:t>
            </w:r>
          </w:p>
        </w:tc>
        <w:tc>
          <w:tcPr>
            <w:tcW w:type="dxa" w:w="2808"/>
            <w:tcBorders>
              <w:bottom w:val="single" w:sz="36" w:space="0" w:color="B8934A"/>
            </w:tcBorders>
            <w:shd w:val="clear" w:color="auto" w:fill="0F2942"/>
            <w:tcMar>
              <w:top w:w="150" w:type="dxa"/>
              <w:left w:w="140" w:type="dxa"/>
              <w:bottom w:w="150" w:type="dxa"/>
              <w:right w:w="140" w:type="dxa"/>
            </w:tcMar>
            <w:vAlign w:val="center"/>
          </w:tcPr>
          <w:p>
            <w:pPr>
              <w:spacing w:before="0" w:after="0"/>
              <w:jc w:val="right"/>
            </w:pPr>
            <w:r>
              <w:rPr>
                <w:rFonts w:ascii="Georgia" w:hAnsi="Georgia" w:eastAsia="Georgia"/>
                <w:b/>
                <w:i w:val="0"/>
                <w:color w:val="D4AF6A"/>
                <w:sz w:val="24"/>
              </w:rPr>
              <w:t>TAX / CGT ADVISORY ENGAGEMENT LETTER</w:t>
            </w:r>
          </w:p>
          <w:p>
            <w:pPr>
              <w:spacing w:before="60" w:after="0"/>
              <w:jc w:val="right"/>
            </w:pPr>
            <w:r>
              <w:rPr>
                <w:rFonts w:ascii="Calibri" w:hAnsi="Calibri" w:eastAsia="Calibri"/>
                <w:b/>
                <w:i w:val="0"/>
                <w:color w:val="FFFFFF"/>
                <w:sz w:val="22"/>
              </w:rPr>
              <w:t>Ref. TX-01</w:t>
            </w:r>
          </w:p>
          <w:p>
            <w:pPr>
              <w:spacing w:before="20" w:after="0"/>
              <w:jc w:val="right"/>
            </w:pPr>
            <w:r>
              <w:rPr>
                <w:rFonts w:ascii="Calibri" w:hAnsi="Calibri" w:eastAsia="Calibri"/>
                <w:b w:val="0"/>
                <w:i w:val="0"/>
                <w:color w:val="CDD8E4"/>
                <w:sz w:val="17"/>
              </w:rPr>
              <w:t>Template</w:t>
            </w:r>
          </w:p>
        </w:tc>
      </w:tr>
    </w:tbl>
    <w:p>
      <w:pPr>
        <w:spacing w:before="0" w:after="80"/>
      </w:pPr>
    </w:p>
    <w:p>
      <w:pPr>
        <w:spacing w:after="100"/>
      </w:pPr>
      <w:r>
        <w:t xml:space="preserve"/>
      </w: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2800"/>
        <w:gridCol w:w="6700"/>
      </w:tblGrid>
      <w:tr>
        <w:tc>
          <w:tcPr>
            <w:tcW w:type="dxa" w:w="2800"/>
            <w:tcBorders>
              <w:top w:val="none" w:color="FFFFFF" w:sz="0"/>
              <w:left w:val="single" w:color="B8934A" w:sz="24" w:space="0"/>
              <w:bottom w:val="none" w:color="FFFFFF" w:sz="0"/>
              <w:right w:val="none" w:color="FFFFFF" w:sz="0"/>
            </w:tcBorders>
            <w:shd w:val="clear" w:color="auto" w:fill="F6F8FB"/>
            <w:tcMar>
              <w:top w:w="70" w:type="dxa"/>
              <w:left w:w="140" w:type="dxa"/>
              <w:bottom w:w="70" w:type="dxa"/>
              <w:right w:w="100" w:type="dxa"/>
            </w:tcMar>
          </w:tcPr>
          <w:p>
            <w:pPr>
              <w:spacing w:after="0" w:before="0"/>
            </w:pPr>
            <w:r>
              <w:rPr>
                <w:b/>
                <w:bCs/>
                <w:color w:val="0F2942"/>
                <w:sz w:val="19"/>
              </w:rPr>
              <w:t xml:space="preserve">File reference:</w:t>
            </w:r>
          </w:p>
        </w:tc>
        <w:tc>
          <w:tcPr>
            <w:tcW w:type="dxa" w:w="6700"/>
            <w:tcBorders>
              <w:top w:val="none" w:color="FFFFFF" w:sz="0"/>
              <w:left w:val="none" w:color="FFFFFF" w:sz="0"/>
              <w:bottom w:val="none" w:color="FFFFFF" w:sz="0"/>
              <w:right w:val="none" w:color="FFFFFF" w:sz="0"/>
            </w:tcBorders>
            <w:tcMar>
              <w:top w:w="70" w:type="dxa"/>
              <w:left w:w="140" w:type="dxa"/>
              <w:bottom w:w="70" w:type="dxa"/>
              <w:right w:w="60" w:type="dxa"/>
            </w:tcMar>
          </w:tcPr>
          <w:p>
            <w:pPr>
              <w:pBdr>
                <w:bottom w:val="single" w:sz="8" w:space="1" w:color="E3E8EE"/>
              </w:pBdr>
              <w:spacing w:after="0" w:before="0"/>
            </w:pPr>
            <w:r>
              <w:t xml:space="preserve"> </w:t>
            </w:r>
          </w:p>
        </w:tc>
      </w:tr>
    </w:tbl>
    <w:p>
      <w:pPr>
        <w:spacing w:after="50"/>
      </w:pP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2800"/>
        <w:gridCol w:w="6700"/>
      </w:tblGrid>
      <w:tr>
        <w:tc>
          <w:tcPr>
            <w:tcW w:type="dxa" w:w="2800"/>
            <w:tcBorders>
              <w:top w:val="none" w:color="FFFFFF" w:sz="0"/>
              <w:left w:val="single" w:color="B8934A" w:sz="24" w:space="0"/>
              <w:bottom w:val="none" w:color="FFFFFF" w:sz="0"/>
              <w:right w:val="none" w:color="FFFFFF" w:sz="0"/>
            </w:tcBorders>
            <w:shd w:val="clear" w:color="auto" w:fill="F6F8FB"/>
            <w:tcMar>
              <w:top w:w="70" w:type="dxa"/>
              <w:left w:w="140" w:type="dxa"/>
              <w:bottom w:w="70" w:type="dxa"/>
              <w:right w:w="100" w:type="dxa"/>
            </w:tcMar>
          </w:tcPr>
          <w:p>
            <w:pPr>
              <w:spacing w:after="0" w:before="0"/>
            </w:pPr>
            <w:r>
              <w:rPr>
                <w:b/>
                <w:bCs/>
                <w:color w:val="0F2942"/>
                <w:sz w:val="19"/>
              </w:rPr>
              <w:t xml:space="preserve">Client name:</w:t>
            </w:r>
          </w:p>
        </w:tc>
        <w:tc>
          <w:tcPr>
            <w:tcW w:type="dxa" w:w="6700"/>
            <w:tcBorders>
              <w:top w:val="none" w:color="FFFFFF" w:sz="0"/>
              <w:left w:val="none" w:color="FFFFFF" w:sz="0"/>
              <w:bottom w:val="none" w:color="FFFFFF" w:sz="0"/>
              <w:right w:val="none" w:color="FFFFFF" w:sz="0"/>
            </w:tcBorders>
            <w:tcMar>
              <w:top w:w="70" w:type="dxa"/>
              <w:left w:w="140" w:type="dxa"/>
              <w:bottom w:w="70" w:type="dxa"/>
              <w:right w:w="60" w:type="dxa"/>
            </w:tcMar>
          </w:tcPr>
          <w:p>
            <w:pPr>
              <w:pBdr>
                <w:bottom w:val="single" w:sz="8" w:space="1" w:color="E3E8EE"/>
              </w:pBdr>
              <w:spacing w:after="0" w:before="0"/>
            </w:pPr>
            <w:r>
              <w:t xml:space="preserve"> </w:t>
            </w:r>
          </w:p>
        </w:tc>
      </w:tr>
    </w:tbl>
    <w:p>
      <w:pPr>
        <w:spacing w:after="50"/>
      </w:pP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2800"/>
        <w:gridCol w:w="6700"/>
      </w:tblGrid>
      <w:tr>
        <w:tc>
          <w:tcPr>
            <w:tcW w:type="dxa" w:w="2800"/>
            <w:tcBorders>
              <w:top w:val="none" w:color="FFFFFF" w:sz="0"/>
              <w:left w:val="single" w:color="B8934A" w:sz="24" w:space="0"/>
              <w:bottom w:val="none" w:color="FFFFFF" w:sz="0"/>
              <w:right w:val="none" w:color="FFFFFF" w:sz="0"/>
            </w:tcBorders>
            <w:shd w:val="clear" w:color="auto" w:fill="F6F8FB"/>
            <w:tcMar>
              <w:top w:w="70" w:type="dxa"/>
              <w:left w:w="140" w:type="dxa"/>
              <w:bottom w:w="70" w:type="dxa"/>
              <w:right w:w="100" w:type="dxa"/>
            </w:tcMar>
          </w:tcPr>
          <w:p>
            <w:pPr>
              <w:spacing w:after="0" w:before="0"/>
            </w:pPr>
            <w:r>
              <w:rPr>
                <w:b/>
                <w:bCs/>
                <w:color w:val="0F2942"/>
                <w:sz w:val="19"/>
              </w:rPr>
              <w:t xml:space="preserve">Tax registration / TIN number:</w:t>
            </w:r>
          </w:p>
        </w:tc>
        <w:tc>
          <w:tcPr>
            <w:tcW w:type="dxa" w:w="6700"/>
            <w:tcBorders>
              <w:top w:val="none" w:color="FFFFFF" w:sz="0"/>
              <w:left w:val="none" w:color="FFFFFF" w:sz="0"/>
              <w:bottom w:val="none" w:color="FFFFFF" w:sz="0"/>
              <w:right w:val="none" w:color="FFFFFF" w:sz="0"/>
            </w:tcBorders>
            <w:tcMar>
              <w:top w:w="70" w:type="dxa"/>
              <w:left w:w="140" w:type="dxa"/>
              <w:bottom w:w="70" w:type="dxa"/>
              <w:right w:w="60" w:type="dxa"/>
            </w:tcMar>
          </w:tcPr>
          <w:p>
            <w:pPr>
              <w:pBdr>
                <w:bottom w:val="single" w:sz="8" w:space="1" w:color="E3E8EE"/>
              </w:pBdr>
              <w:spacing w:after="0" w:before="0"/>
            </w:pPr>
            <w:r>
              <w:t xml:space="preserve"> </w:t>
            </w:r>
          </w:p>
        </w:tc>
      </w:tr>
    </w:tbl>
    <w:p>
      <w:pPr>
        <w:spacing w:after="50"/>
      </w:pP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2800"/>
        <w:gridCol w:w="6700"/>
      </w:tblGrid>
      <w:tr>
        <w:tc>
          <w:tcPr>
            <w:tcW w:type="dxa" w:w="2800"/>
            <w:tcBorders>
              <w:top w:val="none" w:color="FFFFFF" w:sz="0"/>
              <w:left w:val="single" w:color="B8934A" w:sz="24" w:space="0"/>
              <w:bottom w:val="none" w:color="FFFFFF" w:sz="0"/>
              <w:right w:val="none" w:color="FFFFFF" w:sz="0"/>
            </w:tcBorders>
            <w:shd w:val="clear" w:color="auto" w:fill="F6F8FB"/>
            <w:tcMar>
              <w:top w:w="70" w:type="dxa"/>
              <w:left w:w="140" w:type="dxa"/>
              <w:bottom w:w="70" w:type="dxa"/>
              <w:right w:w="100" w:type="dxa"/>
            </w:tcMar>
          </w:tcPr>
          <w:p>
            <w:pPr>
              <w:spacing w:after="0" w:before="0"/>
            </w:pPr>
            <w:r>
              <w:rPr>
                <w:b/>
                <w:bCs/>
                <w:color w:val="0F2942"/>
                <w:sz w:val="19"/>
              </w:rPr>
              <w:t xml:space="preserve">Nature of advice sought:</w:t>
            </w:r>
          </w:p>
        </w:tc>
        <w:tc>
          <w:tcPr>
            <w:tcW w:type="dxa" w:w="6700"/>
            <w:tcBorders>
              <w:top w:val="none" w:color="FFFFFF" w:sz="0"/>
              <w:left w:val="none" w:color="FFFFFF" w:sz="0"/>
              <w:bottom w:val="none" w:color="FFFFFF" w:sz="0"/>
              <w:right w:val="none" w:color="FFFFFF" w:sz="0"/>
            </w:tcBorders>
            <w:tcMar>
              <w:top w:w="70" w:type="dxa"/>
              <w:left w:w="140" w:type="dxa"/>
              <w:bottom w:w="70" w:type="dxa"/>
              <w:right w:w="60" w:type="dxa"/>
            </w:tcMar>
          </w:tcPr>
          <w:p>
            <w:pPr>
              <w:pBdr>
                <w:bottom w:val="single" w:sz="8" w:space="1" w:color="E3E8EE"/>
              </w:pBdr>
              <w:spacing w:after="0" w:before="0"/>
            </w:pPr>
            <w:r>
              <w:t xml:space="preserve"> </w:t>
            </w:r>
          </w:p>
        </w:tc>
      </w:tr>
    </w:tbl>
    <w:p>
      <w:pPr>
        <w:spacing w:after="50"/>
      </w:pP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2800"/>
        <w:gridCol w:w="6700"/>
      </w:tblGrid>
      <w:tr>
        <w:tc>
          <w:tcPr>
            <w:tcW w:type="dxa" w:w="2800"/>
            <w:tcBorders>
              <w:top w:val="none" w:color="FFFFFF" w:sz="0"/>
              <w:left w:val="single" w:color="B8934A" w:sz="24" w:space="0"/>
              <w:bottom w:val="none" w:color="FFFFFF" w:sz="0"/>
              <w:right w:val="none" w:color="FFFFFF" w:sz="0"/>
            </w:tcBorders>
            <w:shd w:val="clear" w:color="auto" w:fill="F6F8FB"/>
            <w:tcMar>
              <w:top w:w="70" w:type="dxa"/>
              <w:left w:w="140" w:type="dxa"/>
              <w:bottom w:w="70" w:type="dxa"/>
              <w:right w:w="100" w:type="dxa"/>
            </w:tcMar>
          </w:tcPr>
          <w:p>
            <w:pPr>
              <w:spacing w:after="0" w:before="0"/>
            </w:pPr>
            <w:r>
              <w:rPr>
                <w:b/>
                <w:bCs/>
                <w:color w:val="0F2942"/>
                <w:sz w:val="19"/>
              </w:rPr>
              <w:t xml:space="preserve">Date of letter:</w:t>
            </w:r>
          </w:p>
        </w:tc>
        <w:tc>
          <w:tcPr>
            <w:tcW w:type="dxa" w:w="6700"/>
            <w:tcBorders>
              <w:top w:val="none" w:color="FFFFFF" w:sz="0"/>
              <w:left w:val="none" w:color="FFFFFF" w:sz="0"/>
              <w:bottom w:val="none" w:color="FFFFFF" w:sz="0"/>
              <w:right w:val="none" w:color="FFFFFF" w:sz="0"/>
            </w:tcBorders>
            <w:tcMar>
              <w:top w:w="70" w:type="dxa"/>
              <w:left w:w="140" w:type="dxa"/>
              <w:bottom w:w="70" w:type="dxa"/>
              <w:right w:w="60" w:type="dxa"/>
            </w:tcMar>
          </w:tcPr>
          <w:p>
            <w:pPr>
              <w:pBdr>
                <w:bottom w:val="single" w:sz="8" w:space="1" w:color="E3E8EE"/>
              </w:pBdr>
              <w:spacing w:after="0" w:before="0"/>
            </w:pPr>
            <w:r>
              <w:t xml:space="preserve"> </w:t>
            </w:r>
          </w:p>
        </w:tc>
      </w:tr>
    </w:tbl>
    <w:p>
      <w:pPr>
        <w:spacing w:after="50"/>
      </w:pPr>
    </w:p>
    <w:p>
      <w:pPr>
        <w:pStyle w:val="Heading2"/>
        <w:pBdr>
          <w:bottom w:val="single" w:sz="6" w:space="2" w:color="D4AF6A"/>
        </w:pBdr>
        <w:spacing w:after="120" w:before="240"/>
      </w:pPr>
      <w:r>
        <w:rPr>
          <w:b/>
          <w:bCs/>
          <w:color w:val="0F2942"/>
        </w:rPr>
        <w:t xml:space="preserve">1. Scope of the engagement</w:t>
      </w:r>
    </w:p>
    <w:p>
      <w:pPr>
        <w:spacing w:after="120"/>
      </w:pPr>
      <w:r>
        <w:rPr>
          <w:b w:val="false"/>
          <w:bCs w:val="false"/>
          <w:i w:val="false"/>
          <w:iCs w:val="false"/>
        </w:rPr>
        <w:t xml:space="preserve">We will provide tax advisory services in relation to [describe transaction/asset], specifically [Capital Gains Tax computation / transaction structuring advice].</w:t>
      </w:r>
    </w:p>
    <w:p>
      <w:pPr>
        <w:pStyle w:val="Heading2"/>
        <w:pBdr>
          <w:bottom w:val="single" w:sz="6" w:space="2" w:color="D4AF6A"/>
        </w:pBdr>
        <w:spacing w:after="120" w:before="240"/>
      </w:pPr>
      <w:r>
        <w:rPr>
          <w:b/>
          <w:bCs/>
          <w:color w:val="0F2942"/>
        </w:rPr>
        <w:t xml:space="preserve">2. Basis of advice</w:t>
      </w:r>
    </w:p>
    <w:p>
      <w:pPr>
        <w:spacing w:after="120"/>
      </w:pPr>
      <w:r>
        <w:rPr>
          <w:b w:val="false"/>
          <w:bCs w:val="false"/>
          <w:i w:val="false"/>
          <w:iCs w:val="false"/>
        </w:rPr>
        <w:t xml:space="preserve">Our advice will be based on the Zimbabwean tax legislation in force at the date of this letter and the facts as provided to us by you. We will not independently verify the information you provide.</w:t>
      </w:r>
    </w:p>
    <w:p>
      <w:pPr>
        <w:pStyle w:val="Heading2"/>
        <w:pBdr>
          <w:bottom w:val="single" w:sz="6" w:space="2" w:color="D4AF6A"/>
        </w:pBdr>
        <w:spacing w:after="120" w:before="240"/>
      </w:pPr>
      <w:r>
        <w:rPr>
          <w:b/>
          <w:bCs/>
          <w:color w:val="0F2942"/>
        </w:rPr>
        <w:t xml:space="preserve">3. Client responsibilities</w:t>
      </w:r>
    </w:p>
    <w:p>
      <w:pPr>
        <w:pStyle w:val="ListParagraph"/>
        <w:numPr>
          <w:ilvl w:val="0"/>
          <w:numId w:val="2"/>
        </w:numPr>
        <w:spacing w:after="80"/>
      </w:pPr>
      <w:r>
        <w:t xml:space="preserve">Provide complete and accurate information regarding the asset/transaction, including proof of cost and dates.</w:t>
      </w:r>
    </w:p>
    <w:p>
      <w:pPr>
        <w:pStyle w:val="ListParagraph"/>
        <w:numPr>
          <w:ilvl w:val="0"/>
          <w:numId w:val="2"/>
        </w:numPr>
        <w:spacing w:after="80"/>
      </w:pPr>
      <w:r>
        <w:t xml:space="preserve">Retain supporting documentation for the period required by ZIMRA.</w:t>
      </w:r>
    </w:p>
    <w:p>
      <w:pPr>
        <w:pStyle w:val="ListParagraph"/>
        <w:numPr>
          <w:ilvl w:val="0"/>
          <w:numId w:val="2"/>
        </w:numPr>
        <w:spacing w:after="80"/>
      </w:pPr>
      <w:r>
        <w:t xml:space="preserve">File returns and settle any tax due by the statutory deadlines.</w:t>
      </w:r>
    </w:p>
    <w:p>
      <w:pPr>
        <w:pStyle w:val="Heading2"/>
        <w:pBdr>
          <w:bottom w:val="single" w:sz="6" w:space="2" w:color="D4AF6A"/>
        </w:pBdr>
        <w:spacing w:after="120" w:before="240"/>
      </w:pPr>
      <w:r>
        <w:rPr>
          <w:b/>
          <w:bCs/>
          <w:color w:val="0F2942"/>
        </w:rPr>
        <w:t xml:space="preserve">4. Fees</w:t>
      </w: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2800"/>
        <w:gridCol w:w="6700"/>
      </w:tblGrid>
      <w:tr>
        <w:tc>
          <w:tcPr>
            <w:tcW w:type="dxa" w:w="2800"/>
            <w:tcBorders>
              <w:top w:val="none" w:color="FFFFFF" w:sz="0"/>
              <w:left w:val="single" w:color="B8934A" w:sz="24" w:space="0"/>
              <w:bottom w:val="none" w:color="FFFFFF" w:sz="0"/>
              <w:right w:val="none" w:color="FFFFFF" w:sz="0"/>
            </w:tcBorders>
            <w:shd w:val="clear" w:color="auto" w:fill="F6F8FB"/>
            <w:tcMar>
              <w:top w:w="70" w:type="dxa"/>
              <w:left w:w="140" w:type="dxa"/>
              <w:bottom w:w="70" w:type="dxa"/>
              <w:right w:w="100" w:type="dxa"/>
            </w:tcMar>
          </w:tcPr>
          <w:p>
            <w:pPr>
              <w:spacing w:after="0" w:before="0"/>
            </w:pPr>
            <w:r>
              <w:rPr>
                <w:b/>
                <w:bCs/>
                <w:color w:val="0F2942"/>
                <w:sz w:val="19"/>
              </w:rPr>
              <w:t xml:space="preserve">Estimated fee:</w:t>
            </w:r>
          </w:p>
        </w:tc>
        <w:tc>
          <w:tcPr>
            <w:tcW w:type="dxa" w:w="6700"/>
            <w:tcBorders>
              <w:top w:val="none" w:color="FFFFFF" w:sz="0"/>
              <w:left w:val="none" w:color="FFFFFF" w:sz="0"/>
              <w:bottom w:val="none" w:color="FFFFFF" w:sz="0"/>
              <w:right w:val="none" w:color="FFFFFF" w:sz="0"/>
            </w:tcBorders>
            <w:tcMar>
              <w:top w:w="70" w:type="dxa"/>
              <w:left w:w="140" w:type="dxa"/>
              <w:bottom w:w="70" w:type="dxa"/>
              <w:right w:w="60" w:type="dxa"/>
            </w:tcMar>
          </w:tcPr>
          <w:p>
            <w:pPr>
              <w:pBdr>
                <w:bottom w:val="single" w:sz="8" w:space="1" w:color="E3E8EE"/>
              </w:pBdr>
              <w:spacing w:after="0" w:before="0"/>
            </w:pPr>
            <w:r>
              <w:t xml:space="preserve"> </w:t>
            </w:r>
          </w:p>
        </w:tc>
      </w:tr>
    </w:tbl>
    <w:p>
      <w:pPr>
        <w:spacing w:after="50"/>
      </w:pPr>
    </w:p>
    <w:tbl>
      <w:tblPr>
        <w:tblW w:type="dxa" w:w="9500"/>
        <w:tblBorders>
          <w:top w:val="single" w:sz="4" w:space="0" w:color="E3E8EE"/>
          <w:left w:val="single" w:sz="4" w:space="0" w:color="E3E8EE"/>
          <w:bottom w:val="single" w:sz="4" w:space="0" w:color="E3E8EE"/>
          <w:right w:val="single" w:sz="4" w:space="0" w:color="E3E8EE"/>
          <w:insideH w:val="single" w:sz="4" w:space="0" w:color="E3E8EE"/>
          <w:insideV w:val="single" w:sz="4" w:space="0" w:color="E3E8EE"/>
        </w:tblBorders>
        <w:tblCellMar>
          <w:top w:w="60" w:type="dxa"/>
          <w:left w:w="100" w:type="dxa"/>
          <w:bottom w:w="60" w:type="dxa"/>
          <w:right w:w="100" w:type="dxa"/>
        </w:tblCellMar>
      </w:tblPr>
      <w:tblGrid>
        <w:gridCol w:w="3200"/>
        <w:gridCol w:w="3200"/>
        <w:gridCol w:w="3100"/>
      </w:tblGrid>
      <w:tr>
        <w:tc>
          <w:tcPr>
            <w:tcW w:type="dxa" w:w="3200"/>
            <w:tcBorders>
              <w:bottom w:val="single" w:sz="12" w:space="0" w:color="B8934A"/>
            </w:tcBorders>
            <w:shd w:val="clear" w:color="auto" w:fill="F6F8FB"/>
          </w:tcPr>
          <w:p>
            <w:r>
              <w:rPr>
                <w:b/>
                <w:bCs/>
                <w:color w:val="0F2942"/>
                <w:sz w:val="18"/>
                <w:szCs w:val="18"/>
              </w:rPr>
              <w:t xml:space="preserve">Role / Name</w:t>
            </w:r>
          </w:p>
        </w:tc>
        <w:tc>
          <w:tcPr>
            <w:tcW w:type="dxa" w:w="3200"/>
            <w:tcBorders>
              <w:bottom w:val="single" w:sz="12" w:space="0" w:color="B8934A"/>
            </w:tcBorders>
            <w:shd w:val="clear" w:color="auto" w:fill="F6F8FB"/>
          </w:tcPr>
          <w:p>
            <w:r>
              <w:rPr>
                <w:b/>
                <w:bCs/>
                <w:color w:val="0F2942"/>
                <w:sz w:val="18"/>
                <w:szCs w:val="18"/>
              </w:rPr>
              <w:t xml:space="preserve">Signature</w:t>
            </w:r>
          </w:p>
        </w:tc>
        <w:tc>
          <w:tcPr>
            <w:tcW w:type="dxa" w:w="3100"/>
            <w:tcBorders>
              <w:bottom w:val="single" w:sz="12" w:space="0" w:color="B8934A"/>
            </w:tcBorders>
            <w:shd w:val="clear" w:color="auto" w:fill="F6F8FB"/>
          </w:tcPr>
          <w:p>
            <w:r>
              <w:rPr>
                <w:b/>
                <w:bCs/>
                <w:color w:val="0F2942"/>
                <w:sz w:val="18"/>
                <w:szCs w:val="18"/>
              </w:rPr>
              <w:t xml:space="preserve">Date</w:t>
            </w:r>
          </w:p>
        </w:tc>
      </w:tr>
      <w:tr>
        <w:tc>
          <w:tcPr>
            <w:tcW w:type="dxa" w:w="3200"/>
          </w:tcPr>
          <w:p>
            <w:pPr>
              <w:spacing w:after="0"/>
            </w:pPr>
            <w:r>
              <w:rPr>
                <w:sz w:val="19"/>
                <w:szCs w:val="18"/>
              </w:rPr>
              <w:t xml:space="preserve">Engagement Partner (Neverlank)</w:t>
            </w:r>
          </w:p>
        </w:tc>
        <w:tc>
          <w:tcPr>
            <w:tcW w:type="dxa" w:w="3200"/>
          </w:tcPr>
          <w:p>
            <w:pPr>
              <w:spacing w:after="0"/>
            </w:pPr>
            <w:r>
              <w:rPr>
                <w:sz w:val="19"/>
                <w:szCs w:val="18"/>
              </w:rPr>
              <w:t xml:space="preserve"/>
            </w:r>
          </w:p>
        </w:tc>
        <w:tc>
          <w:tcPr>
            <w:tcW w:type="dxa" w:w="3100"/>
          </w:tcPr>
          <w:p>
            <w:pPr>
              <w:spacing w:after="0"/>
            </w:pPr>
            <w:r>
              <w:rPr>
                <w:sz w:val="19"/>
                <w:szCs w:val="18"/>
              </w:rPr>
              <w:t xml:space="preserve"/>
            </w:r>
          </w:p>
        </w:tc>
      </w:tr>
      <w:tr>
        <w:tc>
          <w:tcPr>
            <w:tcW w:type="dxa" w:w="3200"/>
          </w:tcPr>
          <w:p>
            <w:pPr>
              <w:spacing w:after="0"/>
            </w:pPr>
            <w:r>
              <w:rPr>
                <w:sz w:val="19"/>
                <w:szCs w:val="18"/>
              </w:rPr>
              <w:t xml:space="preserve">Client Representative</w:t>
            </w:r>
          </w:p>
        </w:tc>
        <w:tc>
          <w:tcPr>
            <w:tcW w:type="dxa" w:w="3200"/>
          </w:tcPr>
          <w:p>
            <w:pPr>
              <w:spacing w:after="0"/>
            </w:pPr>
            <w:r>
              <w:rPr>
                <w:sz w:val="19"/>
                <w:szCs w:val="18"/>
              </w:rPr>
              <w:t xml:space="preserve"/>
            </w:r>
          </w:p>
        </w:tc>
        <w:tc>
          <w:tcPr>
            <w:tcW w:type="dxa" w:w="3100"/>
          </w:tcPr>
          <w:p>
            <w:pPr>
              <w:spacing w:after="0"/>
            </w:pPr>
            <w:r>
              <w:rPr>
                <w:sz w:val="19"/>
                <w:szCs w:val="18"/>
              </w:rPr>
              <w:t xml:space="preserve"/>
            </w:r>
          </w:p>
        </w:tc>
      </w:tr>
    </w:tbl>
    <w:sectPr>
      <w:footerReference w:type="default" r:id="rId7"/>
      <w:headerReference w:type="default" r:id="rId10"/>
      <w:footerReference w:type="first" r:id="rId11"/>
      <w:headerReference w:type="first" r:id="rId12"/>
      <w:footerReference w:type="even" r:id="rId13"/>
      <w:headerReference w:type="even" r:id="rId14"/>
      <w:pgSz w:w="11906" w:h="16838" w:orient="portrait"/>
      <w:pgMar w:top="864" w:right="1440" w:bottom="1296" w:left="1440" w:header="708"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18" w:space="4" w:color="B8934A"/>
      </w:pBdr>
      <w:shd w:val="clear" w:color="auto" w:fill="0A1C2E"/>
      <w:tabs>
        <w:tab w:pos="4513" w:val="center"/>
        <w:tab w:pos="9026" w:val="right"/>
      </w:tabs>
      <w:spacing w:before="0" w:after="0"/>
      <w:jc w:val="left"/>
    </w:pPr>
    <w:r>
      <w:rPr>
        <w:rFonts w:ascii="Calibri" w:hAnsi="Calibri" w:eastAsia="Calibri"/>
        <w:b w:val="0"/>
        <w:i w:val="0"/>
        <w:color w:val="CDD8E4"/>
        <w:sz w:val="16"/>
      </w:rPr>
      <w:t xml:space="preserve"> Neverlank Chartered Accountants</w:t>
    </w:r>
    <w:r>
      <w:rPr>
        <w:rFonts w:ascii="Calibri" w:hAnsi="Calibri" w:eastAsia="Calibri"/>
        <w:b w:val="0"/>
        <w:i w:val="0"/>
        <w:color w:val="1F2933"/>
        <w:sz w:val="16"/>
      </w:rPr>
      <w:tab/>
    </w:r>
    <w:r>
      <w:rPr>
        <w:rFonts w:ascii="Calibri" w:hAnsi="Calibri" w:eastAsia="Calibri"/>
        <w:b w:val="0"/>
        <w:i w:val="0"/>
        <w:color w:val="D4AF6A"/>
        <w:sz w:val="16"/>
      </w:rPr>
      <w:t>Template Ref: TX-01</w:t>
    </w:r>
    <w:r>
      <w:rPr>
        <w:rFonts w:ascii="Calibri" w:hAnsi="Calibri" w:eastAsia="Calibri"/>
        <w:b w:val="0"/>
        <w:i w:val="0"/>
        <w:color w:val="CDD8E4"/>
        <w:sz w:val="16"/>
      </w:rPr>
      <w:tab/>
      <w:t xml:space="preserve">Page </w:t>
    </w:r>
    <w:r>
      <w:rPr>
        <w:rFonts w:ascii="Calibri" w:hAnsi="Calibri" w:eastAsia="Calibri"/>
        <w:b w:val="0"/>
        <w:i w:val="0"/>
        <w:color w:val="CDD8E4"/>
        <w:sz w:val="16"/>
      </w:rPr>
      <w:fldChar w:fldCharType="begin"/>
    </w:r>
    <w:r>
      <w:rPr>
        <w:rFonts w:ascii="Calibri" w:hAnsi="Calibri" w:eastAsia="Calibri"/>
        <w:b w:val="0"/>
        <w:i w:val="0"/>
        <w:color w:val="CDD8E4"/>
        <w:sz w:val="16"/>
      </w:rPr>
      <w:instrText xml:space="preserve"> PAGE </w:instrText>
    </w:r>
    <w:r>
      <w:rPr>
        <w:rFonts w:ascii="Calibri" w:hAnsi="Calibri" w:eastAsia="Calibri"/>
        <w:b w:val="0"/>
        <w:i w:val="0"/>
        <w:color w:val="CDD8E4"/>
        <w:sz w:val="16"/>
      </w:rPr>
      <w:fldChar w:fldCharType="separate"/>
    </w:r>
    <w:r>
      <w:rPr>
        <w:rFonts w:ascii="Calibri" w:hAnsi="Calibri" w:eastAsia="Calibri"/>
        <w:b w:val="0"/>
        <w:i w:val="0"/>
        <w:color w:val="CDD8E4"/>
        <w:sz w:val="16"/>
      </w:rPr>
      <w:t>1</w:t>
    </w:r>
    <w:r>
      <w:rPr>
        <w:rFonts w:ascii="Calibri" w:hAnsi="Calibri" w:eastAsia="Calibri"/>
        <w:b w:val="0"/>
        <w:i w:val="0"/>
        <w:color w:val="CDD8E4"/>
        <w:sz w:val="16"/>
      </w:rPr>
      <w:fldChar w:fldCharType="end"/>
    </w:r>
    <w:r>
      <w:rPr>
        <w:rFonts w:ascii="Calibri" w:hAnsi="Calibri" w:eastAsia="Calibri"/>
        <w:b w:val="0"/>
        <w:i w:val="0"/>
        <w:color w:val="CDD8E4"/>
        <w:sz w:val="16"/>
      </w:rPr>
      <w:t xml:space="preserve"> of </w:t>
    </w:r>
    <w:r>
      <w:rPr>
        <w:rFonts w:ascii="Calibri" w:hAnsi="Calibri" w:eastAsia="Calibri"/>
        <w:b w:val="0"/>
        <w:i w:val="0"/>
        <w:color w:val="CDD8E4"/>
        <w:sz w:val="16"/>
      </w:rPr>
      <w:fldChar w:fldCharType="begin"/>
    </w:r>
    <w:r>
      <w:rPr>
        <w:rFonts w:ascii="Calibri" w:hAnsi="Calibri" w:eastAsia="Calibri"/>
        <w:b w:val="0"/>
        <w:i w:val="0"/>
        <w:color w:val="CDD8E4"/>
        <w:sz w:val="16"/>
      </w:rPr>
      <w:instrText xml:space="preserve"> NUMPAGES </w:instrText>
    </w:r>
    <w:r>
      <w:rPr>
        <w:rFonts w:ascii="Calibri" w:hAnsi="Calibri" w:eastAsia="Calibri"/>
        <w:b w:val="0"/>
        <w:i w:val="0"/>
        <w:color w:val="CDD8E4"/>
        <w:sz w:val="16"/>
      </w:rPr>
      <w:fldChar w:fldCharType="separate"/>
    </w:r>
    <w:r>
      <w:rPr>
        <w:rFonts w:ascii="Calibri" w:hAnsi="Calibri" w:eastAsia="Calibri"/>
        <w:b w:val="0"/>
        <w:i w:val="0"/>
        <w:color w:val="CDD8E4"/>
        <w:sz w:val="16"/>
      </w:rPr>
      <w:t>1</w:t>
    </w:r>
    <w:r>
      <w:rPr>
        <w:rFonts w:ascii="Calibri" w:hAnsi="Calibri" w:eastAsia="Calibri"/>
        <w:b w:val="0"/>
        <w:i w:val="0"/>
        <w:color w:val="CDD8E4"/>
        <w:sz w:val="16"/>
      </w:rPr>
      <w:fldChar w:fldCharType="end"/>
    </w:r>
    <w:r>
      <w:rPr>
        <w:rFonts w:ascii="Calibri" w:hAnsi="Calibri" w:eastAsia="Calibri"/>
        <w:b w:val="0"/>
        <w:i w:val="0"/>
        <w:color w:val="1F2933"/>
        <w:sz w:val="16"/>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default="1" w:styleId="Normal">
    <w:name w:val="Normal"/>
    <w:qFormat/>
    <w:pPr>
      <w:spacing w:after="120" w:line="269" w:lineRule="auto"/>
    </w:pPr>
    <w:rPr>
      <w:rFonts w:ascii="Calibri" w:hAnsi="Calibri" w:eastAsia="Calibri"/>
      <w:color w:val="1F2933"/>
      <w:sz w:val="21"/>
    </w:r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1aab0a96010b74f9e3e348294f491f2d3e81003.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2026-09-14T12:07:38.940Z</dcterms:created>
  <dcterms:modified xsi:type="dcterms:W3CDTF">2026-09-14T12:07:38.940Z</dcterms:modified>
  <cp:keywords>NeverlankBrandV2</cp:keywords>
</cp:coreProperties>
</file>

<file path=docProps/custom.xml><?xml version="1.0" encoding="utf-8"?>
<Properties xmlns="http://schemas.openxmlformats.org/officeDocument/2006/custom-properties" xmlns:vt="http://schemas.openxmlformats.org/officeDocument/2006/docPropsVTypes"/>
</file>