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Hyperlink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34411D9B" w:rsidR="00FA2D9C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550600">
        <w:rPr>
          <w:rFonts w:ascii="Arial" w:eastAsia="Times New Roman" w:hAnsi="Arial" w:cs="Arial"/>
          <w:color w:val="EE0000"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="00337CF7" w:rsidRPr="00550600">
        <w:rPr>
          <w:rFonts w:ascii="Arial" w:eastAsia="Times New Roman" w:hAnsi="Arial" w:cs="Arial"/>
          <w:color w:val="EE0000"/>
          <w:sz w:val="20"/>
          <w:szCs w:val="20"/>
        </w:rPr>
        <w:t>7639</w:t>
      </w: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  <w:r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7F1A6BC1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490</w:t>
      </w:r>
      <w:r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8pt;height:15.75pt">
            <v:imagedata r:id="rId8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560</w:t>
      </w:r>
      <w:r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139CED7F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5.75pt">
            <v:imagedata r:id="rId8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26,6%</w:t>
      </w:r>
      <w:r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BC9FBA6" w14:textId="51183B66" w:rsidR="00337CF7" w:rsidRPr="008D12D6" w:rsidRDefault="008D12D6" w:rsidP="00C26043">
      <w:r w:rsidRPr="008D12D6">
        <w:lastRenderedPageBreak/>
        <w:t xml:space="preserve">Голубой продукт имеет устойчивое удержание и лояльное ядро пользователей (плато </w:t>
      </w:r>
      <w:r>
        <w:t>в районе</w:t>
      </w:r>
      <w:r w:rsidRPr="008D12D6">
        <w:t xml:space="preserve"> 40%)</w:t>
      </w:r>
    </w:p>
    <w:p w14:paraId="29ABA12E" w14:textId="4F5DBAB2" w:rsidR="008D12D6" w:rsidRDefault="008D12D6" w:rsidP="00C26043">
      <w:r>
        <w:t>А вот розовый показывает отток и нулевую вовлеченность пользователей к пятому дню.</w:t>
      </w:r>
    </w:p>
    <w:p w14:paraId="59D01B46" w14:textId="3A413331" w:rsidR="008D12D6" w:rsidRPr="008D12D6" w:rsidRDefault="008D12D6" w:rsidP="00C26043">
      <w:r>
        <w:t>Голубой продукт выглядит как то к чему стоит стремиться и предпринять меры, что бы розовый продукт имел схожие показатели.</w:t>
      </w: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6F50FB94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  <w:r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5.75pt">
            <v:imagedata r:id="rId8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46,3%</w:t>
      </w:r>
      <w:r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7604D85A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  <w:r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5.75pt">
            <v:imagedata r:id="rId8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Strong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493CC351" w14:textId="77777777" w:rsidR="008D12D6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  <w:r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5.75pt">
            <v:imagedata r:id="rId8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35%</w:t>
      </w:r>
    </w:p>
    <w:p w14:paraId="06173297" w14:textId="77777777" w:rsidR="00950D88" w:rsidRDefault="00950D88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Доля сторонников: (1200 / 2000) * 100 = 60 %</w:t>
      </w:r>
    </w:p>
    <w:p w14:paraId="6D7CCB0B" w14:textId="11DA81C8" w:rsidR="00950D88" w:rsidRDefault="00950D88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Доля критиков: (500 / 2000)  * 100 = 25%</w:t>
      </w:r>
    </w:p>
    <w:p w14:paraId="51909692" w14:textId="77777777" w:rsidR="00950D88" w:rsidRDefault="00950D88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Доля нейтралов: (300 / 2000) * 100 = 15%</w:t>
      </w:r>
    </w:p>
    <w:p w14:paraId="0FB47B18" w14:textId="6A9FEE9D" w:rsidR="00337CF7" w:rsidRPr="00FA2D9C" w:rsidRDefault="00950D88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>NPS</w:t>
      </w:r>
      <w:r w:rsidRPr="00550600">
        <w:rPr>
          <w:rFonts w:ascii="Arial" w:eastAsia="Times New Roman" w:hAnsi="Arial" w:cs="Arial"/>
          <w:sz w:val="20"/>
          <w:szCs w:val="20"/>
          <w:lang w:val="ru-RU"/>
        </w:rPr>
        <w:t xml:space="preserve"> = 60% - 25% = 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2410F248" w14:textId="00DF9FC9" w:rsidR="00700417" w:rsidRPr="00700417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3C89498E" w14:textId="77777777" w:rsidR="00700417" w:rsidRDefault="00700417" w:rsidP="00C26043">
      <w:r>
        <w:t>Б</w:t>
      </w:r>
      <w:r w:rsidR="00D352F3">
        <w:t xml:space="preserve">ыл проведен </w:t>
      </w:r>
      <w:r>
        <w:rPr>
          <w:lang w:val="en-GB"/>
        </w:rPr>
        <w:t>MU</w:t>
      </w:r>
      <w:r w:rsidRPr="00550600">
        <w:rPr>
          <w:lang w:val="ru-RU"/>
        </w:rPr>
        <w:t xml:space="preserve"> </w:t>
      </w:r>
      <w:r>
        <w:t>тест и он показал следующее: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1701"/>
        <w:gridCol w:w="992"/>
        <w:gridCol w:w="1418"/>
      </w:tblGrid>
      <w:tr w:rsidR="00700417" w14:paraId="5010AA72" w14:textId="77777777" w:rsidTr="00700417">
        <w:tc>
          <w:tcPr>
            <w:tcW w:w="846" w:type="dxa"/>
          </w:tcPr>
          <w:p w14:paraId="381BE904" w14:textId="70C4A68F" w:rsidR="00700417" w:rsidRPr="00700417" w:rsidRDefault="00700417" w:rsidP="00C26043">
            <w:pPr>
              <w:rPr>
                <w:lang w:val="en-GB"/>
              </w:rPr>
            </w:pPr>
            <w:r>
              <w:rPr>
                <w:lang w:val="en-GB"/>
              </w:rPr>
              <w:t>Exp</w:t>
            </w:r>
          </w:p>
        </w:tc>
        <w:tc>
          <w:tcPr>
            <w:tcW w:w="2126" w:type="dxa"/>
          </w:tcPr>
          <w:p w14:paraId="21C71359" w14:textId="1AFB5F2B" w:rsidR="00700417" w:rsidRPr="00700417" w:rsidRDefault="00700417" w:rsidP="00C26043">
            <w:r>
              <w:rPr>
                <w:lang w:val="en-GB"/>
              </w:rPr>
              <w:t xml:space="preserve">ARPU </w:t>
            </w:r>
            <w:r>
              <w:t>контрольный</w:t>
            </w:r>
          </w:p>
        </w:tc>
        <w:tc>
          <w:tcPr>
            <w:tcW w:w="1701" w:type="dxa"/>
          </w:tcPr>
          <w:p w14:paraId="6D3E0F73" w14:textId="4C867439" w:rsidR="00700417" w:rsidRPr="00700417" w:rsidRDefault="00700417" w:rsidP="00C26043">
            <w:r>
              <w:rPr>
                <w:lang w:val="en-GB"/>
              </w:rPr>
              <w:t>ARPU</w:t>
            </w:r>
            <w:r>
              <w:t xml:space="preserve"> тестовый</w:t>
            </w:r>
          </w:p>
        </w:tc>
        <w:tc>
          <w:tcPr>
            <w:tcW w:w="992" w:type="dxa"/>
          </w:tcPr>
          <w:p w14:paraId="00E3B1FB" w14:textId="4EF00D2E" w:rsidR="00700417" w:rsidRPr="00700417" w:rsidRDefault="00700417" w:rsidP="00C26043">
            <w:pPr>
              <w:rPr>
                <w:lang w:val="en-GB"/>
              </w:rPr>
            </w:pPr>
            <w:r>
              <w:rPr>
                <w:lang w:val="en-GB"/>
              </w:rPr>
              <w:t>P-value</w:t>
            </w:r>
          </w:p>
        </w:tc>
        <w:tc>
          <w:tcPr>
            <w:tcW w:w="1418" w:type="dxa"/>
          </w:tcPr>
          <w:p w14:paraId="3A2F9FC2" w14:textId="74EB47D4" w:rsidR="00700417" w:rsidRPr="00700417" w:rsidRDefault="00700417" w:rsidP="00C26043">
            <w:r>
              <w:t>Значимость</w:t>
            </w:r>
          </w:p>
        </w:tc>
      </w:tr>
      <w:tr w:rsidR="00700417" w14:paraId="31D429CD" w14:textId="77777777" w:rsidTr="00700417">
        <w:tc>
          <w:tcPr>
            <w:tcW w:w="846" w:type="dxa"/>
          </w:tcPr>
          <w:p w14:paraId="2A67BBF8" w14:textId="4336A29A" w:rsidR="00700417" w:rsidRPr="00700417" w:rsidRDefault="00700417" w:rsidP="00C26043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2126" w:type="dxa"/>
          </w:tcPr>
          <w:p w14:paraId="68A2E9CA" w14:textId="11E6B30D" w:rsidR="00700417" w:rsidRDefault="00700417" w:rsidP="00C26043">
            <w:r>
              <w:t>722,46</w:t>
            </w:r>
          </w:p>
        </w:tc>
        <w:tc>
          <w:tcPr>
            <w:tcW w:w="1701" w:type="dxa"/>
          </w:tcPr>
          <w:p w14:paraId="4CEFDC46" w14:textId="6DF959AC" w:rsidR="00700417" w:rsidRDefault="00700417" w:rsidP="00C26043">
            <w:r>
              <w:t>665,74</w:t>
            </w:r>
          </w:p>
        </w:tc>
        <w:tc>
          <w:tcPr>
            <w:tcW w:w="992" w:type="dxa"/>
          </w:tcPr>
          <w:p w14:paraId="28E246DE" w14:textId="54557CB6" w:rsidR="00700417" w:rsidRDefault="00700417" w:rsidP="00C26043">
            <w:r>
              <w:t>0,7960</w:t>
            </w:r>
          </w:p>
        </w:tc>
        <w:tc>
          <w:tcPr>
            <w:tcW w:w="1418" w:type="dxa"/>
          </w:tcPr>
          <w:p w14:paraId="0BC57989" w14:textId="74E7E4BD" w:rsidR="00700417" w:rsidRDefault="00700417" w:rsidP="00C26043">
            <w:r>
              <w:t>Нет</w:t>
            </w:r>
          </w:p>
        </w:tc>
      </w:tr>
      <w:tr w:rsidR="00700417" w14:paraId="5C81611E" w14:textId="77777777" w:rsidTr="00700417">
        <w:tc>
          <w:tcPr>
            <w:tcW w:w="846" w:type="dxa"/>
          </w:tcPr>
          <w:p w14:paraId="33547DAF" w14:textId="2208C218" w:rsidR="00700417" w:rsidRPr="00700417" w:rsidRDefault="00700417" w:rsidP="00C26043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2126" w:type="dxa"/>
          </w:tcPr>
          <w:p w14:paraId="4B665EBE" w14:textId="26018AAB" w:rsidR="00700417" w:rsidRDefault="00700417" w:rsidP="00C26043">
            <w:r>
              <w:t>704,65</w:t>
            </w:r>
          </w:p>
        </w:tc>
        <w:tc>
          <w:tcPr>
            <w:tcW w:w="1701" w:type="dxa"/>
          </w:tcPr>
          <w:p w14:paraId="314D7365" w14:textId="19D8770D" w:rsidR="00700417" w:rsidRDefault="00F95352" w:rsidP="00C26043">
            <w:r>
              <w:t>332,93</w:t>
            </w:r>
          </w:p>
        </w:tc>
        <w:tc>
          <w:tcPr>
            <w:tcW w:w="992" w:type="dxa"/>
          </w:tcPr>
          <w:p w14:paraId="0350B167" w14:textId="1250DF3F" w:rsidR="00700417" w:rsidRDefault="00700417" w:rsidP="00C26043">
            <w:r>
              <w:t>0,0085</w:t>
            </w:r>
          </w:p>
        </w:tc>
        <w:tc>
          <w:tcPr>
            <w:tcW w:w="1418" w:type="dxa"/>
          </w:tcPr>
          <w:p w14:paraId="49B26960" w14:textId="343E83FB" w:rsidR="00700417" w:rsidRDefault="00700417" w:rsidP="00C26043">
            <w:r>
              <w:t>Да</w:t>
            </w:r>
          </w:p>
        </w:tc>
      </w:tr>
      <w:tr w:rsidR="00700417" w14:paraId="4F61CA75" w14:textId="77777777" w:rsidTr="00700417">
        <w:tc>
          <w:tcPr>
            <w:tcW w:w="846" w:type="dxa"/>
          </w:tcPr>
          <w:p w14:paraId="65EF3DE6" w14:textId="450AC585" w:rsidR="00700417" w:rsidRPr="00700417" w:rsidRDefault="00700417" w:rsidP="00C26043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2126" w:type="dxa"/>
          </w:tcPr>
          <w:p w14:paraId="2626863C" w14:textId="66CDA42C" w:rsidR="00700417" w:rsidRDefault="00F95352" w:rsidP="00C26043">
            <w:r>
              <w:t>663,21</w:t>
            </w:r>
          </w:p>
        </w:tc>
        <w:tc>
          <w:tcPr>
            <w:tcW w:w="1701" w:type="dxa"/>
          </w:tcPr>
          <w:p w14:paraId="2EF871EE" w14:textId="14E75086" w:rsidR="00700417" w:rsidRDefault="00700417" w:rsidP="00C26043">
            <w:r>
              <w:t>998,67</w:t>
            </w:r>
          </w:p>
        </w:tc>
        <w:tc>
          <w:tcPr>
            <w:tcW w:w="992" w:type="dxa"/>
          </w:tcPr>
          <w:p w14:paraId="0C3791E7" w14:textId="01D09A9F" w:rsidR="00700417" w:rsidRDefault="00700417" w:rsidP="00C26043">
            <w:r>
              <w:t>0,0010</w:t>
            </w:r>
          </w:p>
        </w:tc>
        <w:tc>
          <w:tcPr>
            <w:tcW w:w="1418" w:type="dxa"/>
          </w:tcPr>
          <w:p w14:paraId="4AE5079C" w14:textId="637F8659" w:rsidR="00700417" w:rsidRDefault="00700417" w:rsidP="00C26043">
            <w:r>
              <w:t>да</w:t>
            </w:r>
          </w:p>
        </w:tc>
      </w:tr>
    </w:tbl>
    <w:p w14:paraId="74610ADE" w14:textId="10789947" w:rsidR="00700417" w:rsidRDefault="00700417" w:rsidP="00C26043">
      <w:r>
        <w:lastRenderedPageBreak/>
        <w:br/>
        <w:t xml:space="preserve">Эксперимент 1: </w:t>
      </w:r>
      <w:r>
        <w:rPr>
          <w:lang w:val="en-GB"/>
        </w:rPr>
        <w:t>P</w:t>
      </w:r>
      <w:r w:rsidRPr="00550600">
        <w:rPr>
          <w:lang w:val="ru-RU"/>
        </w:rPr>
        <w:t>-</w:t>
      </w:r>
      <w:r>
        <w:rPr>
          <w:lang w:val="en-GB"/>
        </w:rPr>
        <w:t>value</w:t>
      </w:r>
      <w:r w:rsidRPr="00550600">
        <w:rPr>
          <w:lang w:val="ru-RU"/>
        </w:rPr>
        <w:t xml:space="preserve"> = 0.79</w:t>
      </w:r>
      <w:r>
        <w:t>, а это значит, что однозначно случайность слишком высока</w:t>
      </w:r>
    </w:p>
    <w:p w14:paraId="51ED87C7" w14:textId="77777777" w:rsidR="00F95352" w:rsidRDefault="00700417" w:rsidP="00C26043">
      <w:r>
        <w:t>Эксперимент 2:</w:t>
      </w:r>
      <w:r w:rsidRPr="00550600">
        <w:rPr>
          <w:lang w:val="ru-RU"/>
        </w:rPr>
        <w:t xml:space="preserve"> </w:t>
      </w:r>
      <w:r>
        <w:rPr>
          <w:lang w:val="en-GB"/>
        </w:rPr>
        <w:t>P</w:t>
      </w:r>
      <w:r w:rsidRPr="00550600">
        <w:rPr>
          <w:lang w:val="ru-RU"/>
        </w:rPr>
        <w:t>-</w:t>
      </w:r>
      <w:r>
        <w:rPr>
          <w:lang w:val="en-GB"/>
        </w:rPr>
        <w:t>value</w:t>
      </w:r>
      <w:r w:rsidRPr="00550600">
        <w:rPr>
          <w:lang w:val="ru-RU"/>
        </w:rPr>
        <w:t xml:space="preserve"> = 0.</w:t>
      </w:r>
      <w:r>
        <w:t>08 показывает, что новые фичи дали эффект, но он н</w:t>
      </w:r>
      <w:r w:rsidR="00F95352">
        <w:t>е</w:t>
      </w:r>
      <w:r>
        <w:t>гатив</w:t>
      </w:r>
      <w:r w:rsidR="00F95352">
        <w:t>н</w:t>
      </w:r>
      <w:r>
        <w:t xml:space="preserve">ый, так как </w:t>
      </w:r>
      <w:r w:rsidR="00F95352">
        <w:rPr>
          <w:lang w:val="en-GB"/>
        </w:rPr>
        <w:t>ARPU</w:t>
      </w:r>
      <w:r w:rsidR="00F95352">
        <w:t xml:space="preserve"> упал с 704,65 до 332,93. Нужно откатывать нововведения.</w:t>
      </w:r>
    </w:p>
    <w:p w14:paraId="1D1409FC" w14:textId="645C8F87" w:rsidR="00F562FA" w:rsidRPr="00F95352" w:rsidRDefault="00F95352" w:rsidP="00C26043">
      <w:r>
        <w:t>Эксперимент 3:</w:t>
      </w:r>
      <w:r w:rsidRPr="00550600">
        <w:rPr>
          <w:lang w:val="ru-RU"/>
        </w:rPr>
        <w:t xml:space="preserve"> </w:t>
      </w:r>
      <w:r>
        <w:rPr>
          <w:lang w:val="en-GB"/>
        </w:rPr>
        <w:t>P</w:t>
      </w:r>
      <w:r w:rsidRPr="00550600">
        <w:rPr>
          <w:lang w:val="ru-RU"/>
        </w:rPr>
        <w:t>-</w:t>
      </w:r>
      <w:r>
        <w:rPr>
          <w:lang w:val="en-GB"/>
        </w:rPr>
        <w:t>value</w:t>
      </w:r>
      <w:r w:rsidRPr="00550600">
        <w:rPr>
          <w:lang w:val="ru-RU"/>
        </w:rPr>
        <w:t xml:space="preserve"> =</w:t>
      </w:r>
      <w:r>
        <w:t xml:space="preserve"> 0,01, это значит, что довольно устойчивый эффект от нововведения, так еще и </w:t>
      </w:r>
      <w:r>
        <w:rPr>
          <w:lang w:val="en-GB"/>
        </w:rPr>
        <w:t>ARPU</w:t>
      </w:r>
      <w:r>
        <w:t xml:space="preserve"> вырос с 663,21 до 998,67, почти в1,5 раза.</w:t>
      </w:r>
      <w:r>
        <w:br/>
      </w:r>
      <w:r>
        <w:br/>
        <w:t xml:space="preserve">Вывод: </w:t>
      </w:r>
      <w:r>
        <w:br/>
        <w:t>Эксперимент 1 необходимо пересмотреть данные и очистить их от шумов</w:t>
      </w:r>
      <w:r>
        <w:br/>
        <w:t>Эксперимент 2 отмянть</w:t>
      </w:r>
      <w:r>
        <w:br/>
        <w:t>Эксперимент 3 смело внедрять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320C5A3E" w:rsidR="00253CE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8pt;height:15.75pt">
            <v:imagedata r:id="rId7" o:title=""/>
          </v:shape>
        </w:pict>
      </w:r>
      <w:r w:rsidR="00337CF7" w:rsidRPr="00550600">
        <w:rPr>
          <w:rFonts w:ascii="Arial" w:eastAsia="Times New Roman" w:hAnsi="Arial" w:cs="Arial"/>
          <w:color w:val="EE0000"/>
          <w:sz w:val="20"/>
          <w:szCs w:val="20"/>
        </w:rPr>
        <w:t>156.4</w:t>
      </w:r>
      <w:r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4741D6A9" w:rsidR="00337CF7" w:rsidRPr="00752A67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75pt">
            <v:imagedata r:id="rId8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0749C023" w:rsidR="00752A6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75pt">
            <v:imagedata r:id="rId10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75pt">
            <v:imagedata r:id="rId10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8pt;height:15.75pt">
            <v:imagedata r:id="rId11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47DCA7A0" w:rsidR="00337CF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75pt">
            <v:imagedata r:id="rId10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6C20DE34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5AD747F6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4A2B157">
          <v:shape id="_x0000_i1064" type="#_x0000_t75" style="width:18pt;height:15.75pt">
            <v:imagedata r:id="rId8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3AD4BEE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065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CF09EDD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66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0CCB9E3B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79B8E766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0BF81828">
          <v:shape id="_x0000_i1068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40B8387A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69" type="#_x0000_t75" style="width:18pt;height:15.75pt">
            <v:imagedata r:id="rId8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0AB7C4FF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29F17D">
          <v:shape id="_x0000_i1070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67C9E083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96A37B6">
          <v:shape id="_x0000_i1071" type="#_x0000_t75" style="width:18pt;height:15.75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335AEE92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pt;height:15.75pt">
            <v:imagedata r:id="rId10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31615205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76D0329">
          <v:shape id="_x0000_i1073" type="#_x0000_t75" style="width:18pt;height:15.75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4961D57E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C1F0A0B">
          <v:shape id="_x0000_i1074" type="#_x0000_t75" style="width:18pt;height:15.75pt">
            <v:imagedata r:id="rId10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1BAE974F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75pt">
            <v:imagedata r:id="rId8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34DDE997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EE5838E">
          <v:shape id="_x0000_i1076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52EA2BE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279F709B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1F6ED17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D700E13">
          <v:shape id="_x0000_i1079" type="#_x0000_t75" style="width:18pt;height:15.75pt">
            <v:imagedata r:id="rId8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t-тест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77552B93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606FD8E2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00D4957">
          <v:shape id="_x0000_i1084" type="#_x0000_t75" style="width:18pt;height:15.75pt">
            <v:imagedata r:id="rId8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5601DC26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443648B8" w:rsidR="00F82522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849852">
          <v:shape id="_x0000_i1086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332C1157" w14:textId="77777777" w:rsidR="00550600" w:rsidRDefault="004021EA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</w:t>
      </w:r>
      <w:r>
        <w:rPr>
          <w:rFonts w:ascii="Arial" w:eastAsia="Times New Roman" w:hAnsi="Arial" w:cs="Arial"/>
          <w:sz w:val="24"/>
          <w:szCs w:val="24"/>
        </w:rPr>
        <w:t xml:space="preserve"> победил так как </w:t>
      </w:r>
      <w:r>
        <w:rPr>
          <w:rFonts w:ascii="Arial" w:eastAsia="Times New Roman" w:hAnsi="Arial" w:cs="Arial"/>
          <w:sz w:val="24"/>
          <w:szCs w:val="24"/>
          <w:lang w:val="en-US"/>
        </w:rPr>
        <w:t>p</w:t>
      </w:r>
      <w:r w:rsidRPr="00550600">
        <w:rPr>
          <w:rFonts w:ascii="Arial" w:eastAsia="Times New Roman" w:hAnsi="Arial" w:cs="Arial"/>
          <w:sz w:val="24"/>
          <w:szCs w:val="24"/>
          <w:lang w:val="ru-RU"/>
        </w:rPr>
        <w:t>-</w:t>
      </w:r>
      <w:r>
        <w:rPr>
          <w:rFonts w:ascii="Arial" w:eastAsia="Times New Roman" w:hAnsi="Arial" w:cs="Arial"/>
          <w:sz w:val="24"/>
          <w:szCs w:val="24"/>
          <w:lang w:val="en-US"/>
        </w:rPr>
        <w:t>value</w:t>
      </w:r>
      <w:r w:rsidRPr="00550600">
        <w:rPr>
          <w:rFonts w:ascii="Arial" w:eastAsia="Times New Roman" w:hAnsi="Arial" w:cs="Arial"/>
          <w:sz w:val="24"/>
          <w:szCs w:val="24"/>
          <w:lang w:val="ru-RU"/>
        </w:rPr>
        <w:t xml:space="preserve"> &gt; 0.05</w:t>
      </w:r>
      <w:r w:rsidR="00550600">
        <w:rPr>
          <w:rFonts w:ascii="Arial" w:eastAsia="Times New Roman" w:hAnsi="Arial" w:cs="Arial"/>
          <w:sz w:val="24"/>
          <w:szCs w:val="24"/>
          <w:lang w:val="ru-RU"/>
        </w:rPr>
        <w:t xml:space="preserve"> и рост </w:t>
      </w:r>
      <w:r w:rsidR="00550600" w:rsidRPr="00550600">
        <w:rPr>
          <w:rFonts w:ascii="Arial" w:eastAsia="Times New Roman" w:hAnsi="Arial" w:cs="Arial"/>
          <w:sz w:val="24"/>
          <w:szCs w:val="24"/>
          <w:lang w:val="ru-RU"/>
        </w:rPr>
        <w:t>на 9.6%</w:t>
      </w:r>
      <w:r w:rsidR="00550600">
        <w:rPr>
          <w:rFonts w:ascii="Arial" w:eastAsia="Times New Roman" w:hAnsi="Arial" w:cs="Arial"/>
          <w:sz w:val="24"/>
          <w:szCs w:val="24"/>
          <w:lang w:val="ru-RU"/>
        </w:rPr>
        <w:t xml:space="preserve"> это не случайный шум</w:t>
      </w:r>
      <w:r>
        <w:rPr>
          <w:rFonts w:ascii="Arial" w:eastAsia="Times New Roman" w:hAnsi="Arial" w:cs="Arial"/>
          <w:sz w:val="24"/>
          <w:szCs w:val="24"/>
        </w:rPr>
        <w:t xml:space="preserve">, но </w:t>
      </w:r>
      <w:r w:rsidR="00550600">
        <w:rPr>
          <w:rFonts w:ascii="Arial" w:eastAsia="Times New Roman" w:hAnsi="Arial" w:cs="Arial"/>
          <w:sz w:val="24"/>
          <w:szCs w:val="24"/>
          <w:lang w:val="ru-RU"/>
        </w:rPr>
        <w:t>конверсия</w:t>
      </w:r>
      <w:r>
        <w:rPr>
          <w:rFonts w:ascii="Arial" w:eastAsia="Times New Roman" w:hAnsi="Arial" w:cs="Arial"/>
          <w:sz w:val="24"/>
          <w:szCs w:val="24"/>
        </w:rPr>
        <w:t xml:space="preserve"> совсем небольш</w:t>
      </w:r>
      <w:proofErr w:type="spellStart"/>
      <w:r w:rsidR="00550600">
        <w:rPr>
          <w:rFonts w:ascii="Arial" w:eastAsia="Times New Roman" w:hAnsi="Arial" w:cs="Arial"/>
          <w:sz w:val="24"/>
          <w:szCs w:val="24"/>
          <w:lang w:val="ru-RU"/>
        </w:rPr>
        <w:t>ая</w:t>
      </w:r>
      <w:proofErr w:type="spellEnd"/>
      <w:r w:rsidR="00550600">
        <w:rPr>
          <w:rFonts w:ascii="Arial" w:eastAsia="Times New Roman" w:hAnsi="Arial" w:cs="Arial"/>
          <w:sz w:val="24"/>
          <w:szCs w:val="24"/>
          <w:lang w:val="ru-RU"/>
        </w:rPr>
        <w:t xml:space="preserve"> всего</w:t>
      </w:r>
      <w:r>
        <w:rPr>
          <w:rFonts w:ascii="Arial" w:eastAsia="Times New Roman" w:hAnsi="Arial" w:cs="Arial"/>
          <w:sz w:val="24"/>
          <w:szCs w:val="24"/>
        </w:rPr>
        <w:t xml:space="preserve"> + 0,0001%</w:t>
      </w:r>
      <w:r w:rsidR="00550600">
        <w:rPr>
          <w:rFonts w:ascii="Arial" w:eastAsia="Times New Roman" w:hAnsi="Arial" w:cs="Arial"/>
          <w:sz w:val="24"/>
          <w:szCs w:val="24"/>
          <w:lang w:val="ru-RU"/>
        </w:rPr>
        <w:t>, получается какой-то микро-эффект</w:t>
      </w:r>
      <w:r>
        <w:rPr>
          <w:rFonts w:ascii="Arial" w:eastAsia="Times New Roman" w:hAnsi="Arial" w:cs="Arial"/>
          <w:sz w:val="24"/>
          <w:szCs w:val="24"/>
        </w:rPr>
        <w:t xml:space="preserve">. </w:t>
      </w:r>
    </w:p>
    <w:p w14:paraId="676CB192" w14:textId="0CDA70F5" w:rsidR="00253CEA" w:rsidRPr="004021EA" w:rsidRDefault="004021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Вывод: необходимо внедрять </w:t>
      </w:r>
      <w:r w:rsidRPr="00253CEA">
        <w:rPr>
          <w:rFonts w:ascii="Arial" w:eastAsia="Times New Roman" w:hAnsi="Arial" w:cs="Arial"/>
          <w:sz w:val="24"/>
          <w:szCs w:val="24"/>
        </w:rPr>
        <w:t>Вариант B</w:t>
      </w:r>
      <w:r>
        <w:rPr>
          <w:rFonts w:ascii="Arial" w:eastAsia="Times New Roman" w:hAnsi="Arial" w:cs="Arial"/>
          <w:sz w:val="24"/>
          <w:szCs w:val="24"/>
        </w:rPr>
        <w:t>, если внедрение не будет стоить дороже прироста.</w:t>
      </w:r>
    </w:p>
    <w:sectPr w:rsidR="00253CEA" w:rsidRPr="004021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710463">
    <w:abstractNumId w:val="0"/>
  </w:num>
  <w:num w:numId="2" w16cid:durableId="165362141">
    <w:abstractNumId w:val="4"/>
  </w:num>
  <w:num w:numId="3" w16cid:durableId="740106766">
    <w:abstractNumId w:val="6"/>
  </w:num>
  <w:num w:numId="4" w16cid:durableId="1251893251">
    <w:abstractNumId w:val="1"/>
  </w:num>
  <w:num w:numId="5" w16cid:durableId="560167534">
    <w:abstractNumId w:val="3"/>
  </w:num>
  <w:num w:numId="6" w16cid:durableId="1253587029">
    <w:abstractNumId w:val="5"/>
  </w:num>
  <w:num w:numId="7" w16cid:durableId="481965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2D06FC"/>
    <w:rsid w:val="00337CF7"/>
    <w:rsid w:val="00340062"/>
    <w:rsid w:val="004021EA"/>
    <w:rsid w:val="00550600"/>
    <w:rsid w:val="00582132"/>
    <w:rsid w:val="005B108C"/>
    <w:rsid w:val="005E1211"/>
    <w:rsid w:val="00700417"/>
    <w:rsid w:val="00752A67"/>
    <w:rsid w:val="007D56FA"/>
    <w:rsid w:val="00874863"/>
    <w:rsid w:val="008A743C"/>
    <w:rsid w:val="008D12D6"/>
    <w:rsid w:val="00950D88"/>
    <w:rsid w:val="00AD4A89"/>
    <w:rsid w:val="00B540E7"/>
    <w:rsid w:val="00C26043"/>
    <w:rsid w:val="00D352F3"/>
    <w:rsid w:val="00E83C6C"/>
    <w:rsid w:val="00F562FA"/>
    <w:rsid w:val="00F82522"/>
    <w:rsid w:val="00F9535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E121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0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wmf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85C3F-6E1A-4340-B536-F7ECB31B9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995</Words>
  <Characters>5672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Petr Shubin</cp:lastModifiedBy>
  <cp:revision>3</cp:revision>
  <dcterms:created xsi:type="dcterms:W3CDTF">2026-04-22T17:57:00Z</dcterms:created>
  <dcterms:modified xsi:type="dcterms:W3CDTF">2026-04-22T18:05:00Z</dcterms:modified>
</cp:coreProperties>
</file>