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F63F7" w14:textId="6921BF18" w:rsidR="001E69EB" w:rsidRDefault="007724B4" w:rsidP="007724B4">
      <w:pPr>
        <w:pStyle w:val="2"/>
        <w:numPr>
          <w:ilvl w:val="0"/>
          <w:numId w:val="1"/>
        </w:numPr>
      </w:pPr>
      <w:r>
        <w:rPr>
          <w:rFonts w:hint="eastAsia"/>
        </w:rPr>
        <w:t>头文件与全局变量</w:t>
      </w:r>
    </w:p>
    <w:p w14:paraId="5C2FAB14" w14:textId="4E306281" w:rsidR="007724B4" w:rsidRDefault="007724B4" w:rsidP="007724B4">
      <w:pPr>
        <w:jc w:val="center"/>
      </w:pPr>
      <w:r>
        <w:rPr>
          <w:noProof/>
        </w:rPr>
        <w:drawing>
          <wp:inline distT="0" distB="0" distL="0" distR="0" wp14:anchorId="313FC57B" wp14:editId="2FE0D4A1">
            <wp:extent cx="5274310" cy="1892935"/>
            <wp:effectExtent l="0" t="0" r="2540" b="0"/>
            <wp:docPr id="1917461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1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17E3" w14:textId="7B89FDF0" w:rsidR="007724B4" w:rsidRDefault="007724B4" w:rsidP="007724B4">
      <w:pPr>
        <w:ind w:firstLineChars="200" w:firstLine="480"/>
        <w:rPr>
          <w:szCs w:val="24"/>
        </w:rPr>
      </w:pPr>
      <w:r w:rsidRPr="007724B4">
        <w:rPr>
          <w:rFonts w:hint="eastAsia"/>
          <w:szCs w:val="24"/>
        </w:rPr>
        <w:t>导入程序所需的头文件，定义控制雾气浓度与光源状态、窗口长宽的全局变量。</w:t>
      </w:r>
    </w:p>
    <w:p w14:paraId="16D8AF66" w14:textId="17012D39" w:rsidR="007724B4" w:rsidRDefault="007724B4" w:rsidP="007724B4">
      <w:pPr>
        <w:pStyle w:val="2"/>
        <w:numPr>
          <w:ilvl w:val="0"/>
          <w:numId w:val="1"/>
        </w:numPr>
      </w:pPr>
      <w:r>
        <w:rPr>
          <w:rFonts w:hint="eastAsia"/>
        </w:rPr>
        <w:t>初始化光照</w:t>
      </w:r>
    </w:p>
    <w:p w14:paraId="1D8760C2" w14:textId="164F50FD" w:rsidR="007724B4" w:rsidRDefault="007724B4" w:rsidP="007724B4">
      <w:r>
        <w:rPr>
          <w:noProof/>
        </w:rPr>
        <w:drawing>
          <wp:inline distT="0" distB="0" distL="0" distR="0" wp14:anchorId="7BE2A8D0" wp14:editId="23F8BD99">
            <wp:extent cx="5274310" cy="3390900"/>
            <wp:effectExtent l="0" t="0" r="2540" b="0"/>
            <wp:docPr id="1137290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0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4C1D" w14:textId="7CC04B23" w:rsidR="007724B4" w:rsidRDefault="007724B4" w:rsidP="007724B4">
      <w:pPr>
        <w:tabs>
          <w:tab w:val="left" w:pos="5688"/>
        </w:tabs>
        <w:ind w:firstLineChars="200" w:firstLine="480"/>
      </w:pPr>
      <w:r>
        <w:rPr>
          <w:rFonts w:hint="eastAsia"/>
        </w:rPr>
        <w:t>通过glEnable函数启用光照与两个光源，再使用glLightfv函数对两个光源进行配置，定义其位置、颜色、效果。</w:t>
      </w:r>
    </w:p>
    <w:p w14:paraId="05AC0EB4" w14:textId="0F03E965" w:rsidR="007724B4" w:rsidRDefault="007724B4" w:rsidP="007724B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初始化雾气</w:t>
      </w:r>
    </w:p>
    <w:p w14:paraId="1B58634B" w14:textId="57B2A3EC" w:rsidR="007724B4" w:rsidRDefault="007724B4" w:rsidP="007724B4">
      <w:r>
        <w:rPr>
          <w:noProof/>
        </w:rPr>
        <w:drawing>
          <wp:inline distT="0" distB="0" distL="0" distR="0" wp14:anchorId="7B47802E" wp14:editId="2970383D">
            <wp:extent cx="5274310" cy="1643380"/>
            <wp:effectExtent l="0" t="0" r="2540" b="0"/>
            <wp:docPr id="202275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6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67AB" w14:textId="19AD9F04" w:rsidR="007724B4" w:rsidRDefault="007724B4" w:rsidP="007724B4">
      <w:pPr>
        <w:ind w:firstLineChars="200" w:firstLine="480"/>
      </w:pPr>
      <w:r>
        <w:rPr>
          <w:rFonts w:hint="eastAsia"/>
        </w:rPr>
        <w:t>同样使用glEnable函数</w:t>
      </w:r>
      <w:r w:rsidR="00733923">
        <w:rPr>
          <w:rFonts w:hint="eastAsia"/>
        </w:rPr>
        <w:t>启用雾气效果，再使用glFogfv函数设置雾的颜色为灰色，使用glFogi设置雾的模式为指数雾，使用glFogf设置雾的初始密度为先前定义全局变量的0.05。</w:t>
      </w:r>
    </w:p>
    <w:p w14:paraId="658E1AC1" w14:textId="5EC4FE30" w:rsidR="00733923" w:rsidRDefault="00733923" w:rsidP="00733923">
      <w:pPr>
        <w:pStyle w:val="2"/>
        <w:numPr>
          <w:ilvl w:val="0"/>
          <w:numId w:val="1"/>
        </w:numPr>
      </w:pPr>
      <w:r>
        <w:rPr>
          <w:rFonts w:hint="eastAsia"/>
        </w:rPr>
        <w:t>渲染文字</w:t>
      </w:r>
    </w:p>
    <w:p w14:paraId="4A23A990" w14:textId="7CADAF65" w:rsidR="00733923" w:rsidRDefault="00733923" w:rsidP="00733923">
      <w:r>
        <w:rPr>
          <w:noProof/>
        </w:rPr>
        <w:drawing>
          <wp:inline distT="0" distB="0" distL="0" distR="0" wp14:anchorId="2E2EB106" wp14:editId="2D07E90B">
            <wp:extent cx="5274310" cy="1432560"/>
            <wp:effectExtent l="0" t="0" r="2540" b="0"/>
            <wp:docPr id="14753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59D1" w14:textId="6CF370DC" w:rsidR="00733923" w:rsidRDefault="00733923" w:rsidP="00733923">
      <w:pPr>
        <w:ind w:firstLineChars="200" w:firstLine="480"/>
      </w:pPr>
      <w:r>
        <w:rPr>
          <w:rFonts w:hint="eastAsia"/>
        </w:rPr>
        <w:t>使用glut库中的位图字体显示文字，</w:t>
      </w:r>
      <w:r w:rsidRPr="00733923">
        <w:t>通过glRasterPos2f指定文本的位置，然后用glutBitmapCharacter逐个字符绘制字符串。</w:t>
      </w:r>
    </w:p>
    <w:p w14:paraId="4BFBC855" w14:textId="65CF6F76" w:rsidR="00733923" w:rsidRDefault="00733923" w:rsidP="0073392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显示回调函数</w:t>
      </w:r>
    </w:p>
    <w:p w14:paraId="4FD51CC6" w14:textId="43CF39F1" w:rsidR="00733923" w:rsidRDefault="00733923" w:rsidP="00733923">
      <w:r>
        <w:rPr>
          <w:noProof/>
        </w:rPr>
        <w:drawing>
          <wp:inline distT="0" distB="0" distL="0" distR="0" wp14:anchorId="7FEEA172" wp14:editId="6E435AA1">
            <wp:extent cx="5274310" cy="3606165"/>
            <wp:effectExtent l="0" t="0" r="2540" b="0"/>
            <wp:docPr id="72102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2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0435" w14:textId="0953EB0D" w:rsidR="00110C45" w:rsidRDefault="00733923" w:rsidP="00110C45">
      <w:pPr>
        <w:ind w:firstLineChars="200" w:firstLine="480"/>
      </w:pPr>
      <w:r>
        <w:rPr>
          <w:rFonts w:hint="eastAsia"/>
        </w:rPr>
        <w:t>在显示回调函数中</w:t>
      </w:r>
      <w:r w:rsidR="00110C45">
        <w:rPr>
          <w:rFonts w:hint="eastAsia"/>
        </w:rPr>
        <w:t>清空颜色与深度缓冲区，设置相机位置为（5,3,5），再进行光源状态的更新，根据全局变量GL_LIGHT0与GL_LIGHT1的值开启或关闭对应光源。</w:t>
      </w:r>
    </w:p>
    <w:p w14:paraId="37BDEF17" w14:textId="7CB2862D" w:rsidR="00110C45" w:rsidRDefault="00110C45" w:rsidP="00110C45">
      <w:pPr>
        <w:jc w:val="center"/>
      </w:pPr>
      <w:r>
        <w:rPr>
          <w:noProof/>
        </w:rPr>
        <w:drawing>
          <wp:inline distT="0" distB="0" distL="0" distR="0" wp14:anchorId="67D258EB" wp14:editId="4088CC53">
            <wp:extent cx="4382770" cy="3045144"/>
            <wp:effectExtent l="0" t="0" r="0" b="3175"/>
            <wp:docPr id="964029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29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017" cy="30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C64" w14:textId="7B96C70E" w:rsidR="00110C45" w:rsidRDefault="00110C45" w:rsidP="00110C45">
      <w:pPr>
        <w:ind w:firstLineChars="200" w:firstLine="480"/>
      </w:pPr>
      <w:r>
        <w:rPr>
          <w:rFonts w:hint="eastAsia"/>
        </w:rPr>
        <w:lastRenderedPageBreak/>
        <w:t>进行茶壶、球体、立方体的绘制，三者均使用glut的库函数进行绘制，其中茶壶的位置为（-1.5,0,0），球体的位置为（-1,0,-3），立方体的位置为（2,0,2）。</w:t>
      </w:r>
    </w:p>
    <w:p w14:paraId="0150483E" w14:textId="4607D23D" w:rsidR="00110C45" w:rsidRDefault="00110C45" w:rsidP="00110C45">
      <w:pPr>
        <w:jc w:val="center"/>
      </w:pPr>
      <w:r>
        <w:rPr>
          <w:noProof/>
        </w:rPr>
        <w:drawing>
          <wp:inline distT="0" distB="0" distL="0" distR="0" wp14:anchorId="35195975" wp14:editId="1AE52D04">
            <wp:extent cx="5274310" cy="2868295"/>
            <wp:effectExtent l="0" t="0" r="2540" b="8255"/>
            <wp:docPr id="1893725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25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5FEA" w14:textId="45141561" w:rsidR="00110C45" w:rsidRDefault="00110C45" w:rsidP="00110C4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85025B" wp14:editId="0CC7BFDC">
            <wp:extent cx="5274310" cy="3663315"/>
            <wp:effectExtent l="0" t="0" r="2540" b="0"/>
            <wp:docPr id="579129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9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84FC" w14:textId="54A2ADFB" w:rsidR="00110C45" w:rsidRDefault="00110C45" w:rsidP="00110C45">
      <w:pPr>
        <w:ind w:firstLineChars="200" w:firstLine="480"/>
      </w:pPr>
      <w:r>
        <w:rPr>
          <w:rFonts w:hint="eastAsia"/>
        </w:rPr>
        <w:t>禁用光照并设置正交投影，以正确显示文字，使用sprintf与renderText函数在窗口右下角显示光源0与光源1的状态、雾气的浓度值。完成文字的显示后恢复透视投影与光照。</w:t>
      </w:r>
    </w:p>
    <w:p w14:paraId="1B969B4F" w14:textId="1D188C58" w:rsidR="00110C45" w:rsidRDefault="00110C45" w:rsidP="00110C4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Reshape回调函数</w:t>
      </w:r>
    </w:p>
    <w:p w14:paraId="3865F83D" w14:textId="0EB50172" w:rsidR="00110C45" w:rsidRDefault="00110C45" w:rsidP="00110C45">
      <w:r>
        <w:rPr>
          <w:noProof/>
        </w:rPr>
        <w:drawing>
          <wp:inline distT="0" distB="0" distL="0" distR="0" wp14:anchorId="51052A9C" wp14:editId="5306181C">
            <wp:extent cx="5274310" cy="2787650"/>
            <wp:effectExtent l="0" t="0" r="2540" b="0"/>
            <wp:docPr id="1319138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38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29F7" w14:textId="5DDB56D1" w:rsidR="00110C45" w:rsidRDefault="00110C45" w:rsidP="00110C45">
      <w:pPr>
        <w:ind w:firstLineChars="200" w:firstLine="480"/>
      </w:pPr>
      <w:r w:rsidRPr="00110C45">
        <w:t>更新投影矩阵，并</w:t>
      </w:r>
      <w:r w:rsidR="00F648A8" w:rsidRPr="00110C45">
        <w:t>记录</w:t>
      </w:r>
      <w:r w:rsidRPr="00110C45">
        <w:t>窗口的宽度和高度，确保文字显示位置能够动态调整</w:t>
      </w:r>
      <w:r w:rsidR="00F648A8">
        <w:rPr>
          <w:rFonts w:hint="eastAsia"/>
        </w:rPr>
        <w:t>，始终为窗口右下角</w:t>
      </w:r>
      <w:r w:rsidRPr="00110C45">
        <w:t>。</w:t>
      </w:r>
    </w:p>
    <w:p w14:paraId="5700BFB0" w14:textId="2C0CD539" w:rsidR="00F648A8" w:rsidRDefault="00F648A8" w:rsidP="00F648A8">
      <w:pPr>
        <w:pStyle w:val="2"/>
        <w:numPr>
          <w:ilvl w:val="0"/>
          <w:numId w:val="1"/>
        </w:numPr>
      </w:pPr>
      <w:r>
        <w:rPr>
          <w:rFonts w:hint="eastAsia"/>
        </w:rPr>
        <w:t>键盘回调函数</w:t>
      </w:r>
    </w:p>
    <w:p w14:paraId="158CC624" w14:textId="17590955" w:rsidR="00F648A8" w:rsidRDefault="00F648A8" w:rsidP="00F648A8">
      <w:r>
        <w:rPr>
          <w:noProof/>
        </w:rPr>
        <w:drawing>
          <wp:inline distT="0" distB="0" distL="0" distR="0" wp14:anchorId="4DC7C6F6" wp14:editId="7788C2F7">
            <wp:extent cx="5274310" cy="2416810"/>
            <wp:effectExtent l="0" t="0" r="2540" b="2540"/>
            <wp:docPr id="453353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53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2043" w14:textId="291E1DE9" w:rsidR="00F648A8" w:rsidRDefault="00F648A8" w:rsidP="00F648A8">
      <w:pPr>
        <w:ind w:firstLineChars="200" w:firstLine="480"/>
      </w:pPr>
      <w:r>
        <w:rPr>
          <w:rFonts w:hint="eastAsia"/>
        </w:rPr>
        <w:t>按下键盘的上键时增加雾气的浓度，变化量为0.01，最大值为1。按下键盘的下键时减小雾气的浓度，变化量也为0.01，最小值为0。最后重新渲染场景，确保雾气改变生效。</w:t>
      </w:r>
    </w:p>
    <w:p w14:paraId="67129A7A" w14:textId="04E0A69B" w:rsidR="00F648A8" w:rsidRDefault="00F648A8" w:rsidP="00F648A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鼠标回调函数</w:t>
      </w:r>
    </w:p>
    <w:p w14:paraId="54BE120B" w14:textId="6826FDD9" w:rsidR="00F648A8" w:rsidRDefault="00F648A8" w:rsidP="00F648A8">
      <w:r>
        <w:rPr>
          <w:noProof/>
        </w:rPr>
        <w:drawing>
          <wp:inline distT="0" distB="0" distL="0" distR="0" wp14:anchorId="3AE565A5" wp14:editId="2A40421E">
            <wp:extent cx="5274310" cy="1903095"/>
            <wp:effectExtent l="0" t="0" r="2540" b="1905"/>
            <wp:docPr id="1059624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4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AB6" w14:textId="466CA628" w:rsidR="00F648A8" w:rsidRDefault="00F648A8" w:rsidP="00F648A8">
      <w:pPr>
        <w:ind w:firstLineChars="200" w:firstLine="480"/>
      </w:pPr>
      <w:r>
        <w:rPr>
          <w:rFonts w:hint="eastAsia"/>
        </w:rPr>
        <w:t>当按下鼠标左键时，将光源0的状态取反，实现光源0的开启或关闭，按下鼠标右键时对光源1做出相同改变，最后重新渲染场景，确保光源的状态改变生效。</w:t>
      </w:r>
    </w:p>
    <w:p w14:paraId="19D15153" w14:textId="0B4F7581" w:rsidR="00F648A8" w:rsidRDefault="00F648A8" w:rsidP="00F648A8">
      <w:pPr>
        <w:pStyle w:val="2"/>
        <w:numPr>
          <w:ilvl w:val="0"/>
          <w:numId w:val="1"/>
        </w:numPr>
      </w:pPr>
      <w:r>
        <w:rPr>
          <w:rFonts w:hint="eastAsia"/>
        </w:rPr>
        <w:t>初始化OpenGL</w:t>
      </w:r>
    </w:p>
    <w:p w14:paraId="0D90D631" w14:textId="2816AED4" w:rsidR="00F648A8" w:rsidRDefault="00F648A8" w:rsidP="00F648A8">
      <w:r>
        <w:rPr>
          <w:noProof/>
        </w:rPr>
        <w:drawing>
          <wp:inline distT="0" distB="0" distL="0" distR="0" wp14:anchorId="093DBAEF" wp14:editId="4DB8CBD7">
            <wp:extent cx="5274310" cy="1565275"/>
            <wp:effectExtent l="0" t="0" r="2540" b="0"/>
            <wp:docPr id="893576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6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6037" w14:textId="621CA372" w:rsidR="00F648A8" w:rsidRDefault="00F648A8" w:rsidP="00F648A8">
      <w:pPr>
        <w:ind w:firstLineChars="200" w:firstLine="480"/>
      </w:pPr>
      <w:r>
        <w:rPr>
          <w:rFonts w:hint="eastAsia"/>
        </w:rPr>
        <w:t>启用深度测试与平滑着色，设置背景颜色为黑色，并初始化光照与雾气。</w:t>
      </w:r>
    </w:p>
    <w:p w14:paraId="31F289E3" w14:textId="04E0960B" w:rsidR="00F648A8" w:rsidRDefault="00F648A8" w:rsidP="00F648A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主函数</w:t>
      </w:r>
    </w:p>
    <w:p w14:paraId="1ECFC0EC" w14:textId="592CA406" w:rsidR="00F648A8" w:rsidRDefault="00F648A8" w:rsidP="00F648A8">
      <w:r>
        <w:rPr>
          <w:noProof/>
        </w:rPr>
        <w:drawing>
          <wp:inline distT="0" distB="0" distL="0" distR="0" wp14:anchorId="209D4EA0" wp14:editId="5471E862">
            <wp:extent cx="5274310" cy="2888615"/>
            <wp:effectExtent l="0" t="0" r="2540" b="6985"/>
            <wp:docPr id="1106825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25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71AA" w14:textId="025A8736" w:rsidR="00F648A8" w:rsidRDefault="00F648A8" w:rsidP="00F648A8">
      <w:pPr>
        <w:ind w:firstLineChars="200" w:firstLine="480"/>
      </w:pPr>
      <w:r>
        <w:rPr>
          <w:rFonts w:hint="eastAsia"/>
        </w:rPr>
        <w:t>对glut进行初始化，创建窗口，注册所有回调函数，并进入主事件循环。</w:t>
      </w:r>
    </w:p>
    <w:p w14:paraId="1869ACA0" w14:textId="6ECD8048" w:rsidR="00156AEE" w:rsidRDefault="00156AEE" w:rsidP="00156AEE">
      <w:pPr>
        <w:pStyle w:val="2"/>
        <w:numPr>
          <w:ilvl w:val="0"/>
          <w:numId w:val="1"/>
        </w:numPr>
      </w:pPr>
      <w:r>
        <w:rPr>
          <w:rFonts w:hint="eastAsia"/>
        </w:rPr>
        <w:t>代码运行截图</w:t>
      </w:r>
    </w:p>
    <w:p w14:paraId="2E196543" w14:textId="0595ED76" w:rsidR="00156AEE" w:rsidRDefault="00156AEE" w:rsidP="00156AEE">
      <w:pPr>
        <w:ind w:firstLineChars="200" w:firstLine="480"/>
      </w:pPr>
      <w:r>
        <w:t>点击运行后</w:t>
      </w:r>
      <w:r>
        <w:rPr>
          <w:rFonts w:hint="eastAsia"/>
        </w:rPr>
        <w:t>，</w:t>
      </w:r>
      <w:r w:rsidR="0063755A">
        <w:rPr>
          <w:rFonts w:hint="eastAsia"/>
        </w:rPr>
        <w:t>生成的窗口如下图所示：</w:t>
      </w:r>
    </w:p>
    <w:p w14:paraId="5AB66F4A" w14:textId="3B426732" w:rsidR="0063755A" w:rsidRDefault="0063755A" w:rsidP="0063755A">
      <w:pPr>
        <w:jc w:val="center"/>
      </w:pPr>
      <w:r>
        <w:rPr>
          <w:noProof/>
        </w:rPr>
        <w:lastRenderedPageBreak/>
        <w:drawing>
          <wp:inline distT="0" distB="0" distL="0" distR="0" wp14:anchorId="7D7DBF5E" wp14:editId="5AE3817A">
            <wp:extent cx="5274310" cy="4137025"/>
            <wp:effectExtent l="0" t="0" r="2540" b="0"/>
            <wp:docPr id="289379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9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0361" w14:textId="08C0B710" w:rsidR="0063755A" w:rsidRDefault="0063755A" w:rsidP="0063755A">
      <w:pPr>
        <w:ind w:firstLineChars="200" w:firstLine="480"/>
      </w:pPr>
      <w:r>
        <w:rPr>
          <w:rFonts w:hint="eastAsia"/>
        </w:rPr>
        <w:t>单击鼠标左键后，光源0被关闭，效果如下图所示：</w:t>
      </w:r>
    </w:p>
    <w:p w14:paraId="5D3EA658" w14:textId="52660B7B" w:rsidR="0063755A" w:rsidRDefault="0063755A" w:rsidP="0063755A">
      <w:pPr>
        <w:jc w:val="center"/>
      </w:pPr>
      <w:r>
        <w:rPr>
          <w:noProof/>
        </w:rPr>
        <w:drawing>
          <wp:inline distT="0" distB="0" distL="0" distR="0" wp14:anchorId="2FD35F47" wp14:editId="0063AD72">
            <wp:extent cx="5274310" cy="4137025"/>
            <wp:effectExtent l="0" t="0" r="2540" b="0"/>
            <wp:docPr id="1080884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4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12E8" w14:textId="71D962EE" w:rsidR="0063755A" w:rsidRDefault="0063755A" w:rsidP="0063755A">
      <w:pPr>
        <w:ind w:firstLineChars="200" w:firstLine="480"/>
      </w:pPr>
      <w:r>
        <w:rPr>
          <w:rFonts w:hint="eastAsia"/>
        </w:rPr>
        <w:lastRenderedPageBreak/>
        <w:t>打开光源0，单击鼠标右键关闭光源1，效果如下图所示：</w:t>
      </w:r>
    </w:p>
    <w:p w14:paraId="3126E164" w14:textId="3A68876E" w:rsidR="0063755A" w:rsidRDefault="0063755A" w:rsidP="0063755A">
      <w:pPr>
        <w:jc w:val="center"/>
      </w:pPr>
      <w:r>
        <w:rPr>
          <w:noProof/>
        </w:rPr>
        <w:drawing>
          <wp:inline distT="0" distB="0" distL="0" distR="0" wp14:anchorId="57205DCD" wp14:editId="714972FD">
            <wp:extent cx="5274310" cy="4137025"/>
            <wp:effectExtent l="0" t="0" r="2540" b="0"/>
            <wp:docPr id="1757541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41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4ADD" w14:textId="7BC9EA6D" w:rsidR="0063755A" w:rsidRDefault="0063755A" w:rsidP="0063755A">
      <w:pPr>
        <w:ind w:firstLineChars="200" w:firstLine="480"/>
      </w:pPr>
      <w:r>
        <w:rPr>
          <w:rFonts w:hint="eastAsia"/>
        </w:rPr>
        <w:t>同时打开两盏光源，使用键盘上键增加雾气浓度，得到的效果如下图所示：</w:t>
      </w:r>
    </w:p>
    <w:p w14:paraId="28F5A2A2" w14:textId="75B565AB" w:rsidR="0063755A" w:rsidRDefault="0063755A" w:rsidP="0063755A">
      <w:pPr>
        <w:jc w:val="center"/>
      </w:pPr>
      <w:r>
        <w:rPr>
          <w:noProof/>
        </w:rPr>
        <w:lastRenderedPageBreak/>
        <w:drawing>
          <wp:inline distT="0" distB="0" distL="0" distR="0" wp14:anchorId="4B0A4B41" wp14:editId="00EE44AA">
            <wp:extent cx="5274310" cy="4137025"/>
            <wp:effectExtent l="0" t="0" r="2540" b="0"/>
            <wp:docPr id="573959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59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C9A1" w14:textId="34660834" w:rsidR="0063755A" w:rsidRDefault="0063755A" w:rsidP="0063755A">
      <w:pPr>
        <w:ind w:firstLineChars="200" w:firstLine="480"/>
      </w:pPr>
      <w:r>
        <w:rPr>
          <w:rFonts w:hint="eastAsia"/>
        </w:rPr>
        <w:t>使用键盘下键减少雾气浓度，得到的效果如下图所示：</w:t>
      </w:r>
    </w:p>
    <w:p w14:paraId="6DCEC41A" w14:textId="0B3F7D15" w:rsidR="0063755A" w:rsidRPr="00156AEE" w:rsidRDefault="0063755A" w:rsidP="0063755A">
      <w:pPr>
        <w:rPr>
          <w:rFonts w:hint="eastAsia"/>
        </w:rPr>
      </w:pPr>
      <w:r>
        <w:rPr>
          <w:noProof/>
        </w:rPr>
        <w:drawing>
          <wp:inline distT="0" distB="0" distL="0" distR="0" wp14:anchorId="1DAE4900" wp14:editId="67EBABBE">
            <wp:extent cx="5274310" cy="4137025"/>
            <wp:effectExtent l="0" t="0" r="2540" b="0"/>
            <wp:docPr id="1286336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36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55A" w:rsidRPr="00156A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C64B3"/>
    <w:multiLevelType w:val="hybridMultilevel"/>
    <w:tmpl w:val="1B76FB98"/>
    <w:lvl w:ilvl="0" w:tplc="E668E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72174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704"/>
    <w:rsid w:val="00110C45"/>
    <w:rsid w:val="00156AEE"/>
    <w:rsid w:val="001E69EB"/>
    <w:rsid w:val="0063755A"/>
    <w:rsid w:val="00697C51"/>
    <w:rsid w:val="006A6704"/>
    <w:rsid w:val="00733923"/>
    <w:rsid w:val="007724B4"/>
    <w:rsid w:val="00F6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6B13A"/>
  <w15:chartTrackingRefBased/>
  <w15:docId w15:val="{89DFE83E-760F-41DB-86C6-D6B361D26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24B4"/>
    <w:pPr>
      <w:widowControl w:val="0"/>
      <w:jc w:val="both"/>
    </w:pPr>
    <w:rPr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724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724B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Zhao</dc:creator>
  <cp:keywords/>
  <dc:description/>
  <cp:lastModifiedBy>Vincent Zhao</cp:lastModifiedBy>
  <cp:revision>3</cp:revision>
  <dcterms:created xsi:type="dcterms:W3CDTF">2024-10-13T13:54:00Z</dcterms:created>
  <dcterms:modified xsi:type="dcterms:W3CDTF">2024-10-13T14:52:00Z</dcterms:modified>
</cp:coreProperties>
</file>