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b/>
          <w:i w:val="0"/>
          <w:color w:val="1F3A5F"/>
          <w:sz w:val="40"/>
        </w:rPr>
        <w:t>Video Brief — Jeremy Poole Johnson</w:t>
      </w:r>
    </w:p>
    <w:p>
      <w:r>
        <w:rPr>
          <w:rFonts w:ascii="Calibri" w:hAnsi="Calibri"/>
          <w:b w:val="0"/>
          <w:i w:val="0"/>
        </w:rPr>
        <w:t>Everything he needs to shoot, in priority order. Scripts are drafts to speak in his own words, not lines to read.</w:t>
      </w:r>
    </w:p>
    <w:p>
      <w:r>
        <w:rPr>
          <w:rFonts w:ascii="Calibri" w:hAnsi="Calibri"/>
          <w:b/>
          <w:i w:val="0"/>
        </w:rPr>
        <w:t>Audience for all of it:</w:t>
      </w:r>
      <w:r>
        <w:rPr>
          <w:rFonts w:ascii="Calibri" w:hAnsi="Calibri"/>
          <w:b w:val="0"/>
          <w:i w:val="0"/>
        </w:rPr>
        <w:t xml:space="preserve"> an adult, 30–60, who played as a kid, quit, and is slightly embarrassed to be looking. Browsing on a phone, at night, probably with the sound off.</w:t>
      </w:r>
    </w:p>
    <w:p>
      <w:pPr>
        <w:pBdr>
          <w:bottom w:val="single" w:sz="6" w:space="1" w:color="C6CDD5"/>
        </w:pBdr>
        <w:spacing w:after="200"/>
      </w:pPr>
    </w:p>
    <w:p>
      <w:pPr>
        <w:pStyle w:val="Heading2"/>
      </w:pPr>
      <w:r>
        <w:rPr>
          <w:rFonts w:ascii="Georgia" w:hAnsi="Georgia"/>
          <w:b/>
          <w:i w:val="0"/>
          <w:color w:val="1F3A5F"/>
          <w:sz w:val="30"/>
        </w:rPr>
        <w:t>The one rule that governs everything</w:t>
      </w:r>
    </w:p>
    <w:p>
      <w:pPr>
        <w:spacing w:before="120" w:after="120"/>
        <w:ind w:left="360"/>
        <w:pBdr>
          <w:left w:val="single" w:sz="18" w:space="8" w:color="2E6DA4"/>
        </w:pBdr>
        <w:shd w:val="clear" w:color="auto" w:fill="EEF3F8"/>
      </w:pPr>
      <w:r>
        <w:rPr>
          <w:rFonts w:ascii="Calibri" w:hAnsi="Calibri"/>
          <w:b/>
          <w:i w:val="0"/>
          <w:sz w:val="21"/>
        </w:rPr>
        <w:t>Do not open with virtuosity.</w:t>
      </w:r>
    </w:p>
    <w:p>
      <w:r>
        <w:rPr>
          <w:rFonts w:ascii="Calibri" w:hAnsi="Calibri"/>
          <w:b w:val="0"/>
          <w:i w:val="0"/>
        </w:rPr>
        <w:t xml:space="preserve">The instinct is to lead with the most impressive playing possible. For this audience it backfires — it </w:t>
      </w:r>
      <w:r>
        <w:rPr>
          <w:rFonts w:ascii="Calibri" w:hAnsi="Calibri"/>
          <w:b w:val="0"/>
          <w:i/>
        </w:rPr>
        <w:t>raises</w:t>
      </w:r>
      <w:r>
        <w:rPr>
          <w:rFonts w:ascii="Calibri" w:hAnsi="Calibri"/>
          <w:b w:val="0"/>
          <w:i w:val="0"/>
        </w:rPr>
        <w:t xml:space="preserve"> the intimidation barrier. They're already worried they'll be judged by a professional.</w:t>
      </w:r>
    </w:p>
    <w:p>
      <w:r>
        <w:rPr>
          <w:rFonts w:ascii="Calibri" w:hAnsi="Calibri"/>
          <w:b/>
          <w:i w:val="0"/>
        </w:rPr>
        <w:t>Permission first. Credibility second.</w:t>
      </w:r>
      <w:r>
        <w:rPr>
          <w:rFonts w:ascii="Calibri" w:hAnsi="Calibri"/>
          <w:b w:val="0"/>
          <w:i w:val="0"/>
        </w:rPr>
        <w:t xml:space="preserve"> He needs to look like someone who'd be kind about a wrong note, and </w:t>
      </w:r>
      <w:r>
        <w:rPr>
          <w:rFonts w:ascii="Calibri" w:hAnsi="Calibri"/>
          <w:b w:val="0"/>
          <w:i/>
        </w:rPr>
        <w:t>then</w:t>
      </w:r>
      <w:r>
        <w:rPr>
          <w:rFonts w:ascii="Calibri" w:hAnsi="Calibri"/>
          <w:b w:val="0"/>
          <w:i w:val="0"/>
        </w:rPr>
        <w:t xml:space="preserve"> like someone worth learning from.</w:t>
      </w:r>
    </w:p>
    <w:p>
      <w:r>
        <w:rPr>
          <w:rFonts w:ascii="Calibri" w:hAnsi="Calibri"/>
          <w:b w:val="0"/>
          <w:i w:val="0"/>
        </w:rPr>
        <w:t xml:space="preserve">Second rule: talk about </w:t>
      </w:r>
      <w:r>
        <w:rPr>
          <w:rFonts w:ascii="Calibri" w:hAnsi="Calibri"/>
          <w:b/>
          <w:i w:val="0"/>
        </w:rPr>
        <w:t>them</w:t>
      </w:r>
      <w:r>
        <w:rPr>
          <w:rFonts w:ascii="Calibri" w:hAnsi="Calibri"/>
          <w:b w:val="0"/>
          <w:i w:val="0"/>
        </w:rPr>
        <w:t>, not about him. Every sentence that starts "I've performed with…" is a sentence not doing the job.</w:t>
      </w:r>
    </w:p>
    <w:p>
      <w:pPr>
        <w:pBdr>
          <w:bottom w:val="single" w:sz="6" w:space="1" w:color="C6CDD5"/>
        </w:pBdr>
        <w:spacing w:after="200"/>
      </w:pPr>
    </w:p>
    <w:p>
      <w:pPr>
        <w:pStyle w:val="Heading1"/>
      </w:pPr>
      <w:r>
        <w:rPr>
          <w:rFonts w:ascii="Georgia" w:hAnsi="Georgia"/>
          <w:b/>
          <w:i w:val="0"/>
          <w:color w:val="1F3A5F"/>
          <w:sz w:val="40"/>
        </w:rPr>
        <w:t>Tier 1 — the four videos the site needs to launch</w:t>
      </w:r>
    </w:p>
    <w:p>
      <w:pPr>
        <w:pStyle w:val="Heading2"/>
      </w:pPr>
      <w:r>
        <w:rPr>
          <w:rFonts w:ascii="Georgia" w:hAnsi="Georgia"/>
          <w:b/>
          <w:i w:val="0"/>
          <w:color w:val="1F3A5F"/>
          <w:sz w:val="30"/>
        </w:rPr>
        <w:t>Video 1 — The Welcome</w:t>
      </w:r>
    </w:p>
    <w:p>
      <w:r>
        <w:rPr>
          <w:rFonts w:ascii="Calibri" w:hAnsi="Calibri"/>
          <w:b/>
          <w:i w:val="0"/>
        </w:rPr>
        <w:t>60–90s · homepage hero · the highest-converting asset on the entire site</w:t>
      </w:r>
    </w:p>
    <w:p>
      <w:r>
        <w:rPr>
          <w:rFonts w:ascii="Calibri" w:hAnsi="Calibri"/>
          <w:b w:val="0"/>
          <w:i w:val="0"/>
        </w:rPr>
        <w:t>Structure: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</w:rPr>
              <w:t>Beat</w:t>
            </w:r>
          </w:p>
        </w:tc>
        <w:tc>
          <w:tcPr>
            <w:tcW w:type="dxa" w:w="4680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</w:rPr>
              <w:t>Seconds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 xml:space="preserve">Play something warm (a ballad, </w:t>
            </w:r>
            <w:r>
              <w:rPr>
                <w:rFonts w:ascii="Calibri" w:hAnsi="Calibri"/>
                <w:b w:val="0"/>
                <w:i/>
              </w:rPr>
              <w:t>not</w:t>
            </w:r>
            <w:r>
              <w:rPr>
                <w:rFonts w:ascii="Calibri" w:hAnsi="Calibri"/>
                <w:b w:val="0"/>
                <w:i w:val="0"/>
              </w:rPr>
              <w:t xml:space="preserve"> a burner), then stop and turn to camera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0–8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Name the fear immediately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8–25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What he actually does differently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25–55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The jazz credential, lightly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55–65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The invitation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65–85</w:t>
            </w:r>
          </w:p>
        </w:tc>
      </w:tr>
    </w:tbl>
    <w:p/>
    <w:p>
      <w:r>
        <w:rPr>
          <w:rFonts w:ascii="Calibri" w:hAnsi="Calibri"/>
          <w:b/>
          <w:i w:val="0"/>
        </w:rPr>
        <w:t>Draft script:</w:t>
      </w:r>
    </w:p>
    <w:p>
      <w:pPr>
        <w:spacing w:before="120" w:after="120"/>
        <w:ind w:left="360"/>
        <w:pBdr>
          <w:left w:val="single" w:sz="18" w:space="8" w:color="2E6DA4"/>
        </w:pBdr>
        <w:shd w:val="clear" w:color="auto" w:fill="EEF3F8"/>
      </w:pPr>
      <w:r>
        <w:rPr>
          <w:rFonts w:ascii="Calibri" w:hAnsi="Calibri"/>
          <w:b w:val="0"/>
          <w:i/>
          <w:sz w:val="21"/>
        </w:rPr>
        <w:t>[plays ~8 seconds of something warm — then stops, turns to camera]</w:t>
      </w:r>
    </w:p>
    <w:p>
      <w:pPr>
        <w:spacing w:before="120" w:after="120"/>
        <w:ind w:left="360"/>
        <w:pBdr>
          <w:left w:val="single" w:sz="18" w:space="8" w:color="2E6DA4"/>
        </w:pBdr>
        <w:shd w:val="clear" w:color="auto" w:fill="EEF3F8"/>
      </w:pPr>
      <w:r>
        <w:rPr>
          <w:rFonts w:ascii="Calibri" w:hAnsi="Calibri"/>
          <w:b w:val="0"/>
          <w:i w:val="0"/>
          <w:sz w:val="21"/>
        </w:rPr>
        <w:t>Hi, I'm Jeremy.</w:t>
      </w:r>
    </w:p>
    <w:p>
      <w:pPr>
        <w:spacing w:before="120" w:after="120"/>
        <w:ind w:left="360"/>
        <w:pBdr>
          <w:left w:val="single" w:sz="18" w:space="8" w:color="2E6DA4"/>
        </w:pBdr>
        <w:shd w:val="clear" w:color="auto" w:fill="EEF3F8"/>
      </w:pPr>
      <w:r>
        <w:rPr>
          <w:rFonts w:ascii="Calibri" w:hAnsi="Calibri"/>
          <w:b w:val="0"/>
          <w:i w:val="0"/>
          <w:sz w:val="21"/>
        </w:rPr>
        <w:t>Most of the adults I teach haven't touched a piano in twenty years. A lot of them quit when they were about twelve and always felt a bit sad about it. If that's you — you're in the right place. And you're not too old. That's genuinely not a thing.</w:t>
      </w:r>
    </w:p>
    <w:p>
      <w:pPr>
        <w:spacing w:before="120" w:after="120"/>
        <w:ind w:left="360"/>
        <w:pBdr>
          <w:left w:val="single" w:sz="18" w:space="8" w:color="2E6DA4"/>
        </w:pBdr>
        <w:shd w:val="clear" w:color="auto" w:fill="EEF3F8"/>
      </w:pPr>
      <w:r>
        <w:rPr>
          <w:rFonts w:ascii="Calibri" w:hAnsi="Calibri"/>
          <w:b w:val="0"/>
          <w:i w:val="0"/>
          <w:sz w:val="21"/>
        </w:rPr>
        <w:t xml:space="preserve">Here's what I actually do. We don't start with scales, and there are no exams. I ask you what you'd love to be able to play, and we start working towards it — usually with chords, so you're playing something that sounds like </w:t>
      </w:r>
      <w:r>
        <w:rPr>
          <w:rFonts w:ascii="Calibri" w:hAnsi="Calibri"/>
          <w:b w:val="0"/>
          <w:i/>
          <w:sz w:val="21"/>
        </w:rPr>
        <w:t>music</w:t>
      </w:r>
      <w:r>
        <w:rPr>
          <w:rFonts w:ascii="Calibri" w:hAnsi="Calibri"/>
          <w:b w:val="0"/>
          <w:i w:val="0"/>
          <w:sz w:val="21"/>
        </w:rPr>
        <w:t xml:space="preserve"> in the first few weeks, not in year three.</w:t>
      </w:r>
    </w:p>
    <w:p>
      <w:pPr>
        <w:spacing w:before="120" w:after="120"/>
        <w:ind w:left="360"/>
        <w:pBdr>
          <w:left w:val="single" w:sz="18" w:space="8" w:color="2E6DA4"/>
        </w:pBdr>
        <w:shd w:val="clear" w:color="auto" w:fill="EEF3F8"/>
      </w:pPr>
      <w:r>
        <w:rPr>
          <w:rFonts w:ascii="Calibri" w:hAnsi="Calibri"/>
          <w:b w:val="0"/>
          <w:i w:val="0"/>
          <w:sz w:val="21"/>
        </w:rPr>
        <w:t>I play jazz for a living, so if you want to improvise, or finally work out what those chord symbols above the stave actually mean — that's my home ground. But mostly I just want to get you playing.</w:t>
      </w:r>
    </w:p>
    <w:p>
      <w:pPr>
        <w:spacing w:before="120" w:after="120"/>
        <w:ind w:left="360"/>
        <w:pBdr>
          <w:left w:val="single" w:sz="18" w:space="8" w:color="2E6DA4"/>
        </w:pBdr>
        <w:shd w:val="clear" w:color="auto" w:fill="EEF3F8"/>
      </w:pPr>
      <w:r>
        <w:rPr>
          <w:rFonts w:ascii="Calibri" w:hAnsi="Calibri"/>
          <w:b w:val="0"/>
          <w:i w:val="0"/>
          <w:sz w:val="21"/>
        </w:rPr>
        <w:t>The first lesson's 45 minutes. We'll have a play, work out what you're after, and see if we get on. No obligation at all.</w:t>
      </w:r>
    </w:p>
    <w:p>
      <w:pPr>
        <w:spacing w:before="120" w:after="120"/>
        <w:ind w:left="360"/>
        <w:pBdr>
          <w:left w:val="single" w:sz="18" w:space="8" w:color="2E6DA4"/>
        </w:pBdr>
        <w:shd w:val="clear" w:color="auto" w:fill="EEF3F8"/>
      </w:pPr>
      <w:r>
        <w:rPr>
          <w:rFonts w:ascii="Calibri" w:hAnsi="Calibri"/>
          <w:b w:val="0"/>
          <w:i w:val="0"/>
          <w:sz w:val="21"/>
        </w:rPr>
        <w:t>Come and have a go.</w:t>
      </w:r>
    </w:p>
    <w:p>
      <w:r>
        <w:rPr>
          <w:rFonts w:ascii="Calibri" w:hAnsi="Calibri"/>
          <w:b/>
          <w:i w:val="0"/>
        </w:rPr>
        <w:t>Direction:</w:t>
      </w:r>
      <w:r>
        <w:rPr>
          <w:rFonts w:ascii="Calibri" w:hAnsi="Calibri"/>
          <w:b w:val="0"/>
          <w:i w:val="0"/>
        </w:rPr>
        <w:t xml:space="preserve"> shoot this </w:t>
      </w:r>
      <w:r>
        <w:rPr>
          <w:rFonts w:ascii="Calibri" w:hAnsi="Calibri"/>
          <w:b w:val="0"/>
          <w:i/>
        </w:rPr>
        <w:t>after</w:t>
      </w:r>
      <w:r>
        <w:rPr>
          <w:rFonts w:ascii="Calibri" w:hAnsi="Calibri"/>
          <w:b w:val="0"/>
          <w:i w:val="0"/>
        </w:rPr>
        <w:t xml:space="preserve"> Video 3, once he's warmed up and relaxed. Take 5 will be better than take 1. Warm, unhurried, slightly amused. If he sounds like he's presenting, go again.</w:t>
      </w:r>
    </w:p>
    <w:p>
      <w:pPr>
        <w:pBdr>
          <w:bottom w:val="single" w:sz="6" w:space="1" w:color="C6CDD5"/>
        </w:pBdr>
        <w:spacing w:after="200"/>
      </w:pPr>
    </w:p>
    <w:p>
      <w:pPr>
        <w:pStyle w:val="Heading2"/>
      </w:pPr>
      <w:r>
        <w:rPr>
          <w:rFonts w:ascii="Georgia" w:hAnsi="Georgia"/>
          <w:b/>
          <w:i w:val="0"/>
          <w:color w:val="1F3A5F"/>
          <w:sz w:val="30"/>
        </w:rPr>
        <w:t>Video 2 — The First Month Demo</w:t>
      </w:r>
    </w:p>
    <w:p>
      <w:r>
        <w:rPr>
          <w:rFonts w:ascii="Calibri" w:hAnsi="Calibri"/>
          <w:b/>
          <w:i w:val="0"/>
        </w:rPr>
        <w:t>60s · proves the promise is real</w:t>
      </w:r>
    </w:p>
    <w:p>
      <w:r>
        <w:rPr>
          <w:rFonts w:ascii="Calibri" w:hAnsi="Calibri"/>
          <w:b w:val="0"/>
          <w:i w:val="0"/>
        </w:rPr>
        <w:t xml:space="preserve">This one collapses the gap between </w:t>
      </w:r>
      <w:r>
        <w:rPr>
          <w:rFonts w:ascii="Calibri" w:hAnsi="Calibri"/>
          <w:b w:val="0"/>
          <w:i/>
        </w:rPr>
        <w:t>"I can't play"</w:t>
      </w:r>
      <w:r>
        <w:rPr>
          <w:rFonts w:ascii="Calibri" w:hAnsi="Calibri"/>
          <w:b w:val="0"/>
          <w:i w:val="0"/>
        </w:rPr>
        <w:t xml:space="preserve"> and </w:t>
      </w:r>
      <w:r>
        <w:rPr>
          <w:rFonts w:ascii="Calibri" w:hAnsi="Calibri"/>
          <w:b w:val="0"/>
          <w:i/>
        </w:rPr>
        <w:t>"I could play that."</w:t>
      </w:r>
      <w:r>
        <w:rPr>
          <w:rFonts w:ascii="Calibri" w:hAnsi="Calibri"/>
          <w:b w:val="0"/>
          <w:i w:val="0"/>
        </w:rPr>
        <w:t xml:space="preserve"> Concrete beats abstract every time.</w:t>
      </w:r>
    </w:p>
    <w:p>
      <w:r>
        <w:rPr>
          <w:rFonts w:ascii="Calibri" w:hAnsi="Calibri"/>
          <w:b/>
          <w:i w:val="0"/>
        </w:rPr>
        <w:t>Recommendation: the 12-bar blues.</w:t>
      </w:r>
      <w:r>
        <w:rPr>
          <w:rFonts w:ascii="Calibri" w:hAnsi="Calibri"/>
          <w:b w:val="0"/>
          <w:i w:val="0"/>
        </w:rPr>
        <w:t xml:space="preserve"> Three chords, sounds instantly good, genuinely playable in a month, and it's jazz-adjacent so it's on-brand. Nothing else demos this well.</w:t>
      </w:r>
    </w:p>
    <w:p>
      <w:r>
        <w:rPr>
          <w:rFonts w:ascii="Calibri" w:hAnsi="Calibri"/>
          <w:b/>
          <w:i w:val="0"/>
        </w:rPr>
        <w:t>Draft script:</w:t>
      </w:r>
    </w:p>
    <w:p>
      <w:pPr>
        <w:spacing w:before="120" w:after="120"/>
        <w:ind w:left="360"/>
        <w:pBdr>
          <w:left w:val="single" w:sz="18" w:space="8" w:color="2E6DA4"/>
        </w:pBdr>
        <w:shd w:val="clear" w:color="auto" w:fill="EEF3F8"/>
      </w:pPr>
      <w:r>
        <w:rPr>
          <w:rFonts w:ascii="Calibri" w:hAnsi="Calibri"/>
          <w:b w:val="0"/>
          <w:i w:val="0"/>
          <w:sz w:val="21"/>
        </w:rPr>
        <w:t>This is three chords. That's it — three.</w:t>
      </w:r>
    </w:p>
    <w:p>
      <w:pPr>
        <w:spacing w:before="120" w:after="120"/>
        <w:ind w:left="360"/>
        <w:pBdr>
          <w:left w:val="single" w:sz="18" w:space="8" w:color="2E6DA4"/>
        </w:pBdr>
        <w:shd w:val="clear" w:color="auto" w:fill="EEF3F8"/>
      </w:pPr>
      <w:r>
        <w:rPr>
          <w:rFonts w:ascii="Calibri" w:hAnsi="Calibri"/>
          <w:b w:val="0"/>
          <w:i/>
          <w:sz w:val="21"/>
        </w:rPr>
        <w:t>[plays each slowly, naming them]</w:t>
      </w:r>
    </w:p>
    <w:p>
      <w:pPr>
        <w:spacing w:before="120" w:after="120"/>
        <w:ind w:left="360"/>
        <w:pBdr>
          <w:left w:val="single" w:sz="18" w:space="8" w:color="2E6DA4"/>
        </w:pBdr>
        <w:shd w:val="clear" w:color="auto" w:fill="EEF3F8"/>
      </w:pPr>
      <w:r>
        <w:rPr>
          <w:rFonts w:ascii="Calibri" w:hAnsi="Calibri"/>
          <w:b w:val="0"/>
          <w:i w:val="0"/>
          <w:sz w:val="21"/>
        </w:rPr>
        <w:t>Put them in this order, and…</w:t>
      </w:r>
    </w:p>
    <w:p>
      <w:pPr>
        <w:spacing w:before="120" w:after="120"/>
        <w:ind w:left="360"/>
        <w:pBdr>
          <w:left w:val="single" w:sz="18" w:space="8" w:color="2E6DA4"/>
        </w:pBdr>
        <w:shd w:val="clear" w:color="auto" w:fill="EEF3F8"/>
      </w:pPr>
      <w:r>
        <w:rPr>
          <w:rFonts w:ascii="Calibri" w:hAnsi="Calibri"/>
          <w:b w:val="0"/>
          <w:i/>
          <w:sz w:val="21"/>
        </w:rPr>
        <w:t>[plays a chorus of blues]</w:t>
      </w:r>
    </w:p>
    <w:p>
      <w:pPr>
        <w:spacing w:before="120" w:after="120"/>
        <w:ind w:left="360"/>
        <w:pBdr>
          <w:left w:val="single" w:sz="18" w:space="8" w:color="2E6DA4"/>
        </w:pBdr>
        <w:shd w:val="clear" w:color="auto" w:fill="EEF3F8"/>
      </w:pPr>
      <w:r>
        <w:rPr>
          <w:rFonts w:ascii="Calibri" w:hAnsi="Calibri"/>
          <w:b w:val="0"/>
          <w:i w:val="0"/>
          <w:sz w:val="21"/>
        </w:rPr>
        <w:t>That's a twelve-bar blues. Most of my adult students are playing this inside about a month.</w:t>
      </w:r>
    </w:p>
    <w:p>
      <w:pPr>
        <w:spacing w:before="120" w:after="120"/>
        <w:ind w:left="360"/>
        <w:pBdr>
          <w:left w:val="single" w:sz="18" w:space="8" w:color="2E6DA4"/>
        </w:pBdr>
        <w:shd w:val="clear" w:color="auto" w:fill="EEF3F8"/>
      </w:pPr>
      <w:r>
        <w:rPr>
          <w:rFonts w:ascii="Calibri" w:hAnsi="Calibri"/>
          <w:b w:val="0"/>
          <w:i w:val="0"/>
          <w:sz w:val="21"/>
        </w:rPr>
        <w:t>And once you've got it, you can start doing this over the top —</w:t>
      </w:r>
    </w:p>
    <w:p>
      <w:pPr>
        <w:spacing w:before="120" w:after="120"/>
        <w:ind w:left="360"/>
        <w:pBdr>
          <w:left w:val="single" w:sz="18" w:space="8" w:color="2E6DA4"/>
        </w:pBdr>
        <w:shd w:val="clear" w:color="auto" w:fill="EEF3F8"/>
      </w:pPr>
      <w:r>
        <w:rPr>
          <w:rFonts w:ascii="Calibri" w:hAnsi="Calibri"/>
          <w:b w:val="0"/>
          <w:i/>
          <w:sz w:val="21"/>
        </w:rPr>
        <w:t>[30 seconds of tasteful, restrained improvising over the same changes]</w:t>
      </w:r>
    </w:p>
    <w:p>
      <w:pPr>
        <w:spacing w:before="120" w:after="120"/>
        <w:ind w:left="360"/>
        <w:pBdr>
          <w:left w:val="single" w:sz="18" w:space="8" w:color="2E6DA4"/>
        </w:pBdr>
        <w:shd w:val="clear" w:color="auto" w:fill="EEF3F8"/>
      </w:pPr>
      <w:r>
        <w:rPr>
          <w:rFonts w:ascii="Calibri" w:hAnsi="Calibri"/>
          <w:b w:val="0"/>
          <w:i w:val="0"/>
          <w:sz w:val="21"/>
        </w:rPr>
        <w:t>Same three chords. That's where it gets fun.</w:t>
      </w:r>
    </w:p>
    <w:p>
      <w:r>
        <w:rPr>
          <w:rFonts w:ascii="Calibri" w:hAnsi="Calibri"/>
          <w:b/>
          <w:i w:val="0"/>
        </w:rPr>
        <w:t>Direction:</w:t>
      </w:r>
      <w:r>
        <w:rPr>
          <w:rFonts w:ascii="Calibri" w:hAnsi="Calibri"/>
          <w:b w:val="0"/>
          <w:i w:val="0"/>
        </w:rPr>
        <w:t xml:space="preserve"> the improv at the end must stay </w:t>
      </w:r>
      <w:r>
        <w:rPr>
          <w:rFonts w:ascii="Calibri" w:hAnsi="Calibri"/>
          <w:b w:val="0"/>
          <w:i/>
        </w:rPr>
        <w:t>restrained</w:t>
      </w:r>
      <w:r>
        <w:rPr>
          <w:rFonts w:ascii="Calibri" w:hAnsi="Calibri"/>
          <w:b w:val="0"/>
          <w:i w:val="0"/>
        </w:rPr>
        <w:t>. If it turns into a display, it undoes the video's whole job. Show them a door, not a mountain.</w:t>
      </w:r>
    </w:p>
    <w:p>
      <w:pPr>
        <w:pBdr>
          <w:bottom w:val="single" w:sz="6" w:space="1" w:color="C6CDD5"/>
        </w:pBdr>
        <w:spacing w:after="200"/>
      </w:pPr>
    </w:p>
    <w:p>
      <w:pPr>
        <w:pStyle w:val="Heading2"/>
      </w:pPr>
      <w:r>
        <w:rPr>
          <w:rFonts w:ascii="Georgia" w:hAnsi="Georgia"/>
          <w:b/>
          <w:i w:val="0"/>
          <w:color w:val="1F3A5F"/>
          <w:sz w:val="30"/>
        </w:rPr>
        <w:t>Video 3 — Him Playing</w:t>
      </w:r>
    </w:p>
    <w:p>
      <w:r>
        <w:rPr>
          <w:rFonts w:ascii="Calibri" w:hAnsi="Calibri"/>
          <w:b/>
          <w:i w:val="0"/>
        </w:rPr>
        <w:t>~90s · one take · no talking</w:t>
      </w:r>
    </w:p>
    <w:p>
      <w:r>
        <w:rPr>
          <w:rFonts w:ascii="Calibri" w:hAnsi="Calibri"/>
          <w:b w:val="0"/>
          <w:i w:val="0"/>
        </w:rPr>
        <w:t>A standard, played beautifully. This is where credibility lives.</w:t>
      </w:r>
    </w:p>
    <w:p>
      <w:r>
        <w:rPr>
          <w:rFonts w:ascii="Calibri" w:hAnsi="Calibri"/>
          <w:b/>
          <w:i w:val="0"/>
        </w:rPr>
        <w:t>Choose recognisable over impressive.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 w:val="0"/>
          <w:i/>
        </w:rPr>
        <w:t>Misty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alibri" w:hAnsi="Calibri"/>
          <w:b w:val="0"/>
          <w:i/>
        </w:rPr>
        <w:t>Body and Soul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alibri" w:hAnsi="Calibri"/>
          <w:b w:val="0"/>
          <w:i/>
        </w:rPr>
        <w:t>Someone to Watch Over Me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alibri" w:hAnsi="Calibri"/>
          <w:b w:val="0"/>
          <w:i/>
        </w:rPr>
        <w:t>Autumn Leaves</w:t>
      </w:r>
      <w:r>
        <w:rPr>
          <w:rFonts w:ascii="Calibri" w:hAnsi="Calibri"/>
          <w:b w:val="0"/>
          <w:i w:val="0"/>
        </w:rPr>
        <w:t xml:space="preserve">. The reaction we want is </w:t>
      </w:r>
      <w:r>
        <w:rPr>
          <w:rFonts w:ascii="Calibri" w:hAnsi="Calibri"/>
          <w:b w:val="0"/>
          <w:i/>
        </w:rPr>
        <w:t>"I want to be able to play that"</w:t>
      </w:r>
      <w:r>
        <w:rPr>
          <w:rFonts w:ascii="Calibri" w:hAnsi="Calibri"/>
          <w:b w:val="0"/>
          <w:i w:val="0"/>
        </w:rPr>
        <w:t xml:space="preserve"> — which needs them to know the tune.</w:t>
      </w:r>
    </w:p>
    <w:p>
      <w:r>
        <w:rPr>
          <w:rFonts w:ascii="Calibri" w:hAnsi="Calibri"/>
          <w:b/>
          <w:i w:val="0"/>
        </w:rPr>
        <w:t>Placement: below the welcome video on the page.</w:t>
      </w:r>
      <w:r>
        <w:rPr>
          <w:rFonts w:ascii="Calibri" w:hAnsi="Calibri"/>
          <w:b w:val="0"/>
          <w:i w:val="0"/>
        </w:rPr>
        <w:t xml:space="preserve"> Never above it.</w:t>
      </w:r>
    </w:p>
    <w:p>
      <w:r>
        <w:rPr>
          <w:rFonts w:ascii="Calibri" w:hAnsi="Calibri"/>
          <w:b/>
          <w:i w:val="0"/>
        </w:rPr>
        <w:t>Direction:</w:t>
      </w:r>
      <w:r>
        <w:rPr>
          <w:rFonts w:ascii="Calibri" w:hAnsi="Calibri"/>
          <w:b w:val="0"/>
          <w:i w:val="0"/>
        </w:rPr>
        <w:t xml:space="preserve"> fixed camera, wide enough to see hands </w:t>
      </w:r>
      <w:r>
        <w:rPr>
          <w:rFonts w:ascii="Calibri" w:hAnsi="Calibri"/>
          <w:b w:val="0"/>
          <w:i/>
        </w:rPr>
        <w:t>and</w:t>
      </w:r>
      <w:r>
        <w:rPr>
          <w:rFonts w:ascii="Calibri" w:hAnsi="Calibri"/>
          <w:b w:val="0"/>
          <w:i w:val="0"/>
        </w:rPr>
        <w:t xml:space="preserve"> face. One continuous take — no cuts. Shoot this first as a warm-up.</w:t>
      </w:r>
    </w:p>
    <w:p>
      <w:pPr>
        <w:pBdr>
          <w:bottom w:val="single" w:sz="6" w:space="1" w:color="C6CDD5"/>
        </w:pBdr>
        <w:spacing w:after="200"/>
      </w:pPr>
    </w:p>
    <w:p>
      <w:pPr>
        <w:pStyle w:val="Heading2"/>
      </w:pPr>
      <w:r>
        <w:rPr>
          <w:rFonts w:ascii="Georgia" w:hAnsi="Georgia"/>
          <w:b/>
          <w:i w:val="0"/>
          <w:color w:val="1F3A5F"/>
          <w:sz w:val="30"/>
        </w:rPr>
        <w:t>Video 4 — Adult Student Testimonial</w:t>
      </w:r>
    </w:p>
    <w:p>
      <w:r>
        <w:rPr>
          <w:rFonts w:ascii="Calibri" w:hAnsi="Calibri"/>
          <w:b/>
          <w:i w:val="0"/>
        </w:rPr>
        <w:t>45–60s · peer proof</w:t>
      </w:r>
    </w:p>
    <w:p>
      <w:r>
        <w:rPr>
          <w:rFonts w:ascii="Calibri" w:hAnsi="Calibri"/>
          <w:b w:val="0"/>
          <w:i w:val="0"/>
        </w:rPr>
        <w:t xml:space="preserve">Someone roughly the viewer's age saying </w:t>
      </w:r>
      <w:r>
        <w:rPr>
          <w:rFonts w:ascii="Calibri" w:hAnsi="Calibri"/>
          <w:b w:val="0"/>
          <w:i/>
        </w:rPr>
        <w:t>"I was terrified, it was fine."</w:t>
      </w:r>
      <w:r>
        <w:rPr>
          <w:rFonts w:ascii="Calibri" w:hAnsi="Calibri"/>
          <w:b w:val="0"/>
          <w:i w:val="0"/>
        </w:rPr>
        <w:t xml:space="preserve"> Against fear, peer proof beats authority proof.</w:t>
      </w:r>
    </w:p>
    <w:p>
      <w:r>
        <w:rPr>
          <w:rFonts w:ascii="Calibri" w:hAnsi="Calibri"/>
          <w:b/>
          <w:i w:val="0"/>
        </w:rPr>
        <w:t>Ask off-camera, let them ramble, cut to 45s: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>What did you think before you started?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>Were you nervous about it?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>What can you play now that you couldn't a year ago?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>What would you say to someone who's thinking about it but feels a bit embarrassed?</w:t>
      </w:r>
    </w:p>
    <w:p>
      <w:r>
        <w:rPr>
          <w:rFonts w:ascii="Calibri" w:hAnsi="Calibri"/>
          <w:b w:val="0"/>
          <w:i w:val="0"/>
        </w:rPr>
        <w:t>The fourth question is the one that produces the usable clip. Ask it last.</w:t>
      </w:r>
    </w:p>
    <w:p>
      <w:r>
        <w:rPr>
          <w:rFonts w:ascii="Calibri" w:hAnsi="Calibri"/>
          <w:b/>
          <w:i w:val="0"/>
        </w:rPr>
        <w:t>Direction:</w:t>
      </w:r>
      <w:r>
        <w:rPr>
          <w:rFonts w:ascii="Calibri" w:hAnsi="Calibri"/>
          <w:b w:val="0"/>
          <w:i w:val="0"/>
        </w:rPr>
        <w:t xml:space="preserve"> unpolished is </w:t>
      </w:r>
      <w:r>
        <w:rPr>
          <w:rFonts w:ascii="Calibri" w:hAnsi="Calibri"/>
          <w:b w:val="0"/>
          <w:i/>
        </w:rPr>
        <w:t>better</w:t>
      </w:r>
      <w:r>
        <w:rPr>
          <w:rFonts w:ascii="Calibri" w:hAnsi="Calibri"/>
          <w:b w:val="0"/>
          <w:i w:val="0"/>
        </w:rPr>
        <w:t xml:space="preserve"> here. A slightly awkward real person outperforms a smooth one.</w:t>
      </w:r>
    </w:p>
    <w:p>
      <w:pPr>
        <w:pBdr>
          <w:bottom w:val="single" w:sz="6" w:space="1" w:color="C6CDD5"/>
        </w:pBdr>
        <w:spacing w:after="200"/>
      </w:pPr>
    </w:p>
    <w:p>
      <w:pPr>
        <w:pStyle w:val="Heading1"/>
      </w:pPr>
      <w:r>
        <w:rPr>
          <w:rFonts w:ascii="Georgia" w:hAnsi="Georgia"/>
          <w:b/>
          <w:i w:val="0"/>
          <w:color w:val="1F3A5F"/>
          <w:sz w:val="40"/>
        </w:rPr>
        <w:t>Tier 2 — objection shorts</w:t>
      </w:r>
    </w:p>
    <w:p>
      <w:r>
        <w:rPr>
          <w:rFonts w:ascii="Calibri" w:hAnsi="Calibri"/>
          <w:b/>
          <w:i w:val="0"/>
        </w:rPr>
        <w:t>60–90s each.</w:t>
      </w:r>
      <w:r>
        <w:rPr>
          <w:rFonts w:ascii="Calibri" w:hAnsi="Calibri"/>
          <w:b w:val="0"/>
          <w:i w:val="0"/>
        </w:rPr>
        <w:t xml:space="preserve"> These are efficient because each one does three jobs at once: kills an objection on the page, targets a real search query, and works as social/GBP content.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</w:rPr>
              <w:t>Video</w:t>
            </w:r>
          </w:p>
        </w:tc>
        <w:tc>
          <w:tcPr>
            <w:tcW w:type="dxa" w:w="3120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</w:rPr>
              <w:t>Objection it kills</w:t>
            </w:r>
          </w:p>
        </w:tc>
        <w:tc>
          <w:tcPr>
            <w:tcW w:type="dxa" w:w="3120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</w:rPr>
              <w:t>Search query it targets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</w:rPr>
              <w:t>"Am I too old to learn piano?"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Age doubt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too old to learn piano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</w:rPr>
              <w:t>"Do I need to read music?"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The biggest jazz-specific blocker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do I need to read music to play jazz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</w:rPr>
              <w:t>"How much should I practise?"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Time — the #2 barrier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how much piano practice adult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</w:rPr>
              <w:t>"What if I don't have a piano?"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A solvable blocker he currently just loses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keyboard for adult beginner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</w:rPr>
              <w:t>"I quit as a kid — back to square one?"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Sunk-cost despair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learn piano again as an adult</w:t>
            </w:r>
          </w:p>
        </w:tc>
      </w:tr>
      <w:tr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</w:rPr>
              <w:t>"What actually happens in a lesson?"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Fear of the unknown</w:t>
            </w:r>
          </w:p>
        </w:tc>
        <w:tc>
          <w:tcPr>
            <w:tcW w:type="dxa" w:w="31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Georgia" w:hAnsi="Georgia"/>
          <w:b/>
          <w:i w:val="0"/>
          <w:color w:val="2E6DA4"/>
          <w:sz w:val="25"/>
        </w:rPr>
        <w:t>Key content notes</w:t>
      </w:r>
    </w:p>
    <w:p>
      <w:r>
        <w:rPr>
          <w:rFonts w:ascii="Calibri" w:hAnsi="Calibri"/>
          <w:b/>
          <w:i w:val="0"/>
        </w:rPr>
        <w:t>"How much should I practise?"</w:t>
      </w:r>
      <w:r>
        <w:rPr>
          <w:rFonts w:ascii="Calibri" w:hAnsi="Calibri"/>
          <w:b w:val="0"/>
          <w:i w:val="0"/>
        </w:rPr>
        <w:t xml:space="preserve"> — the answer is </w:t>
      </w:r>
      <w:r>
        <w:rPr>
          <w:rFonts w:ascii="Calibri" w:hAnsi="Calibri"/>
          <w:b w:val="0"/>
          <w:i/>
        </w:rPr>
        <w:t>"twenty minutes, most days, is plenty."</w:t>
      </w:r>
      <w:r>
        <w:rPr>
          <w:rFonts w:ascii="Calibri" w:hAnsi="Calibri"/>
          <w:b w:val="0"/>
          <w:i w:val="0"/>
        </w:rPr>
        <w:t xml:space="preserve"> Say the number out loud. Vagueness here reads as "loads," which loses them.</w:t>
      </w:r>
    </w:p>
    <w:p>
      <w:r>
        <w:rPr>
          <w:rFonts w:ascii="Calibri" w:hAnsi="Calibri"/>
          <w:b/>
          <w:i w:val="0"/>
        </w:rPr>
        <w:t>"I quit as a kid"</w:t>
      </w:r>
      <w:r>
        <w:rPr>
          <w:rFonts w:ascii="Calibri" w:hAnsi="Calibri"/>
          <w:b w:val="0"/>
          <w:i w:val="0"/>
        </w:rPr>
        <w:t xml:space="preserve"> — the answer is genuinely encouraging and most people don't know it: the muscle memory is still there, it comes back far faster than starting cold, </w:t>
      </w:r>
      <w:r>
        <w:rPr>
          <w:rFonts w:ascii="Calibri" w:hAnsi="Calibri"/>
          <w:b w:val="0"/>
          <w:i/>
        </w:rPr>
        <w:t>and</w:t>
      </w:r>
      <w:r>
        <w:rPr>
          <w:rFonts w:ascii="Calibri" w:hAnsi="Calibri"/>
          <w:b w:val="0"/>
          <w:i w:val="0"/>
        </w:rPr>
        <w:t xml:space="preserve"> an adult understands harmony in a week that took a child a year. He should say this. It's the single most reassuring true fact available to us.</w:t>
      </w:r>
    </w:p>
    <w:p>
      <w:r>
        <w:rPr>
          <w:rFonts w:ascii="Calibri" w:hAnsi="Calibri"/>
          <w:b/>
          <w:i w:val="0"/>
        </w:rPr>
        <w:t>"What if I don't have a piano?"</w:t>
      </w:r>
      <w:r>
        <w:rPr>
          <w:rFonts w:ascii="Calibri" w:hAnsi="Calibri"/>
          <w:b w:val="0"/>
          <w:i w:val="0"/>
        </w:rPr>
        <w:t xml:space="preserve"> — name actual models and an actual budget. Specificity converts; "get a decent weighted keyboard" doesn't.</w:t>
      </w:r>
    </w:p>
    <w:p>
      <w:pPr>
        <w:pBdr>
          <w:bottom w:val="single" w:sz="6" w:space="1" w:color="C6CDD5"/>
        </w:pBdr>
        <w:spacing w:after="200"/>
      </w:pPr>
    </w:p>
    <w:p>
      <w:pPr>
        <w:pStyle w:val="Heading1"/>
      </w:pPr>
      <w:r>
        <w:rPr>
          <w:rFonts w:ascii="Georgia" w:hAnsi="Georgia"/>
          <w:b/>
          <w:i w:val="0"/>
          <w:color w:val="1F3A5F"/>
          <w:sz w:val="40"/>
        </w:rPr>
        <w:t>Tier 3 — ongoing content</w:t>
      </w:r>
    </w:p>
    <w:p>
      <w:r>
        <w:rPr>
          <w:rFonts w:ascii="Calibri" w:hAnsi="Calibri"/>
          <w:b w:val="0"/>
          <w:i w:val="0"/>
        </w:rPr>
        <w:t>Short "one useful thing" clips — a voicing, a lick, a chord trick.</w:t>
      </w:r>
    </w:p>
    <w:p>
      <w:r>
        <w:rPr>
          <w:rFonts w:ascii="Calibri" w:hAnsi="Calibri"/>
          <w:b/>
          <w:i w:val="0"/>
        </w:rPr>
        <w:t>Caveat, stated plainly:</w:t>
      </w:r>
      <w:r>
        <w:rPr>
          <w:rFonts w:ascii="Calibri" w:hAnsi="Calibri"/>
          <w:b w:val="0"/>
          <w:i w:val="0"/>
        </w:rPr>
        <w:t xml:space="preserve"> this is a treadmill, and it's the national-market fight the strategy says to skip. He will not out-publish the YouTube piano educators, and trying is a great way to burn a year.</w:t>
      </w:r>
    </w:p>
    <w:p>
      <w:r>
        <w:rPr>
          <w:rFonts w:ascii="Calibri" w:hAnsi="Calibri"/>
          <w:b/>
          <w:i w:val="0"/>
        </w:rPr>
        <w:t>Do it only if he enjoys it</w:t>
      </w:r>
      <w:r>
        <w:rPr>
          <w:rFonts w:ascii="Calibri" w:hAnsi="Calibri"/>
          <w:b w:val="0"/>
          <w:i w:val="0"/>
        </w:rPr>
        <w:t xml:space="preserve">, and treat it as GBP/social freshness and warmth — </w:t>
      </w:r>
      <w:r>
        <w:rPr>
          <w:rFonts w:ascii="Calibri" w:hAnsi="Calibri"/>
          <w:b w:val="0"/>
          <w:i/>
        </w:rPr>
        <w:t>not</w:t>
      </w:r>
      <w:r>
        <w:rPr>
          <w:rFonts w:ascii="Calibri" w:hAnsi="Calibri"/>
          <w:b w:val="0"/>
          <w:i w:val="0"/>
        </w:rPr>
        <w:t xml:space="preserve"> as an SEO strategy. Zero obligation.</w:t>
      </w:r>
    </w:p>
    <w:p>
      <w:pPr>
        <w:pBdr>
          <w:bottom w:val="single" w:sz="6" w:space="1" w:color="C6CDD5"/>
        </w:pBdr>
        <w:spacing w:after="200"/>
      </w:pPr>
    </w:p>
    <w:p>
      <w:pPr>
        <w:pStyle w:val="Heading1"/>
      </w:pPr>
      <w:r>
        <w:rPr>
          <w:rFonts w:ascii="Georgia" w:hAnsi="Georgia"/>
          <w:b/>
          <w:i w:val="0"/>
          <w:color w:val="1F3A5F"/>
          <w:sz w:val="40"/>
        </w:rPr>
        <w:t>Technical spec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</w:rPr>
              <w:t>Camera</w:t>
            </w:r>
          </w:p>
        </w:tc>
        <w:tc>
          <w:tcPr>
            <w:tcW w:type="dxa" w:w="4680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</w:rPr>
              <w:t>Phone, 4K, horizontal. Frame with headroom so vertical crops survive.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</w:rPr>
              <w:t>Audio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 xml:space="preserve">Cheap wireless lav. </w:t>
            </w:r>
            <w:r>
              <w:rPr>
                <w:rFonts w:ascii="Calibri" w:hAnsi="Calibri"/>
                <w:b/>
                <w:i w:val="0"/>
              </w:rPr>
              <w:t>Audio matters more than picture</w:t>
            </w:r>
            <w:r>
              <w:rPr>
                <w:rFonts w:ascii="Calibri" w:hAnsi="Calibri"/>
                <w:b w:val="0"/>
                <w:i w:val="0"/>
              </w:rPr>
              <w:t xml:space="preserve"> — bad sound reads as unprofessional in a way soft focus never does.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</w:rPr>
              <w:t>Light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 xml:space="preserve">Window </w:t>
            </w:r>
            <w:r>
              <w:rPr>
                <w:rFonts w:ascii="Calibri" w:hAnsi="Calibri"/>
                <w:b/>
                <w:i w:val="0"/>
              </w:rPr>
              <w:t>in front of him</w:t>
            </w:r>
            <w:r>
              <w:rPr>
                <w:rFonts w:ascii="Calibri" w:hAnsi="Calibri"/>
                <w:b w:val="0"/>
                <w:i w:val="0"/>
              </w:rPr>
              <w:t>, lighting his face. Never behind.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</w:rPr>
              <w:t>Angle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Slightly above and to the side, from the treble end — flattering, and shows hands on keys.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</w:rPr>
              <w:t>Background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The real studio, tidied. A real room beats any backdrop.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</w:rPr>
              <w:t>Framing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Nothing blocking his face — move the music stand.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</w:rPr>
              <w:t>Captions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</w:rPr>
              <w:t>Mandatory.</w:t>
            </w:r>
            <w:r>
              <w:rPr>
                <w:rFonts w:ascii="Calibri" w:hAnsi="Calibri"/>
                <w:b w:val="0"/>
                <w:i w:val="0"/>
              </w:rPr>
              <w:t xml:space="preserve"> Most of this gets watched with the sound off.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</w:rPr>
              <w:t>Wardrobe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What he'd actually wear to teach. Not a suit.</w:t>
            </w:r>
          </w:p>
        </w:tc>
      </w:tr>
    </w:tbl>
    <w:p/>
    <w:p>
      <w:r>
        <w:rPr>
          <w:rFonts w:ascii="Calibri" w:hAnsi="Calibri"/>
          <w:b/>
          <w:i w:val="0"/>
        </w:rPr>
        <w:t>Shoot order:</w:t>
      </w:r>
      <w:r>
        <w:rPr>
          <w:rFonts w:ascii="Calibri" w:hAnsi="Calibri"/>
          <w:b w:val="0"/>
          <w:i w:val="0"/>
        </w:rPr>
        <w:t xml:space="preserve"> Video 3 (playing) → Video 1 (welcome) → Video 2 (demo) → Tier 2 shorts.</w:t>
      </w:r>
    </w:p>
    <w:p>
      <w:r>
        <w:rPr>
          <w:rFonts w:ascii="Calibri" w:hAnsi="Calibri"/>
          <w:b w:val="0"/>
          <w:i w:val="0"/>
        </w:rPr>
        <w:t>Playing first relaxes him. The welcome video is the one worth many takes.</w:t>
      </w:r>
    </w:p>
    <w:p>
      <w:r>
        <w:rPr>
          <w:rFonts w:ascii="Calibri" w:hAnsi="Calibri"/>
          <w:b/>
          <w:i w:val="0"/>
        </w:rPr>
        <w:t>One half-day covers Tier 1 and most of Tier 2.</w:t>
      </w:r>
    </w:p>
    <w:p>
      <w:pPr>
        <w:pBdr>
          <w:bottom w:val="single" w:sz="6" w:space="1" w:color="C6CDD5"/>
        </w:pBdr>
        <w:spacing w:after="200"/>
      </w:pPr>
    </w:p>
    <w:p>
      <w:pPr>
        <w:pStyle w:val="Heading1"/>
      </w:pPr>
      <w:r>
        <w:rPr>
          <w:rFonts w:ascii="Georgia" w:hAnsi="Georgia"/>
          <w:b/>
          <w:i w:val="0"/>
          <w:color w:val="1F3A5F"/>
          <w:sz w:val="40"/>
        </w:rPr>
        <w:t>Mistakes to avoid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 xml:space="preserve">❌ </w:t>
      </w:r>
      <w:r>
        <w:rPr>
          <w:rFonts w:ascii="Calibri" w:hAnsi="Calibri"/>
          <w:b/>
          <w:i w:val="0"/>
        </w:rPr>
        <w:t>Opening with a virtuosic run</w:t>
      </w:r>
      <w:r>
        <w:rPr>
          <w:rFonts w:ascii="Calibri" w:hAnsi="Calibri"/>
          <w:b w:val="0"/>
          <w:i w:val="0"/>
        </w:rPr>
        <w:t xml:space="preserve"> — the single most common and most damaging error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 xml:space="preserve">❌ </w:t>
      </w:r>
      <w:r>
        <w:rPr>
          <w:rFonts w:ascii="Calibri" w:hAnsi="Calibri"/>
          <w:b/>
          <w:i w:val="0"/>
        </w:rPr>
        <w:t>Third person or a formal register</w:t>
      </w:r>
      <w:r>
        <w:rPr>
          <w:rFonts w:ascii="Calibri" w:hAnsi="Calibri"/>
          <w:b w:val="0"/>
          <w:i w:val="0"/>
        </w:rPr>
        <w:t xml:space="preserve"> — "Jeremy has performed with…" kills it instantly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 xml:space="preserve">❌ </w:t>
      </w:r>
      <w:r>
        <w:rPr>
          <w:rFonts w:ascii="Calibri" w:hAnsi="Calibri"/>
          <w:b/>
          <w:i w:val="0"/>
        </w:rPr>
        <w:t>Reading a script stiffly</w:t>
      </w:r>
      <w:r>
        <w:rPr>
          <w:rFonts w:ascii="Calibri" w:hAnsi="Calibri"/>
          <w:b w:val="0"/>
          <w:i w:val="0"/>
        </w:rPr>
        <w:t xml:space="preserve"> — know the beats, then speak. Bullet points on a card behind the camera, never a teleprompter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 xml:space="preserve">❌ </w:t>
      </w:r>
      <w:r>
        <w:rPr>
          <w:rFonts w:ascii="Calibri" w:hAnsi="Calibri"/>
          <w:b/>
          <w:i w:val="0"/>
        </w:rPr>
        <w:t>Backlit by the window</w:t>
      </w:r>
      <w:r>
        <w:rPr>
          <w:rFonts w:ascii="Calibri" w:hAnsi="Calibri"/>
          <w:b w:val="0"/>
          <w:i w:val="0"/>
        </w:rPr>
        <w:t xml:space="preserve"> — silhouettes look amateur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 xml:space="preserve">❌ </w:t>
      </w:r>
      <w:r>
        <w:rPr>
          <w:rFonts w:ascii="Calibri" w:hAnsi="Calibri"/>
          <w:b/>
          <w:i w:val="0"/>
        </w:rPr>
        <w:t>Over-production</w:t>
      </w:r>
      <w:r>
        <w:rPr>
          <w:rFonts w:ascii="Calibri" w:hAnsi="Calibri"/>
          <w:b w:val="0"/>
          <w:i w:val="0"/>
        </w:rPr>
        <w:t xml:space="preserve"> — polish makes him read as expensive and corporate. Warm and slightly imperfect converts better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 xml:space="preserve">❌ </w:t>
      </w:r>
      <w:r>
        <w:rPr>
          <w:rFonts w:ascii="Calibri" w:hAnsi="Calibri"/>
          <w:b/>
          <w:i w:val="0"/>
        </w:rPr>
        <w:t>Too long</w:t>
      </w:r>
      <w:r>
        <w:rPr>
          <w:rFonts w:ascii="Calibri" w:hAnsi="Calibri"/>
          <w:b w:val="0"/>
          <w:i w:val="0"/>
        </w:rPr>
        <w:t xml:space="preserve"> — if the welcome video passes 90 seconds, cut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 xml:space="preserve">❌ </w:t>
      </w:r>
      <w:r>
        <w:rPr>
          <w:rFonts w:ascii="Calibri" w:hAnsi="Calibri"/>
          <w:b/>
          <w:i w:val="0"/>
        </w:rPr>
        <w:t>No captions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</w:rPr>
        <w:t xml:space="preserve">❌ </w:t>
      </w:r>
      <w:r>
        <w:rPr>
          <w:rFonts w:ascii="Calibri" w:hAnsi="Calibri"/>
          <w:b/>
          <w:i w:val="0"/>
        </w:rPr>
        <w:t>Talking about himself instead of them</w:t>
      </w:r>
    </w:p>
    <w:p>
      <w:pPr>
        <w:pBdr>
          <w:bottom w:val="single" w:sz="6" w:space="1" w:color="C6CDD5"/>
        </w:pBdr>
        <w:spacing w:after="200"/>
      </w:pPr>
    </w:p>
    <w:p>
      <w:pPr>
        <w:pStyle w:val="Heading1"/>
      </w:pPr>
      <w:r>
        <w:rPr>
          <w:rFonts w:ascii="Georgia" w:hAnsi="Georgia"/>
          <w:b/>
          <w:i w:val="0"/>
          <w:color w:val="1F3A5F"/>
          <w:sz w:val="40"/>
        </w:rPr>
        <w:t>Where each video goes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</w:rPr>
              <w:t>Video</w:t>
            </w:r>
          </w:p>
        </w:tc>
        <w:tc>
          <w:tcPr>
            <w:tcW w:type="dxa" w:w="4680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</w:rPr>
              <w:t>Placement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1 — Welcome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Homepage hero. Above the fold. Autoplay muted, captions on.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2 — First Month Demo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 xml:space="preserve">Homepage, mid-page + top of </w:t>
            </w:r>
            <w:r>
              <w:rPr>
                <w:rFonts w:ascii="Calibri" w:hAnsi="Calibri"/>
                <w:b w:val="0"/>
                <w:i/>
              </w:rPr>
              <w:t>Lessons for Adults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3 — Him Playing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 xml:space="preserve">Homepage below the fold + </w:t>
            </w:r>
            <w:r>
              <w:rPr>
                <w:rFonts w:ascii="Calibri" w:hAnsi="Calibri"/>
                <w:b w:val="0"/>
                <w:i/>
              </w:rPr>
              <w:t>About Jeremy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4 — Testimonial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 xml:space="preserve">Homepage near the booking CTA + </w:t>
            </w:r>
            <w:r>
              <w:rPr>
                <w:rFonts w:ascii="Calibri" w:hAnsi="Calibri"/>
                <w:b w:val="0"/>
                <w:i/>
              </w:rPr>
              <w:t>Lessons for Adults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Tier 2 shorts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One per FAQ / trust page, embedded with the written answer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Vertical cutdowns of 1 &amp; 2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</w:rPr>
              <w:t>Google Business Profile + social</w:t>
            </w:r>
          </w:p>
        </w:tc>
      </w:tr>
    </w:tbl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Georgia" w:hAnsi="Georgia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Georgia" w:hAnsi="Georgia"/>
      <w:b/>
      <w:bCs/>
      <w:color w:val="2E6DA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Georgia" w:hAnsi="Georgia"/>
      <w:b/>
      <w:bCs/>
      <w:i/>
      <w:iCs/>
      <w:color w:val="555F6B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