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6"/>
        <w:gridCol w:w="2000"/>
      </w:tblGrid>
      <w:tr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860" w:lineRule="exact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pacing w:val="-40"/>
                <w:sz w:val="88"/>
                <w:szCs w:val="88"/>
              </w:rPr>
              <w:t xml:space="preserve">Petras</w:t>
            </w:r>
          </w:p>
          <w:p>
            <w:pPr>
              <w:spacing w:after="0" w:before="0" w:line="860" w:lineRule="exact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pacing w:val="-40"/>
                <w:sz w:val="88"/>
                <w:szCs w:val="88"/>
              </w:rPr>
              <w:t xml:space="preserve">Vestartas</w:t>
            </w:r>
          </w:p>
        </w:tc>
        <w:tc>
          <w:tcPr>
            <w:tcW w:type="dxa" w:w="2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114300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Portfolio</w:t>
            </w:r>
          </w:p>
          <w:p>
            <w:pPr>
              <w:keepNext w:val="false"/>
              <w:keepLines/>
              <w:spacing w:after="0" w:before="0" w:line="270" w:lineRule="auto"/>
            </w:pPr>
            <w:hyperlink w:history="1" r:id="rId-d8rejwwlyoj3fjlwb7rm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21"/>
                  <w:szCs w:val="21"/>
                  <w:u w:val="single" w:color="111111"/>
                </w:rPr>
                <w:t xml:space="preserve">www.vestartas.com</w:t>
              </w:r>
            </w:hyperlink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26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40" w:before="0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Contact</w:t>
            </w:r>
          </w:p>
          <w:p>
            <w:pPr>
              <w:keepNext w:val="false"/>
              <w:keepLines/>
              <w:spacing w:after="0" w:before="0" w:line="270" w:lineRule="auto"/>
            </w:pPr>
            <w:hyperlink w:history="1" r:id="rIdu1cw2nlqzi_oaqan2jfgu">
              <w:r>
                <w:rPr>
                  <w:rFonts w:ascii="Helvetica" w:cs="Helvetica" w:eastAsia="Helvetica" w:hAnsi="Helvetica"/>
                  <w:color w:val="111111"/>
                  <w:sz w:val="19"/>
                  <w:szCs w:val="19"/>
                  <w:u w:val="single" w:color="111111"/>
                </w:rPr>
                <w:t xml:space="preserve">petrasvestartas@gmail.com</w:t>
              </w:r>
            </w:hyperlink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+41 78 726 14 87</w:t>
            </w:r>
          </w:p>
          <w:p>
            <w:pPr>
              <w:keepNext w:val="false"/>
              <w:keepLines/>
              <w:spacing w:after="0" w:before="0" w:line="270" w:lineRule="auto"/>
            </w:pPr>
            <w:hyperlink w:history="1" r:id="rIdw0_-citc1hs3jae41jg-q">
              <w:r>
                <w:rPr>
                  <w:rFonts w:ascii="Helvetica" w:cs="Helvetica" w:eastAsia="Helvetica" w:hAnsi="Helvetica"/>
                  <w:color w:val="111111"/>
                  <w:sz w:val="19"/>
                  <w:szCs w:val="19"/>
                  <w:u w:val="single" w:color="111111"/>
                </w:rPr>
                <w:t xml:space="preserve">github.com/petrasvestartas</w:t>
              </w:r>
            </w:hyperlink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40" w:before="0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Personal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Neufeldstrasse 19, 3012 Bern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Switzerland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Born 13/12/1989 · Lithuanian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40" w:before="0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Languages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English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C1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German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B1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French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A1</w:t>
            </w:r>
          </w:p>
        </w:tc>
      </w:tr>
    </w:tbl>
    <w:p>
      <w:pPr>
        <w:spacing w:after="30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220"/>
        <w:gridCol w:w="9566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</w:tcPr>
          <w:p>
            <w:pPr>
              <w:ind w:right="160"/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30"/>
                <w:sz w:val="18"/>
                <w:szCs w:val="18"/>
              </w:rPr>
              <w:t xml:space="preserve">COMPETENCES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5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08"/>
              <w:gridCol w:w="120"/>
              <w:gridCol w:w="3108"/>
              <w:gridCol w:w="120"/>
              <w:gridCol w:w="3108"/>
            </w:tblGrid>
            <w:tr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color="auto" w:val="clear"/>
                  <w:tcMar>
                    <w:top w:type="dxa" w:w="150"/>
                    <w:left w:type="dxa" w:w="170"/>
                    <w:bottom w:type="dxa" w:w="170"/>
                    <w:right w:type="dxa" w:w="170"/>
                  </w:tcMar>
                </w:tcPr>
                <w:p>
                  <w:pPr>
                    <w:keepNext w:val="false"/>
                    <w:keepLines/>
                    <w:spacing w:after="40" w:before="0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Open-Source Software</w:t>
                  </w:r>
                </w:p>
                <w:p>
                  <w:pPr>
                    <w:keepNext w:val="false"/>
                    <w:keepLines/>
                    <w:spacing w:line="250" w:lineRule="auto"/>
                  </w:pP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Libraries in C++, Python, Rust and C#, released on PyPI, conda-forge and food4rhino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color="auto" w:val="clear"/>
                  <w:tcMar>
                    <w:top w:type="dxa" w:w="150"/>
                    <w:left w:type="dxa" w:w="170"/>
                    <w:bottom w:type="dxa" w:w="170"/>
                    <w:right w:type="dxa" w:w="170"/>
                  </w:tcMar>
                </w:tcPr>
                <w:p>
                  <w:pPr>
                    <w:keepNext w:val="false"/>
                    <w:keepLines/>
                    <w:spacing w:after="40" w:before="0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Timber Construction</w:t>
                  </w:r>
                </w:p>
                <w:p>
                  <w:pPr>
                    <w:keepNext w:val="false"/>
                    <w:keepLines/>
                    <w:spacing w:line="250" w:lineRule="auto"/>
                  </w:pP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Joinery, plates and vaulted floors; structural system for the 1st-place Brussels Sports Tower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color="auto" w:val="clear"/>
                  <w:tcMar>
                    <w:top w:type="dxa" w:w="150"/>
                    <w:left w:type="dxa" w:w="170"/>
                    <w:bottom w:type="dxa" w:w="170"/>
                    <w:right w:type="dxa" w:w="170"/>
                  </w:tcMar>
                </w:tcPr>
                <w:p>
                  <w:pPr>
                    <w:keepNext w:val="false"/>
                    <w:keepLines/>
                    <w:spacing w:after="40" w:before="0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Robotics &amp; CNC</w:t>
                  </w:r>
                </w:p>
                <w:p>
                  <w:pPr>
                    <w:keepNext w:val="false"/>
                    <w:keepLines/>
                    <w:spacing w:line="250" w:lineRule="auto"/>
                  </w:pP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Commissioned an ABB 6700 robot with 6.7 m track; 5-axis CNC; raw wood scanning</w:t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color="auto" w:val="clear"/>
                  <w:tcMar>
                    <w:top w:type="dxa" w:w="150"/>
                    <w:left w:type="dxa" w:w="170"/>
                    <w:bottom w:type="dxa" w:w="170"/>
                    <w:right w:type="dxa" w:w="170"/>
                  </w:tcMar>
                </w:tcPr>
                <w:p>
                  <w:pPr>
                    <w:keepNext w:val="false"/>
                    <w:keepLines/>
                    <w:spacing w:after="40" w:before="0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Architectural Design</w:t>
                  </w:r>
                </w:p>
                <w:p>
                  <w:pPr>
                    <w:keepNext w:val="false"/>
                    <w:keepLines/>
                    <w:spacing w:line="250" w:lineRule="auto"/>
                  </w:pP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DMAA Vienna: Austrian Pavilion, Venice Biennale 2016, and two 1st-place competitions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color="auto" w:val="clear"/>
                  <w:tcMar>
                    <w:top w:type="dxa" w:w="150"/>
                    <w:left w:type="dxa" w:w="170"/>
                    <w:bottom w:type="dxa" w:w="170"/>
                    <w:right w:type="dxa" w:w="170"/>
                  </w:tcMar>
                </w:tcPr>
                <w:p>
                  <w:pPr>
                    <w:keepNext w:val="false"/>
                    <w:keepLines/>
                    <w:spacing w:after="40" w:before="0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Teaching &amp; Funding</w:t>
                  </w:r>
                </w:p>
                <w:p>
                  <w:pPr>
                    <w:keepNext w:val="false"/>
                    <w:keepLines/>
                    <w:spacing w:line="250" w:lineRule="auto"/>
                  </w:pP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EPFL courses; workshops at AA Visiting School and Zaha Hadid Architects; robotics and timber grants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31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color="auto" w:val="clear"/>
                  <w:tcMar>
                    <w:top w:type="dxa" w:w="150"/>
                    <w:left w:type="dxa" w:w="170"/>
                    <w:bottom w:type="dxa" w:w="170"/>
                    <w:right w:type="dxa" w:w="170"/>
                  </w:tcMar>
                </w:tcPr>
                <w:p>
                  <w:pPr>
                    <w:keepNext w:val="false"/>
                    <w:keepLines/>
                    <w:spacing w:after="40" w:before="0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Research &amp; Publications</w:t>
                  </w:r>
                </w:p>
                <w:p>
                  <w:pPr>
                    <w:keepNext w:val="false"/>
                    <w:keepLines/>
                    <w:spacing w:line="250" w:lineRule="auto"/>
                  </w:pP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Conference and journal papers on timber, robotics and geometry</w:t>
                  </w:r>
                </w:p>
              </w:tc>
            </w:tr>
          </w:tbl>
          <w:p/>
        </w:tc>
      </w:tr>
    </w:tbl>
    <w:p>
      <w:pPr>
        <w:spacing w:after="2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220"/>
        <w:gridCol w:w="1250"/>
        <w:gridCol w:w="8316"/>
      </w:tblGrid>
      <w:tr>
        <w:trPr>
          <w:cantSplit/>
        </w:trPr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>
            <w:pPr>
              <w:spacing w:after="0" w:before="0"/>
              <w:ind w:right="160"/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30"/>
                <w:sz w:val="18"/>
                <w:szCs w:val="18"/>
              </w:rPr>
              <w:t xml:space="preserve">EXPERIENCE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2023-now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Post-doc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Block Research Group (BRG), ETH Zurich</w:t>
            </w:r>
          </w:p>
          <w:p>
            <w:pPr>
              <w:keepNext w:val="false"/>
              <w:keepLines/>
              <w:spacing w:after="0" w:before="2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Develops the COMPAS framework, with C++ and Fortran90 bindings for Python · researches timber vaulted floors · prepares workshops, developer and industry days · </w:t>
            </w:r>
            <w:hyperlink w:history="1" r:id="rIdwoam7b_li-67pky2jskw-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brg.ethz.ch</w:t>
              </w:r>
            </w:hyperlink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2021-2023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Post-doc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Laboratory for Timber Constructions (IBOIS), EPFL</w:t>
            </w:r>
          </w:p>
          <w:p>
            <w:pPr>
              <w:keepNext w:val="false"/>
              <w:keepLines/>
              <w:spacing w:after="0" w:before="2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Developed the structural system for the Brussels Sports Tower, 1st-place competition entry · commissioned the ABB 6700 robot and track · developed compas_wood · supervised a PhD thesis · </w:t>
            </w:r>
            <w:hyperlink w:history="1" r:id="rIdbyefvjhn3v6qaid_isqmg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epfl.ch/labs/ibois</w:t>
              </w:r>
            </w:hyperlink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yard0vye1co6bucssksga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dfab.ch</w:t>
              </w:r>
            </w:hyperlink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2016-2017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Research Assistant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CITA, Royal Danish Academy of Fine Arts (KADK), Copenhagen</w:t>
            </w:r>
          </w:p>
          <w:p>
            <w:pPr>
              <w:keepNext w:val="false"/>
              <w:keepLines/>
              <w:spacing w:after="0" w:before="2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Flora Robotica · Complex Modelling 5 – Inflated Restraint · </w:t>
            </w:r>
            <w:hyperlink w:history="1" r:id="rIdy4ay2wtanjb7n8wgek1kx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royaldanishacademy.com/CITA</w:t>
              </w:r>
            </w:hyperlink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2014-2016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Architect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DMAA, Vienna · </w:t>
            </w:r>
            <w:hyperlink w:history="1" r:id="rIdqkvtuptmvzhl-mt42rv-a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dmaa.at</w:t>
              </w:r>
            </w:hyperlink>
          </w:p>
          <w:p>
            <w:pPr>
              <w:keepNext w:val="false"/>
              <w:keepLines/>
              <w:spacing w:before="20"/>
            </w:pPr>
            <w:r>
              <w:rPr>
                <w:rFonts w:ascii="Helvetica" w:cs="Helvetica" w:eastAsia="Helvetica" w:hAnsi="Helvetica"/>
                <w:b/>
                <w:bCs/>
                <w:color w:val="555555"/>
                <w:sz w:val="19"/>
                <w:szCs w:val="19"/>
              </w:rPr>
              <w:t xml:space="preserve">Commission 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Austrian Pavilion, Venice Architecture Biennale 2016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555555"/>
                <w:sz w:val="19"/>
                <w:szCs w:val="19"/>
              </w:rPr>
              <w:t xml:space="preserve">1st place 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Wohnen am Schweizer Garten, Vienna · Campus Tower, HafenCity Hamburg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555555"/>
                <w:sz w:val="19"/>
                <w:szCs w:val="19"/>
              </w:rPr>
              <w:t xml:space="preserve">3rd place 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Future Art Lab, Vienna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555555"/>
                <w:sz w:val="19"/>
                <w:szCs w:val="19"/>
              </w:rPr>
              <w:t xml:space="preserve">Recognition 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Elbbrücken, HafenCity Hamburg</w:t>
            </w:r>
          </w:p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555555"/>
                <w:sz w:val="19"/>
                <w:szCs w:val="19"/>
              </w:rPr>
              <w:t xml:space="preserve">Competitions 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Porsche Design Tower, Frankfurt · Fiducia GAD, Karlsruhe · Zollhafen, Mainz · U5 Wiener Linien · Taopu and Changchun, China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2012-2013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Architect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Do-Architects, Vilnius · Vilnius Bajorai masterplan · </w:t>
            </w:r>
            <w:hyperlink w:history="1" r:id="rId-2h7v7wijtdf29oq1-4iv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doarchitects.lt</w:t>
              </w:r>
            </w:hyperlink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2011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Intern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CEBRA, Aarhus · Valer Church · Hoje Taastrup masterplan · </w:t>
            </w:r>
            <w:hyperlink w:history="1" r:id="rIdjsb4wneht2yedstidhrv0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cebraarchitecture.dk</w:t>
              </w:r>
            </w:hyperlink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2010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3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Architect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Vakarinis Fasadas, Siauliai · Palanga Sanatorium · Druskininkai cafeteria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2009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Furniture Designer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Graniteka, Siauliai · 3D preparation of stone furniture for fabrication</w:t>
            </w:r>
          </w:p>
        </w:tc>
      </w:tr>
    </w:tbl>
    <w:p>
      <w:pPr>
        <w:spacing w:after="2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220"/>
        <w:gridCol w:w="9566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>
            <w:pPr>
              <w:spacing w:after="0" w:before="0"/>
              <w:ind w:right="160"/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30"/>
                <w:sz w:val="18"/>
                <w:szCs w:val="18"/>
              </w:rPr>
              <w:t xml:space="preserve">EDUCATION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5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8316"/>
            </w:tblGrid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2017-2021</w:t>
                  </w:r>
                </w:p>
              </w:tc>
              <w:tc>
                <w:tcPr>
                  <w:tcW w:type="dxa" w:w="83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Doctor of Philosophy (Ph.D.) in Architecture</w:t>
                  </w:r>
                  <w:r>
                    <w:rPr>
                      <w:rFonts w:ascii="Helvetica" w:cs="Helvetica" w:eastAsia="Helvetica" w:hAnsi="Helvetica"/>
                      <w:color w:val="111111"/>
                      <w:sz w:val="19"/>
                      <w:szCs w:val="19"/>
                    </w:rPr>
                    <w:t xml:space="preserve">, Laboratory for Timber Construction (IBOIS), École Polytechnique Fédérale de Lausanne (EPFL), Switzerland.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2013-2014</w:t>
                  </w:r>
                </w:p>
              </w:tc>
              <w:tc>
                <w:tcPr>
                  <w:tcW w:type="dxa" w:w="83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Erasmus Exchange Program</w:t>
                  </w:r>
                  <w:r>
                    <w:rPr>
                      <w:rFonts w:ascii="Helvetica" w:cs="Helvetica" w:eastAsia="Helvetica" w:hAnsi="Helvetica"/>
                      <w:color w:val="111111"/>
                      <w:sz w:val="19"/>
                      <w:szCs w:val="19"/>
                    </w:rPr>
                    <w:t xml:space="preserve">, Royal Danish Academy of Fine Arts (KADK), Copenhagen, Denmark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2012-2014</w:t>
                  </w:r>
                </w:p>
              </w:tc>
              <w:tc>
                <w:tcPr>
                  <w:tcW w:type="dxa" w:w="83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Master of Science (M.Sc.) in Architecture</w:t>
                  </w:r>
                  <w:r>
                    <w:rPr>
                      <w:rFonts w:ascii="Helvetica" w:cs="Helvetica" w:eastAsia="Helvetica" w:hAnsi="Helvetica"/>
                      <w:color w:val="111111"/>
                      <w:sz w:val="19"/>
                      <w:szCs w:val="19"/>
                    </w:rPr>
                    <w:t xml:space="preserve">, Vilnius Academy of Arts (VAA), Lithuania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2008-2012</w:t>
                  </w:r>
                </w:p>
              </w:tc>
              <w:tc>
                <w:tcPr>
                  <w:tcW w:type="dxa" w:w="83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Bachelor of Science with distinction (B.Sc.) in Architecture</w:t>
                  </w:r>
                  <w:r>
                    <w:rPr>
                      <w:rFonts w:ascii="Helvetica" w:cs="Helvetica" w:eastAsia="Helvetica" w:hAnsi="Helvetica"/>
                      <w:color w:val="111111"/>
                      <w:sz w:val="19"/>
                      <w:szCs w:val="19"/>
                    </w:rPr>
                    <w:t xml:space="preserve">, Vilnius Academy of Arts (VAA), Lithuania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2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220"/>
        <w:gridCol w:w="1250"/>
        <w:gridCol w:w="8316"/>
      </w:tblGrid>
      <w:tr>
        <w:trPr>
          <w:cantSplit/>
        </w:trPr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>
            <w:pPr>
              <w:spacing w:after="0" w:before="0"/>
              <w:ind w:right="160"/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30"/>
                <w:sz w:val="18"/>
                <w:szCs w:val="18"/>
              </w:rPr>
              <w:t xml:space="preserve">SOFTWARE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Code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  <w:shd w:fill="111111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 CGAL, OpenCASCADE, libigl, Eigen, Boost, Open3D, PMP, ShapeOp, OpenGL</w:t>
            </w:r>
          </w:p>
          <w:p>
            <w:pPr>
              <w:keepNext w:val="false"/>
              <w:keepLines/>
              <w:spacing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  <w:shd w:fill="111111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 nanobind and pybind11 bindings · COMPAS, Rhino3D · PyPI and conda-forge</w:t>
            </w:r>
          </w:p>
          <w:p>
            <w:pPr>
              <w:keepNext w:val="false"/>
              <w:keepLines/>
              <w:spacing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  <w:shd w:fill="111111" w:color="auto" w:val="clear"/>
              </w:rPr>
              <w:t xml:space="preserve"> Rust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 own geometry kernel · WebGPU (WGPU)</w:t>
            </w:r>
          </w:p>
          <w:p>
            <w:pPr>
              <w:keepNext w:val="false"/>
              <w:keepLines/>
              <w:spacing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  <w:shd w:fill="111111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 Rhino and Grasshopper plugins · professional and teaching use</w:t>
            </w:r>
          </w:p>
          <w:p>
            <w:pPr>
              <w:keepNext w:val="false"/>
              <w:keepLines/>
              <w:spacing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  <w:shd w:fill="111111" w:color="auto" w:val="clear"/>
              </w:rPr>
              <w:t xml:space="preserve"> Other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 Fortran90 (LMGC90) · JavaScript (Vue.js) · Java (Processing) · Protobuf · CMake · Git</w:t>
            </w:r>
          </w:p>
          <w:p>
            <w:pPr>
              <w:keepNext w:val="false"/>
              <w:keepLines/>
              <w:spacing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  <w:shd w:fill="111111" w:color="auto" w:val="clear"/>
              </w:rPr>
              <w:t xml:space="preserve"> CAD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 Rhino3D / Grasshopper, Revit, AutoCAD, Adobe, ArcGIS, V-Ray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Own tools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hyperlink w:history="1" r:id="rIdihys-anr8qthnci4-hsoi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session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Rust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one geometry kernel, three languages: same API, same tests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ksxgp_5bgiyllf9n7o6mn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wood / compas_wood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finds where plates touch, cuts fitting joints into both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lduac9d-vmwpgzvix5vrx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OpenNest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q7mnxmasprvfnahdlmp08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compas_nest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2D nesting for CNC and laser cutting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mplh_uwk7bb14wvz2kjr-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NGon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polygonal mesh processing for Grasshopper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COMPAS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hyperlink w:history="1" r:id="rId3jijb6hrewqgi8wkce0xx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compas_cgal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CGAL bindings on PyPI and conda-forge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rnsjiz_hkggfcr4fyl3fu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compas_occt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OpenCASCADE BRep and NURBS backend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yg4g6khfu6qvhkil6rj4o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compas_libigl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x3xw6vm6idqjzsyd_yujr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compas_shapeop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ee3inejbmdpvfeuxhhjzb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q2xgzbml9cro5b5vtjuxi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compas_nanobind_package_template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template for C++ extensions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BRG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hyperlink w:history="1" r:id="rIdizmjt8hhhh2yb9notgdld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compas_model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one model for design, analysis and fabrication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yjktydmugdyp3qj-qeru1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RhinoVAULT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5dssnhemfcsxjgu99rmp4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compas_grid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igbg8awblfiw64rpeny5y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compas_cra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zyr6s6nz_cge32qvtfqys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compas_lmgc90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Fortran90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LMGC90 discrete element solver bindings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hhmcg98grphygmr6ayybt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compas_manifold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guaranteed-manifold mesh booleans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IBOIS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hyperlink w:history="1" r:id="rIdjcj7xk9vshwkaaaguyzcm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Cockroach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C++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point clouds with CGAL, Open3D and Cilantro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_yg1fxqeog6mrgaudyiga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COMPAS_ABB6700_IRBT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Python </w:t>
            </w:r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ROS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ABB 6700 robot on a linear track</w:t>
            </w:r>
          </w:p>
          <w:p>
            <w:pPr>
              <w:keepNext w:val="false"/>
              <w:keepLines/>
              <w:spacing w:after="0" w:before="80" w:line="260" w:lineRule="auto"/>
            </w:pPr>
            <w:hyperlink w:history="1" r:id="rIdpa6qrhhgplynknvljkjod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Raccoon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5-axis CNC G-code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Rhino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hyperlink w:history="1" r:id="rIdwktnjmvfzat-wxte9ltrk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Fox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4abdgcelcrqk8xny3iden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Scatter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g2ex-wmbktpdzjnsaqb-2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Mesh Curvature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ghhugtyml6_nglvle-zby">
              <w:r>
                <w:rPr>
                  <w:rFonts w:ascii="Helvetica" w:cs="Helvetica" w:eastAsia="Helvetica" w:hAnsi="Helvetica"/>
                  <w:b/>
                  <w:bCs/>
                  <w:color w:val="111111"/>
                  <w:sz w:val="19"/>
                  <w:szCs w:val="19"/>
                  <w:u w:val="single" w:color="111111"/>
                </w:rPr>
                <w:t xml:space="preserve">Boundary First Flattening</w:t>
              </w:r>
            </w:hyperlink>
            <w:r>
              <w:rPr>
                <w:rFonts w:ascii="Helvetica" w:cs="Helvetica" w:eastAsia="Helvetica" w:hAnsi="Helvetic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  <w:shd w:fill="EFEFEF" w:color="auto" w:val="clear"/>
              </w:rPr>
              <w:t xml:space="preserve"> C# </w:t>
            </w:r>
          </w:p>
        </w:tc>
      </w:tr>
    </w:tbl>
    <w:p>
      <w:pPr>
        <w:spacing w:after="2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220"/>
        <w:gridCol w:w="9566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>
            <w:pPr>
              <w:spacing w:after="0" w:before="0"/>
              <w:ind w:right="160"/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30"/>
                <w:sz w:val="18"/>
                <w:szCs w:val="18"/>
              </w:rPr>
              <w:t xml:space="preserve">AWARDS · GRANTS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5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6966"/>
              <w:gridCol w:w="1350"/>
            </w:tblGrid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2026</w:t>
                  </w:r>
                </w:p>
              </w:tc>
              <w:tc>
                <w:tcPr>
                  <w:tcW w:type="dxa" w:w="69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ETHZ D-ARCH Enabling Grant</w:t>
                  </w: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 · to prepare larger funding bids such as Innosuisse</w:t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  <w:jc w:val="right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CHF 15’000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2023</w:t>
                  </w:r>
                </w:p>
              </w:tc>
              <w:tc>
                <w:tcPr>
                  <w:tcW w:type="dxa" w:w="69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ETHZ Partnership Council for Sustainable Construction and Digital Fabrication</w:t>
                  </w: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 · Timber Vaulted Floor materials and CNC fabrication</w:t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  <w:jc w:val="right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CHF 19’000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2022</w:t>
                  </w:r>
                </w:p>
              </w:tc>
              <w:tc>
                <w:tcPr>
                  <w:tcW w:type="dxa" w:w="69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ENAC Equipment Call, EPFL</w:t>
                  </w: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 · high-precision scanners, robotic integration parts</w:t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  <w:jc w:val="right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CHF 33’949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2022</w:t>
                  </w:r>
                </w:p>
              </w:tc>
              <w:tc>
                <w:tcPr>
                  <w:tcW w:type="dxa" w:w="69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Best Paper Award – Runner-Up</w:t>
                  </w: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 · CAADRIA, for the Cockroach point-cloud paper</w:t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2020-2022</w:t>
                  </w:r>
                </w:p>
              </w:tc>
              <w:tc>
                <w:tcPr>
                  <w:tcW w:type="dxa" w:w="69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EPFL Equipment Funding</w:t>
                  </w: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 · ABB 6700 robot and 6.7 m track · specifications with integrators and suppliers · spindle, tool-changer and multi-move documents</w:t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  <w:jc w:val="right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CHF 182’240</w:t>
                  </w:r>
                </w:p>
                <w:p>
                  <w:pPr>
                    <w:keepNext/>
                    <w:keepLines/>
                    <w:spacing w:after="0" w:before="0" w:line="270" w:lineRule="auto"/>
                    <w:jc w:val="right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+ CHF 45’000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2013</w:t>
                  </w:r>
                </w:p>
              </w:tc>
              <w:tc>
                <w:tcPr>
                  <w:tcW w:type="dxa" w:w="69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  <w:r>
                    <w:rPr>
                      <w:rFonts w:ascii="Helvetica" w:cs="Helvetica" w:eastAsia="Helvetica" w:hAnsi="Helvetica"/>
                      <w:b/>
                      <w:bCs/>
                      <w:color w:val="111111"/>
                      <w:sz w:val="19"/>
                      <w:szCs w:val="19"/>
                    </w:rPr>
                    <w:t xml:space="preserve">Lithuanian President Antanas Smetona Scholarship</w:t>
                  </w:r>
                  <w:r>
                    <w:rPr>
                      <w:rFonts w:ascii="Helvetica" w:cs="Helvetica" w:eastAsia="Helvetica" w:hAnsi="Helvetica"/>
                      <w:color w:val="555555"/>
                      <w:sz w:val="19"/>
                      <w:szCs w:val="19"/>
                    </w:rPr>
                    <w:t xml:space="preserve"> · one year, for excellent grades</w:t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keepLines/>
                    <w:spacing w:after="0" w:before="0" w:line="270" w:lineRule="auto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2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220"/>
        <w:gridCol w:w="1250"/>
        <w:gridCol w:w="8316"/>
      </w:tblGrid>
      <w:tr>
        <w:trPr>
          <w:cantSplit/>
        </w:trPr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>
            <w:pPr>
              <w:spacing w:after="0" w:before="0"/>
              <w:ind w:right="160"/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30"/>
                <w:sz w:val="18"/>
                <w:szCs w:val="18"/>
              </w:rPr>
              <w:t xml:space="preserve">TEACHING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2026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Workshop · HSLU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new compas_wood version · advances in timber construction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2025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AA Visiting School Seoul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COMPAS Python framework courses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2025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Workshop · Zaha Hadid Architects, London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C++ / Python bindings for developers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2025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Workshop · Calgary, Canada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COMPAS basics, RhinoVAULT form finding, fabrication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2025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Support team · AEC Hackathon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COMPAS installation and new features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2024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Workshops · IBOIS, EPFL · IASS 2024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compas_wood joinery · BIM with COMPAS to IFC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2023-2025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Course assistant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Computational Structural Design (CSD I) · graphic statics with COMPAS AGS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2020-2022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Co-taught course · EPFL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s1fumfegsuw5iyilrjl1g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Intro to Computational Architecture (AR-327)</w:t>
              </w:r>
            </w:hyperlink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2020-2021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Master’s thesis supervision · EPFL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Maxim Andrist: theory, project, robotic cutting · </w:t>
            </w:r>
            <w:hyperlink w:history="1" r:id="rIdrlmf9u5mg1bxjo5e7nkic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thesis record</w:t>
              </w:r>
            </w:hyperlink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2020-2021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ENAC Week · IBOIS + ALICE, EPFL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“Land of Thousand Dance” · reused timber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2017-2022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Studio teaching · EPFL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MA1, MA2 and BA/MA studios · weekly project reviews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2017-2022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CNC &amp; robot training · IBOIS, EPFL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Raccoon · Maka 5-axis CNC · ABB robots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2017, 2019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Workshops · VAA, Vilnius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graph-based aggregations · 1:1 corrugated cardboard shell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Online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Teaching resource · EPFL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</w:t>
            </w:r>
            <w:hyperlink w:history="1" r:id="rIdpfqohdsuony7vewe2iq5d">
              <w:r>
                <w:rPr>
                  <w:rFonts w:ascii="Helvetica" w:cs="Helvetica" w:eastAsia="Helvetica" w:hAnsi="Helvetica"/>
                  <w:color w:val="555555"/>
                  <w:sz w:val="19"/>
                  <w:szCs w:val="19"/>
                  <w:u w:val="single" w:color="111111"/>
                </w:rPr>
                <w:t xml:space="preserve">Advanced Timber Plate Structural Design</w:t>
              </w:r>
            </w:hyperlink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(timber joinery generation)</w:t>
            </w:r>
          </w:p>
        </w:tc>
      </w:tr>
    </w:tbl>
    <w:p>
      <w:pPr>
        <w:spacing w:after="2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220"/>
        <w:gridCol w:w="1250"/>
        <w:gridCol w:w="8316"/>
      </w:tblGrid>
      <w:tr>
        <w:trPr>
          <w:cantSplit/>
        </w:trPr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>
            <w:pPr>
              <w:spacing w:after="0" w:before="0"/>
              <w:ind w:right="160"/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30"/>
                <w:sz w:val="18"/>
                <w:szCs w:val="18"/>
              </w:rPr>
              <w:t xml:space="preserve">PUBLICATIONS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2025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Füssler L., Rad A. R., Lee D. S., van Mele T., Block P.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Exploring the Potential of Funicular Timber Floors.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ICSA, Antwerp.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2022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Settimi A.,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Gamerro J.,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Cockroach: an open-source tool for point cloud processing in CAD.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CAADRIA, Sydney. Best Paper Award – Runner-Up.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Rogeau N., Rezaei Rad A.,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Latteur P.,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A Collaborative Workflow to Automate the Design, Analysis, and Construction of Integrally-Attached Timber Plate Structures.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CAADRIA, Sydney.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2021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Rezaei Rad A.,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Robotically-Fabricated Nexorades from Whole Timber.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fib Symposium on the Conceptual Design of Structures, Switzerland.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Rezaei Rad A., Burton H., Rogeau N.,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A framework to automate the design of digitally-fabricated timber plate structures.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Computers &amp; Structures.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2020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Joinery Solver for Whole Timber Structures.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WCTE 2020, Santiago.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Laser Scanning with Industrial Robot Arm for raw wood Fabrication.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ISARC 2020, Kitakyushu, pp. 773–780.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Vestarte L.,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Kucinskas R.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Corrugated Cardboard Shell: A Pavilion Project of An Architectural Workshop.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Advances in Architectural Geometry (AAG).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2019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Rogeau N., Gamerro J.,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Modelling Workflow for Segmented Timber Shells using Wood-wood Connections.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Design Modelling Symposium, Berlin, pp. 596–607.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Palletier L., Nakad M. T., Rad A. R.,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Segmented Spiral Using Inter-Connected Timber Elements.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IASS Symposium, Barcelona.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Nguyen A. C., Himmer B.,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Performance Assessment of Double-Layered Timber Plate Shells using Alternative Structural Systems.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IASS Annual Symposium.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Nguyen A. C.,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Weinand Y.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Design framework for the structural analysis of free-form timber plate structures using wood-wood connections.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Automation in Construction.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2017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Ayres P.,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Thomsen M. R.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Enlisting Clustering and Graph-Traversal Methods for Cutting Pattern and Net Topology Design in Pneumatic Hybrids.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Design Modelling Symposium, Paris.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Heinrich M. K., Zwierzycki M., Leon D. A., Cheheltan A., La Magna R., Ayres P.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Design Tools and Workflows for Braided Structures.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Design Modelling Symposium, Paris.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Zwierzycki M.,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Vestartas P.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, Heinrich M. K., Ayres P.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High Resolution Representation and Simulation of Braiding Patterns.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ACADIA 2017.</w:t>
            </w:r>
          </w:p>
        </w:tc>
      </w:tr>
      <w:tr>
        <w:trPr>
          <w:cantSplit/>
        </w:trPr>
        <w:tc>
          <w:tcPr>
            <w:tcW w:type="dxa" w:w="42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0"/>
              <w:left w:type="dxa" w:w="60"/>
              <w:bottom w:type="dxa" w:w="0"/>
              <w:right w:type="dxa" w:w="60"/>
            </w:tcMar>
            <w:textDirection w:val="btLr"/>
            <w:vAlign w:val="top"/>
          </w:tcPr>
          <w:p/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70" w:lineRule="auto"/>
            </w:pP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Books</w:t>
            </w:r>
          </w:p>
        </w:tc>
        <w:tc>
          <w:tcPr>
            <w:tcW w:type="dxa" w:w="8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2022 ·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Les cahiers de l’Ibois 3 / Ibois Notebooks 3.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Introductory text and images, with Berthier S. et al.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2021 ·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Structural design methodology in Integrally-Attached Timber Plate structures.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With Rezaei Rad A., in Design of Integrally-Attached Timber Plate Structures, Routledge.</w:t>
            </w:r>
          </w:p>
          <w:p>
            <w:pPr>
              <w:keepNext w:val="false"/>
              <w:keepLines/>
              <w:spacing w:after="0" w:before="80" w:line="260" w:lineRule="auto"/>
            </w:pP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2020 · R. Kucinskas (ed.),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Digital Architecture at the VAA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2016 · D. Kohler,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The Mereological City</w:t>
            </w:r>
            <w:r>
              <w:rPr>
                <w:rFonts w:ascii="Helvetica" w:cs="Helvetica" w:eastAsia="Helvetica" w:hAnsi="Helvetica"/>
                <w:color w:val="555555"/>
                <w:sz w:val="19"/>
                <w:szCs w:val="19"/>
              </w:rPr>
              <w:t xml:space="preserve"> · 2014 · </w:t>
            </w:r>
            <w:r>
              <w:rPr>
                <w:rFonts w:ascii="Helvetica" w:cs="Helvetica" w:eastAsia="Helvetica" w:hAnsi="Helvetica"/>
                <w:b/>
                <w:bCs/>
                <w:color w:val="111111"/>
                <w:sz w:val="19"/>
                <w:szCs w:val="19"/>
              </w:rPr>
              <w:t xml:space="preserve">Best graduation projects of architecture students in Baltic states</w:t>
            </w:r>
          </w:p>
        </w:tc>
      </w:tr>
    </w:tbl>
    <w:p>
      <w:pPr>
        <w:spacing w:after="220" w:before="0"/>
      </w:pP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11111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-d8rejwwlyoj3fjlwb7rm" Type="http://schemas.openxmlformats.org/officeDocument/2006/relationships/hyperlink" Target="https://www.vestartas.com" TargetMode="External"/><Relationship Id="rIdu1cw2nlqzi_oaqan2jfgu" Type="http://schemas.openxmlformats.org/officeDocument/2006/relationships/hyperlink" Target="mailto:petrasvestartas@gmail.com" TargetMode="External"/><Relationship Id="rIdw0_-citc1hs3jae41jg-q" Type="http://schemas.openxmlformats.org/officeDocument/2006/relationships/hyperlink" Target="https://github.com/petrasvestartas" TargetMode="External"/><Relationship Id="rIdwoam7b_li-67pky2jskw-" Type="http://schemas.openxmlformats.org/officeDocument/2006/relationships/hyperlink" Target="https://www.brg.ethz.ch" TargetMode="External"/><Relationship Id="rIdbyefvjhn3v6qaid_isqmg" Type="http://schemas.openxmlformats.org/officeDocument/2006/relationships/hyperlink" Target="https://www.epfl.ch/labs/ibois" TargetMode="External"/><Relationship Id="rIdyard0vye1co6bucssksga" Type="http://schemas.openxmlformats.org/officeDocument/2006/relationships/hyperlink" Target="https://www.dfab.ch" TargetMode="External"/><Relationship Id="rIdy4ay2wtanjb7n8wgek1kx" Type="http://schemas.openxmlformats.org/officeDocument/2006/relationships/hyperlink" Target="https://www.royaldanishacademy.com/CITA" TargetMode="External"/><Relationship Id="rIdqkvtuptmvzhl-mt42rv-a" Type="http://schemas.openxmlformats.org/officeDocument/2006/relationships/hyperlink" Target="https://www.dmaa.at" TargetMode="External"/><Relationship Id="rId-2h7v7wijtdf29oq1-4iv" Type="http://schemas.openxmlformats.org/officeDocument/2006/relationships/hyperlink" Target="https://www.doarchitects.lt" TargetMode="External"/><Relationship Id="rIdjsb4wneht2yedstidhrv0" Type="http://schemas.openxmlformats.org/officeDocument/2006/relationships/hyperlink" Target="https://www.cebraarchitecture.dk" TargetMode="External"/><Relationship Id="rIdihys-anr8qthnci4-hsoi" Type="http://schemas.openxmlformats.org/officeDocument/2006/relationships/hyperlink" Target="https://github.com/petrasvestartas/session" TargetMode="External"/><Relationship Id="rIdksxgp_5bgiyllf9n7o6mn" Type="http://schemas.openxmlformats.org/officeDocument/2006/relationships/hyperlink" Target="https://github.com/petrasvestartas/compas_wood" TargetMode="External"/><Relationship Id="rIdlduac9d-vmwpgzvix5vrx" Type="http://schemas.openxmlformats.org/officeDocument/2006/relationships/hyperlink" Target="https://github.com/petrasvestartas/OpenNest" TargetMode="External"/><Relationship Id="rIdq7mnxmasprvfnahdlmp08" Type="http://schemas.openxmlformats.org/officeDocument/2006/relationships/hyperlink" Target="https://github.com/petrasvestartas/compas_nest" TargetMode="External"/><Relationship Id="rIdmplh_uwk7bb14wvz2kjr-" Type="http://schemas.openxmlformats.org/officeDocument/2006/relationships/hyperlink" Target="https://www.food4rhino.com/en/app/ngon" TargetMode="External"/><Relationship Id="rId3jijb6hrewqgi8wkce0xx" Type="http://schemas.openxmlformats.org/officeDocument/2006/relationships/hyperlink" Target="https://github.com/compas-dev/compas_cgal" TargetMode="External"/><Relationship Id="rIdrnsjiz_hkggfcr4fyl3fu" Type="http://schemas.openxmlformats.org/officeDocument/2006/relationships/hyperlink" Target="https://github.com/petrasvestartas/compas_occt" TargetMode="External"/><Relationship Id="rIdyg4g6khfu6qvhkil6rj4o" Type="http://schemas.openxmlformats.org/officeDocument/2006/relationships/hyperlink" Target="https://github.com/compas-dev/compas_libigl" TargetMode="External"/><Relationship Id="rIdx3xw6vm6idqjzsyd_yujr" Type="http://schemas.openxmlformats.org/officeDocument/2006/relationships/hyperlink" Target="https://github.com/compas-dev/compas_shapeop" TargetMode="External"/><Relationship Id="rIdee3inejbmdpvfeuxhhjzb" Type="http://schemas.openxmlformats.org/officeDocument/2006/relationships/hyperlink" Target="https://github.com/compas-dev/compas" TargetMode="External"/><Relationship Id="rIdq2xgzbml9cro5b5vtjuxi" Type="http://schemas.openxmlformats.org/officeDocument/2006/relationships/hyperlink" Target="https://github.com/compas-dev/compas_nanobind_package_template" TargetMode="External"/><Relationship Id="rIdizmjt8hhhh2yb9notgdld" Type="http://schemas.openxmlformats.org/officeDocument/2006/relationships/hyperlink" Target="https://github.com/BlockResearchGroup/compas_model" TargetMode="External"/><Relationship Id="rIdyjktydmugdyp3qj-qeru1" Type="http://schemas.openxmlformats.org/officeDocument/2006/relationships/hyperlink" Target="https://github.com/BlockResearchGroup/compas-RV" TargetMode="External"/><Relationship Id="rId5dssnhemfcsxjgu99rmp4" Type="http://schemas.openxmlformats.org/officeDocument/2006/relationships/hyperlink" Target="https://github.com/BRG-research/compas_grid" TargetMode="External"/><Relationship Id="rIdigbg8awblfiw64rpeny5y" Type="http://schemas.openxmlformats.org/officeDocument/2006/relationships/hyperlink" Target="https://github.com/BlockResearchGroup/compas_cra" TargetMode="External"/><Relationship Id="rIdzyr6s6nz_cge32qvtfqys" Type="http://schemas.openxmlformats.org/officeDocument/2006/relationships/hyperlink" Target="https://github.com/BlockResearchGroup/compas_lmgc90" TargetMode="External"/><Relationship Id="rIdhhmcg98grphygmr6ayybt" Type="http://schemas.openxmlformats.org/officeDocument/2006/relationships/hyperlink" Target="https://github.com/petrasvestartas/compas_manifold" TargetMode="External"/><Relationship Id="rIdjcj7xk9vshwkaaaguyzcm" Type="http://schemas.openxmlformats.org/officeDocument/2006/relationships/hyperlink" Target="https://github.com/ibois-epfl/Cockroach" TargetMode="External"/><Relationship Id="rId_yg1fxqeog6mrgaudyiga" Type="http://schemas.openxmlformats.org/officeDocument/2006/relationships/hyperlink" Target="https://github.com/ibois-epfl/COMPAS_ABB6700_IRBT" TargetMode="External"/><Relationship Id="rIdpa6qrhhgplynknvljkjod" Type="http://schemas.openxmlformats.org/officeDocument/2006/relationships/hyperlink" Target="https://github.com/petrasvestartas/Raccoon" TargetMode="External"/><Relationship Id="rIdwktnjmvfzat-wxte9ltrk" Type="http://schemas.openxmlformats.org/officeDocument/2006/relationships/hyperlink" Target="https://www.food4rhino.com/en/app/fox" TargetMode="External"/><Relationship Id="rId4abdgcelcrqk8xny3iden" Type="http://schemas.openxmlformats.org/officeDocument/2006/relationships/hyperlink" Target="https://www.food4rhino.com/en/app/scatter" TargetMode="External"/><Relationship Id="rIdg2ex-wmbktpdzjnsaqb-2" Type="http://schemas.openxmlformats.org/officeDocument/2006/relationships/hyperlink" Target="https://www.food4rhino.com/en/app/mesh-curvature" TargetMode="External"/><Relationship Id="rIdghhugtyml6_nglvle-zby" Type="http://schemas.openxmlformats.org/officeDocument/2006/relationships/hyperlink" Target="https://github.com/petrasvestartas/boundary_first_flattening_rhino" TargetMode="External"/><Relationship Id="rIds1fumfegsuw5iyilrjl1g" Type="http://schemas.openxmlformats.org/officeDocument/2006/relationships/hyperlink" Target="https://www.edu.epfl.ch/coursebook/fr/introduction-to-computational-architecture-AR-327" TargetMode="External"/><Relationship Id="rIdrlmf9u5mg1bxjo5e7nkic" Type="http://schemas.openxmlformats.org/officeDocument/2006/relationships/hyperlink" Target="https://infoscience.epfl.ch/record/289326" TargetMode="External"/><Relationship Id="rIdpfqohdsuony7vewe2iq5d" Type="http://schemas.openxmlformats.org/officeDocument/2006/relationships/hyperlink" Target="https://www.epfl.ch/education/continuing-education/catalog" TargetMode="External"/><Relationship Id="rId7" Type="http://schemas.openxmlformats.org/officeDocument/2006/relationships/image" Target="media/89cb7b64a391251fb38bfc0b1cb5427d2d834e06.jp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Petras Vestartas — CV</dc:title>
  <dc:creator>Petras Vestartas</dc:creator>
  <cp:lastModifiedBy>Un-named</cp:lastModifiedBy>
  <cp:revision>1</cp:revision>
  <dcterms:created xsi:type="dcterms:W3CDTF">2026-10-03T16:16:06.496Z</dcterms:created>
  <dcterms:modified xsi:type="dcterms:W3CDTF">2026-10-03T16:16:06.497Z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