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Debata</w:t>
      </w:r>
      <w:r>
        <w:t xml:space="preserve"> </w:t>
      </w:r>
      <w:r>
        <w:t xml:space="preserve">pre</w:t>
      </w:r>
      <w:r>
        <w:t xml:space="preserve"> </w:t>
      </w:r>
      <w:r>
        <w:t xml:space="preserve">debatérov</w:t>
      </w:r>
    </w:p>
    <w:p>
      <w:pPr>
        <w:pStyle w:val="Heading1"/>
      </w:pPr>
      <w:bookmarkStart w:id="21" w:name="debata-pre-debatérov"/>
      <w:bookmarkEnd w:id="21"/>
      <w:r>
        <w:t xml:space="preserve">Debata pre debatérov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Prepojenie teorie a praxy. Velmi vela dobrých príkladov na pochopenie.</w:t>
      </w:r>
    </w:p>
    <w:p>
      <w:pPr>
        <w:numPr>
          <w:numId w:val="1001"/>
          <w:ilvl w:val="0"/>
        </w:numPr>
      </w:pPr>
      <w:r>
        <w:t xml:space="preserve">Vysvetlovanie na základe príkladov bolo velmi zrozumitelné.</w:t>
      </w:r>
    </w:p>
    <w:p>
      <w:pPr>
        <w:numPr>
          <w:numId w:val="1001"/>
          <w:ilvl w:val="0"/>
        </w:numPr>
      </w:pPr>
      <w:r>
        <w:t xml:space="preserve">To, že všetko čo sme sa v priebehu kurzu naučili, sme si následne aj vyskúšali v praxi.</w:t>
      </w:r>
    </w:p>
    <w:p>
      <w:pPr>
        <w:numPr>
          <w:numId w:val="1001"/>
          <w:ilvl w:val="0"/>
        </w:numPr>
      </w:pPr>
      <w:r>
        <w:t xml:space="preserve">Pristup lekotorv, vysoka interakcia</w:t>
      </w:r>
    </w:p>
    <w:p>
      <w:pPr>
        <w:numPr>
          <w:numId w:val="1001"/>
          <w:ilvl w:val="0"/>
        </w:numPr>
      </w:pPr>
      <w:r>
        <w:t xml:space="preserve">Skvela teoria</w:t>
      </w:r>
    </w:p>
    <w:p>
      <w:pPr>
        <w:numPr>
          <w:numId w:val="1001"/>
          <w:ilvl w:val="0"/>
        </w:numPr>
      </w:pPr>
      <w:r>
        <w:t xml:space="preserve">Naučil som sa nové sposoby tvorenia caseov, argumentov, tvrdení, refutovanie a podobone. A samozrejme ma bavila ta interaktivita.</w:t>
      </w:r>
    </w:p>
    <w:p>
      <w:pPr>
        <w:numPr>
          <w:numId w:val="1001"/>
          <w:ilvl w:val="0"/>
        </w:numPr>
      </w:pPr>
      <w:r>
        <w:t xml:space="preserve">Líbila se mi sposta různých užitečných pokročilých debatních technik a jejich srozumitelné vysvětlování.</w:t>
      </w:r>
    </w:p>
    <w:p>
      <w:pPr>
        <w:numPr>
          <w:numId w:val="1001"/>
          <w:ilvl w:val="0"/>
        </w:numPr>
      </w:pPr>
      <w:r>
        <w:t xml:space="preserve">vsetko- cvicenia, lektori, kratka pohybova aktivita na zaciatku, ktora nas prinutila zobudit sa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Viac debatovania resp. civičení na trénovanie rečí/krosov.</w:t>
      </w:r>
    </w:p>
    <w:p>
      <w:pPr>
        <w:numPr>
          <w:numId w:val="1002"/>
          <w:ilvl w:val="0"/>
        </w:numPr>
      </w:pPr>
      <w:r>
        <w:t xml:space="preserve">Nmám čo vytknúť.</w:t>
      </w:r>
    </w:p>
    <w:p>
      <w:pPr>
        <w:numPr>
          <w:numId w:val="1002"/>
          <w:ilvl w:val="0"/>
        </w:numPr>
      </w:pPr>
      <w:r>
        <w:t xml:space="preserve">Možno by sa malo počítať s tým, že na Discoveri nemáme príliš veľa voľného času nazvyš a je dosť ťažké si pripraviť case na nasledujúcu hodinu.</w:t>
      </w:r>
    </w:p>
    <w:p>
      <w:r>
        <w:pict>
          <v:rect style="width:0;height:1.5pt" o:hralign="center" o:hrstd="t" o:hr="t"/>
        </w:pict>
      </w:r>
    </w:p>
    <w:p>
      <w:pPr>
        <w:numPr>
          <w:numId w:val="1002"/>
          <w:ilvl w:val="0"/>
        </w:numPr>
      </w:pPr>
      <w:r>
        <w:t xml:space="preserve">Urcite nic</w:t>
      </w:r>
    </w:p>
    <w:p>
      <w:pPr>
        <w:numPr>
          <w:numId w:val="1002"/>
          <w:ilvl w:val="0"/>
        </w:numPr>
      </w:pPr>
      <w:r>
        <w:t xml:space="preserve">Viac debát, tak najlepšie 1 debata za 2 dni aby sme mohli nove znalosti hned skusit aplikovat.</w:t>
      </w:r>
    </w:p>
    <w:p>
      <w:pPr>
        <w:numPr>
          <w:numId w:val="1002"/>
          <w:ilvl w:val="0"/>
        </w:numPr>
      </w:pPr>
      <w:r>
        <w:t xml:space="preserve">Možná trochu víc procvičování v podobě samorné debaty.</w:t>
      </w:r>
    </w:p>
    <w:p>
      <w:pPr>
        <w:numPr>
          <w:numId w:val="1002"/>
          <w:ilvl w:val="0"/>
        </w:numPr>
      </w:pPr>
      <w:r>
        <w:t xml:space="preserve">neviem mozno viac debat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Trochu viac by som kontroloval kam diskusia smeruje a zastavil pripadne nepodstatnu alebo od temy smerujucu diskusiu.</w:t>
      </w:r>
    </w:p>
    <w:p>
      <w:pPr>
        <w:numPr>
          <w:numId w:val="1003"/>
          <w:ilvl w:val="0"/>
        </w:numPr>
      </w:pPr>
      <w:r>
        <w:t xml:space="preserve">Velmi jasne uili.</w:t>
      </w:r>
    </w:p>
    <w:p>
      <w:pPr>
        <w:numPr>
          <w:numId w:val="1003"/>
          <w:ilvl w:val="0"/>
        </w:numPr>
      </w:pPr>
      <w:r>
        <w:t xml:space="preserve">ste super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5"/>
          <w:ilvl w:val="0"/>
        </w:numPr>
      </w:pPr>
      <w:r>
        <w:t xml:space="preserve">Zlepšil mi porozumenie o debate. Ukazal nove možnosti a debatné techniky.</w:t>
      </w:r>
    </w:p>
    <w:p>
      <w:pPr>
        <w:numPr>
          <w:numId w:val="1005"/>
          <w:ilvl w:val="0"/>
        </w:numPr>
      </w:pPr>
      <w:r>
        <w:t xml:space="preserve">Nové info využijem v debatách.</w:t>
      </w:r>
    </w:p>
    <w:p>
      <w:pPr>
        <w:numPr>
          <w:numId w:val="1005"/>
          <w:ilvl w:val="0"/>
        </w:numPr>
      </w:pPr>
      <w:r>
        <w:t xml:space="preserve">Určite ma veľa nového o debate naučil a to mi v budúcnosti dúfam veľmi pomôže.</w:t>
      </w:r>
    </w:p>
    <w:p>
      <w:pPr>
        <w:numPr>
          <w:numId w:val="1005"/>
          <w:ilvl w:val="0"/>
        </w:numPr>
      </w:pPr>
      <w:r>
        <w:t xml:space="preserve">Ziskal som nove poznatky a sposoby ako ich predavat dalej</w:t>
      </w:r>
    </w:p>
    <w:p>
      <w:pPr>
        <w:numPr>
          <w:numId w:val="1005"/>
          <w:ilvl w:val="0"/>
        </w:numPr>
      </w:pPr>
      <w:r>
        <w:t xml:space="preserve">Pomohol mi pri rozhodnutiach</w:t>
      </w:r>
    </w:p>
    <w:p>
      <w:pPr>
        <w:numPr>
          <w:numId w:val="1005"/>
          <w:ilvl w:val="0"/>
        </w:numPr>
      </w:pPr>
      <w:r>
        <w:t xml:space="preserve">Ano, naučil ma už vyššie spomenuté.</w:t>
      </w:r>
    </w:p>
    <w:p>
      <w:pPr>
        <w:numPr>
          <w:numId w:val="1005"/>
          <w:ilvl w:val="0"/>
        </w:numPr>
      </w:pPr>
      <w:r>
        <w:t xml:space="preserve">Pomohl mi se zdokonalit v debatě.</w:t>
      </w:r>
    </w:p>
    <w:p>
      <w:pPr>
        <w:numPr>
          <w:numId w:val="1005"/>
          <w:ilvl w:val="0"/>
        </w:numPr>
      </w:pPr>
      <w:r>
        <w:t xml:space="preserve">ano, naucila som sa ako ucit debaterov v mojom klube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250f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b483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325">
    <w:nsid w:val="ae3b81bf"/>
    <w:multiLevelType w:val="multilevel"/>
    <w:lvl w:ilvl="0">
      <w:start w:val="25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5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83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Debata pre debatérov</dc:title>
  <dc:creator/>
</cp:coreProperties>
</file>