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C86D" w14:textId="6C9FE694" w:rsidR="00585FCE" w:rsidRDefault="00A91B17" w:rsidP="00A91B17">
      <w:pPr>
        <w:pStyle w:val="Nadpis2"/>
      </w:pPr>
      <w:r>
        <w:t>Třídy</w:t>
      </w:r>
    </w:p>
    <w:p w14:paraId="4D5DA590" w14:textId="5AB565FF" w:rsidR="00A91B17" w:rsidRDefault="00A91B17" w:rsidP="00A91B17">
      <w:pPr>
        <w:pStyle w:val="Nadpis1"/>
      </w:pPr>
      <w:r>
        <w:t>SpravceHry</w:t>
      </w:r>
    </w:p>
    <w:p w14:paraId="14967DEA" w14:textId="4C67F7AF" w:rsidR="00A91B17" w:rsidRDefault="00A91B17" w:rsidP="00A91B17">
      <w:r>
        <w:t>Instance třídy SpravceHry vytvoří hrací pole reprezentované maticí 4x4, ve které jsou všechny prvky nulové. Do tohoto hracího pole budou moci hráči umisťovat čísla představující jednotlivé tvary metodou polozCisloNa(</w:t>
      </w:r>
      <w:r w:rsidR="0057248A">
        <w:t>cislo</w:t>
      </w:r>
      <w:r>
        <w:t>, x, y), a pole bude kontrolovat, zda nebyla porušena pravidla a zda došlo ke splnění podmínky ukončující hru. Po ukončení hry bude vypsán vyhrávající hráč a do hracího pole už dále nebude možné umisťovat další čísla (tvary). Hráč A bude mít k dispozici čísla [1 2 3 4] a hráč B bude mít k dispozici čísla [11 22 33 44]. Čísla představující stejný tvar: 1=11, 2=22, 3=33, 4=44.</w:t>
      </w:r>
    </w:p>
    <w:p w14:paraId="7C16DF25" w14:textId="65F42044" w:rsidR="00A91B17" w:rsidRDefault="00A91B17" w:rsidP="00A91B17">
      <w:pPr>
        <w:pStyle w:val="Nadpis1"/>
      </w:pPr>
      <w:r>
        <w:t>Radic</w:t>
      </w:r>
    </w:p>
    <w:p w14:paraId="6186AEF6" w14:textId="12EEB7E3" w:rsidR="00A91B17" w:rsidRDefault="00A91B17" w:rsidP="00A91B17">
      <w:r>
        <w:t>Instance třídy Radic zprostředkovává komunikaci mezi instancemi tříd SpravceHry a Uzivatel. V budoucnu se zde ještě přidá třída UI, která bude prohledávat možné kombinace umístění a bude vracet vhodný tvar a vhodné pole, kam tento tvar umístit, tak aby došlo k výhře. Díky tomu pak bude možné tuto hru hrát proti počítači.</w:t>
      </w:r>
    </w:p>
    <w:p w14:paraId="0325749F" w14:textId="0BBCBBB6" w:rsidR="00A91B17" w:rsidRDefault="00A91B17" w:rsidP="00A91B17">
      <w:pPr>
        <w:pStyle w:val="Nadpis1"/>
      </w:pPr>
      <w:r>
        <w:t>Uzivatel</w:t>
      </w:r>
    </w:p>
    <w:p w14:paraId="6279E06D" w14:textId="14764EF2" w:rsidR="00A91B17" w:rsidRDefault="00A91B17" w:rsidP="00A91B17">
      <w:r>
        <w:t>Instance třídy Uzivatel jsou grafická uživatelská rozhraní, ze kterých je možné hru ovládat (hrát).</w:t>
      </w:r>
    </w:p>
    <w:p w14:paraId="19BF54CF" w14:textId="5C255A32" w:rsidR="00A91B17" w:rsidRDefault="00A91B17" w:rsidP="00A91B17"/>
    <w:p w14:paraId="0EE10F3B" w14:textId="7C007B03" w:rsidR="0057248A" w:rsidRPr="0057248A" w:rsidRDefault="00A91B17" w:rsidP="007338CE">
      <w:pPr>
        <w:pStyle w:val="Nadpis2"/>
      </w:pPr>
      <w:r>
        <w:t>Pravidla hry</w:t>
      </w:r>
    </w:p>
    <w:p w14:paraId="7EB3C38B" w14:textId="127D46CB" w:rsidR="005C0528" w:rsidRDefault="007338CE" w:rsidP="005C0528">
      <w:pPr>
        <w:pStyle w:val="Odstavecseseznamem"/>
        <w:numPr>
          <w:ilvl w:val="0"/>
          <w:numId w:val="1"/>
        </w:numPr>
      </w:pPr>
      <w:r>
        <w:t>H</w:t>
      </w:r>
      <w:r w:rsidR="005A37AD">
        <w:t>ru hrají 2 hráči proti sobě</w:t>
      </w:r>
    </w:p>
    <w:p w14:paraId="2BC83AFB" w14:textId="5E0B5FEC" w:rsidR="005C0528" w:rsidRDefault="007338CE" w:rsidP="005C0528">
      <w:pPr>
        <w:pStyle w:val="Odstavecseseznamem"/>
        <w:numPr>
          <w:ilvl w:val="0"/>
          <w:numId w:val="1"/>
        </w:numPr>
      </w:pPr>
      <w:r>
        <w:t>K</w:t>
      </w:r>
      <w:r w:rsidR="0057248A">
        <w:t xml:space="preserve">aždý hráč má k dispozici </w:t>
      </w:r>
      <w:r>
        <w:t xml:space="preserve">celkem 8 hracích kamenů své barvy </w:t>
      </w:r>
      <w:r w:rsidR="0057248A">
        <w:t>(trojúhelník, čtverec, kruh</w:t>
      </w:r>
      <w:r>
        <w:t xml:space="preserve"> a</w:t>
      </w:r>
      <w:r w:rsidR="0057248A">
        <w:t xml:space="preserve"> </w:t>
      </w:r>
      <w:r>
        <w:t>H</w:t>
      </w:r>
      <w:r w:rsidR="0057248A">
        <w:t>vězda</w:t>
      </w:r>
      <w:r>
        <w:t>, každý z těchto tvarů lze použít nanejvýš dvakrát</w:t>
      </w:r>
      <w:r w:rsidR="0057248A">
        <w:t xml:space="preserve">)  </w:t>
      </w:r>
    </w:p>
    <w:p w14:paraId="5753FABA" w14:textId="45BB3335" w:rsidR="005C0528" w:rsidRDefault="007338CE" w:rsidP="005C0528">
      <w:pPr>
        <w:pStyle w:val="Odstavecseseznamem"/>
        <w:numPr>
          <w:ilvl w:val="0"/>
          <w:numId w:val="1"/>
        </w:numPr>
      </w:pPr>
      <w:r>
        <w:t>H</w:t>
      </w:r>
      <w:r w:rsidR="0057248A">
        <w:t>ráči se po každém tahu střídají</w:t>
      </w:r>
    </w:p>
    <w:p w14:paraId="0F9F4B48" w14:textId="0700CFD0" w:rsidR="0057248A" w:rsidRDefault="007338CE" w:rsidP="005C0528">
      <w:pPr>
        <w:pStyle w:val="Odstavecseseznamem"/>
        <w:numPr>
          <w:ilvl w:val="0"/>
          <w:numId w:val="1"/>
        </w:numPr>
      </w:pPr>
      <w:r>
        <w:t>H</w:t>
      </w:r>
      <w:r w:rsidR="0057248A">
        <w:t>ráč během svého tahu umístí daný tvar na hrací pole dle následujících podmínek</w:t>
      </w:r>
    </w:p>
    <w:p w14:paraId="1E8B7C49" w14:textId="052F2B16" w:rsidR="00A91B17" w:rsidRDefault="007338CE" w:rsidP="0057248A">
      <w:pPr>
        <w:pStyle w:val="Odstavecseseznamem"/>
        <w:numPr>
          <w:ilvl w:val="0"/>
          <w:numId w:val="1"/>
        </w:numPr>
      </w:pPr>
      <w:r>
        <w:t>P</w:t>
      </w:r>
      <w:r w:rsidR="0057248A">
        <w:t>ole, kam hráč chce umístit svůj kámen musí být volné</w:t>
      </w:r>
    </w:p>
    <w:p w14:paraId="5E5386E9" w14:textId="411EDD6B" w:rsidR="0057248A" w:rsidRDefault="007338CE" w:rsidP="0057248A">
      <w:pPr>
        <w:pStyle w:val="Odstavecseseznamem"/>
        <w:numPr>
          <w:ilvl w:val="0"/>
          <w:numId w:val="1"/>
        </w:numPr>
      </w:pPr>
      <w:r>
        <w:t>N</w:t>
      </w:r>
      <w:r w:rsidR="0057248A">
        <w:t>a řádku, na kterém se nachází pole, kam hráč chce umístit svůj kámen, nesmí být soupeřův kámen stejného tvaru jako umisťovaný kámen</w:t>
      </w:r>
      <w:r>
        <w:t xml:space="preserve">, </w:t>
      </w:r>
      <w:r w:rsidR="0057248A">
        <w:t xml:space="preserve">ale </w:t>
      </w:r>
      <w:r w:rsidR="005C0528">
        <w:t>může zde být hráčův kámen stejného tvaru</w:t>
      </w:r>
    </w:p>
    <w:p w14:paraId="0C02FEFF" w14:textId="4F917460" w:rsidR="005C0528" w:rsidRDefault="005C0528" w:rsidP="005C0528">
      <w:pPr>
        <w:pStyle w:val="Odstavecseseznamem"/>
        <w:ind w:left="780"/>
      </w:pPr>
      <w:r>
        <w:t>(např. pokud chce hráč umístit modrý trojúhelník na dané pole, tak na řádku, kde se pole nachází nesmí být červený trojúhelník (ale modrý trojúhelník umístěný v předchozím tvaru tam být může))</w:t>
      </w:r>
    </w:p>
    <w:p w14:paraId="0165BF19" w14:textId="0BA7F604" w:rsidR="005C0528" w:rsidRDefault="007338CE" w:rsidP="005C0528">
      <w:pPr>
        <w:pStyle w:val="Odstavecseseznamem"/>
        <w:numPr>
          <w:ilvl w:val="0"/>
          <w:numId w:val="1"/>
        </w:numPr>
      </w:pPr>
      <w:r>
        <w:t>N</w:t>
      </w:r>
      <w:r w:rsidR="005C0528">
        <w:t>a sloupci, na kterém se nachází pole, kam hráč chce umístit svůj kámen nesmí být soupeřův kámen stejného tvaru</w:t>
      </w:r>
    </w:p>
    <w:p w14:paraId="7D5E7D7F" w14:textId="1BC52760" w:rsidR="005C0528" w:rsidRDefault="007338CE" w:rsidP="005C0528">
      <w:pPr>
        <w:pStyle w:val="Odstavecseseznamem"/>
        <w:numPr>
          <w:ilvl w:val="0"/>
          <w:numId w:val="1"/>
        </w:numPr>
      </w:pPr>
      <w:r>
        <w:t>N</w:t>
      </w:r>
      <w:r w:rsidR="005C0528">
        <w:t>a vyznačeném bloku, na kterém se nachází pole, kam hráč chce umístit svůj kámen nesmí být soupeřův kámen stejného tvaru</w:t>
      </w:r>
    </w:p>
    <w:p w14:paraId="3ED6BFCB" w14:textId="0D6BA8DE" w:rsidR="0046594C" w:rsidRDefault="007338CE" w:rsidP="0046594C">
      <w:pPr>
        <w:pStyle w:val="Odstavecseseznamem"/>
        <w:numPr>
          <w:ilvl w:val="0"/>
          <w:numId w:val="1"/>
        </w:numPr>
      </w:pPr>
      <w:r>
        <w:t>H</w:t>
      </w:r>
      <w:r w:rsidR="005C0528">
        <w:t xml:space="preserve">ráč vyhrává tehdy, pokud umístí poslední chybějící kámen do řady, sloupce nebo vyznačeného bloku a jsou-li v tomtéž řádku, sloupci nebo bloku </w:t>
      </w:r>
      <w:r w:rsidR="0004651C">
        <w:t xml:space="preserve">po umístění kamenu </w:t>
      </w:r>
      <w:r w:rsidR="005C0528">
        <w:t xml:space="preserve">obsaženy všechny 4 kameny různých tvarů (od každého tvaru jeden) – nezáleží na barevné kombinaci, všechny 4 kameny můžou být buď modré, nebo červené nebo namíchané </w:t>
      </w:r>
    </w:p>
    <w:p w14:paraId="3705AEF5" w14:textId="77777777" w:rsidR="0046594C" w:rsidRDefault="0046594C" w:rsidP="0046594C">
      <w:pPr>
        <w:jc w:val="left"/>
      </w:pPr>
    </w:p>
    <w:p w14:paraId="0AEAE724" w14:textId="77777777" w:rsidR="0046594C" w:rsidRDefault="0046594C" w:rsidP="0046594C">
      <w:pPr>
        <w:jc w:val="left"/>
      </w:pPr>
    </w:p>
    <w:p w14:paraId="787E6D69" w14:textId="77777777" w:rsidR="0046594C" w:rsidRDefault="0046594C" w:rsidP="0046594C">
      <w:pPr>
        <w:jc w:val="left"/>
      </w:pPr>
    </w:p>
    <w:p w14:paraId="48B8A310" w14:textId="2D10AE3E" w:rsidR="0046594C" w:rsidRDefault="0046594C" w:rsidP="0046594C">
      <w:pPr>
        <w:pStyle w:val="Nadpis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0D325" wp14:editId="0AE3DFCF">
                <wp:simplePos x="0" y="0"/>
                <wp:positionH relativeFrom="column">
                  <wp:posOffset>-76835</wp:posOffset>
                </wp:positionH>
                <wp:positionV relativeFrom="paragraph">
                  <wp:posOffset>1550670</wp:posOffset>
                </wp:positionV>
                <wp:extent cx="191325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20A10" w14:textId="39DFEFA0" w:rsidR="0046594C" w:rsidRPr="0046594C" w:rsidRDefault="0046594C" w:rsidP="0046594C">
                            <w:pPr>
                              <w:pStyle w:val="Titulek"/>
                              <w:rPr>
                                <w:noProof/>
                                <w:color w:val="auto"/>
                              </w:rPr>
                            </w:pPr>
                            <w:r w:rsidRPr="0046594C">
                              <w:rPr>
                                <w:color w:val="auto"/>
                              </w:rPr>
                              <w:t xml:space="preserve">Obr. </w:t>
                            </w:r>
                            <w:r>
                              <w:rPr>
                                <w:color w:val="auto"/>
                              </w:rPr>
                              <w:t xml:space="preserve">1 </w:t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 xml:space="preserve">– </w:t>
                            </w:r>
                            <w:r w:rsidRPr="0046594C">
                              <w:rPr>
                                <w:noProof/>
                                <w:color w:val="auto"/>
                              </w:rPr>
                              <w:t>Možná kombinace pro výhru</w:t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 xml:space="preserve"> (řádek)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0D32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6.05pt;margin-top:122.1pt;width:150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" stroked="f">
                <v:textbox style="mso-fit-shape-to-text:t" inset="0,0,0,0">
                  <w:txbxContent>
                    <w:p w14:paraId="4B220A10" w14:textId="39DFEFA0" w:rsidR="0046594C" w:rsidRPr="0046594C" w:rsidRDefault="0046594C" w:rsidP="0046594C">
                      <w:pPr>
                        <w:pStyle w:val="Titulek"/>
                        <w:rPr>
                          <w:noProof/>
                          <w:color w:val="auto"/>
                        </w:rPr>
                      </w:pPr>
                      <w:r w:rsidRPr="0046594C">
                        <w:rPr>
                          <w:color w:val="auto"/>
                        </w:rPr>
                        <w:t xml:space="preserve">Obr. </w:t>
                      </w:r>
                      <w:r>
                        <w:rPr>
                          <w:color w:val="auto"/>
                        </w:rPr>
                        <w:t xml:space="preserve">1 </w:t>
                      </w:r>
                      <w:r>
                        <w:rPr>
                          <w:noProof/>
                          <w:color w:val="auto"/>
                        </w:rPr>
                        <w:t xml:space="preserve">– </w:t>
                      </w:r>
                      <w:r w:rsidRPr="0046594C">
                        <w:rPr>
                          <w:noProof/>
                          <w:color w:val="auto"/>
                        </w:rPr>
                        <w:t>Možná kombinace pro výhru</w:t>
                      </w:r>
                      <w:r>
                        <w:rPr>
                          <w:noProof/>
                          <w:color w:val="auto"/>
                        </w:rPr>
                        <w:t xml:space="preserve"> (řádek)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34C5324" wp14:editId="0D2ED6B7">
            <wp:simplePos x="0" y="0"/>
            <wp:positionH relativeFrom="margin">
              <wp:posOffset>-92075</wp:posOffset>
            </wp:positionH>
            <wp:positionV relativeFrom="paragraph">
              <wp:posOffset>0</wp:posOffset>
            </wp:positionV>
            <wp:extent cx="1913255" cy="152400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BC10C" wp14:editId="78AE775F">
                <wp:simplePos x="0" y="0"/>
                <wp:positionH relativeFrom="column">
                  <wp:posOffset>2117725</wp:posOffset>
                </wp:positionH>
                <wp:positionV relativeFrom="paragraph">
                  <wp:posOffset>1541145</wp:posOffset>
                </wp:positionV>
                <wp:extent cx="1866900" cy="635"/>
                <wp:effectExtent l="0" t="0" r="0" b="0"/>
                <wp:wrapTopAndBottom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CC7EB" w14:textId="00EB0DC1" w:rsidR="0046594C" w:rsidRPr="0046594C" w:rsidRDefault="0046594C" w:rsidP="0046594C">
                            <w:pPr>
                              <w:pStyle w:val="Titulek"/>
                              <w:rPr>
                                <w:noProof/>
                                <w:color w:val="auto"/>
                              </w:rPr>
                            </w:pPr>
                            <w:r w:rsidRPr="0046594C">
                              <w:rPr>
                                <w:color w:val="auto"/>
                              </w:rPr>
                              <w:t xml:space="preserve">Obr. </w:t>
                            </w:r>
                            <w:r>
                              <w:rPr>
                                <w:color w:val="auto"/>
                              </w:rPr>
                              <w:t xml:space="preserve">2 </w:t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 xml:space="preserve">– </w:t>
                            </w:r>
                            <w:r w:rsidRPr="0046594C">
                              <w:rPr>
                                <w:noProof/>
                                <w:color w:val="auto"/>
                              </w:rPr>
                              <w:t>Možná kombinace pro výhru (sloupec)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BC10C" id="Textové pole 4" o:spid="_x0000_s1027" type="#_x0000_t202" style="position:absolute;left:0;text-align:left;margin-left:166.75pt;margin-top:121.35pt;width:14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" stroked="f">
                <v:textbox style="mso-fit-shape-to-text:t" inset="0,0,0,0">
                  <w:txbxContent>
                    <w:p w14:paraId="1A7CC7EB" w14:textId="00EB0DC1" w:rsidR="0046594C" w:rsidRPr="0046594C" w:rsidRDefault="0046594C" w:rsidP="0046594C">
                      <w:pPr>
                        <w:pStyle w:val="Titulek"/>
                        <w:rPr>
                          <w:noProof/>
                          <w:color w:val="auto"/>
                        </w:rPr>
                      </w:pPr>
                      <w:r w:rsidRPr="0046594C">
                        <w:rPr>
                          <w:color w:val="auto"/>
                        </w:rPr>
                        <w:t xml:space="preserve">Obr. </w:t>
                      </w:r>
                      <w:r>
                        <w:rPr>
                          <w:color w:val="auto"/>
                        </w:rPr>
                        <w:t xml:space="preserve">2 </w:t>
                      </w:r>
                      <w:r>
                        <w:rPr>
                          <w:noProof/>
                          <w:color w:val="auto"/>
                        </w:rPr>
                        <w:t xml:space="preserve">– </w:t>
                      </w:r>
                      <w:r w:rsidRPr="0046594C">
                        <w:rPr>
                          <w:noProof/>
                          <w:color w:val="auto"/>
                        </w:rPr>
                        <w:t>Možná kombinace pro výhru (sloupec)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62A5B3" wp14:editId="4C7B8EFF">
            <wp:simplePos x="0" y="0"/>
            <wp:positionH relativeFrom="column">
              <wp:posOffset>2087245</wp:posOffset>
            </wp:positionH>
            <wp:positionV relativeFrom="paragraph">
              <wp:posOffset>0</wp:posOffset>
            </wp:positionV>
            <wp:extent cx="1866900" cy="1483995"/>
            <wp:effectExtent l="0" t="0" r="0" b="190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1CF7EE" wp14:editId="6C30DCAF">
                <wp:simplePos x="0" y="0"/>
                <wp:positionH relativeFrom="column">
                  <wp:posOffset>4266565</wp:posOffset>
                </wp:positionH>
                <wp:positionV relativeFrom="paragraph">
                  <wp:posOffset>1516380</wp:posOffset>
                </wp:positionV>
                <wp:extent cx="1874520" cy="635"/>
                <wp:effectExtent l="0" t="0" r="0" b="0"/>
                <wp:wrapTopAndBottom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E8CB45" w14:textId="1BCE0288" w:rsidR="0046594C" w:rsidRPr="0046594C" w:rsidRDefault="0046594C" w:rsidP="0046594C">
                            <w:pPr>
                              <w:pStyle w:val="Titulek"/>
                              <w:rPr>
                                <w:noProof/>
                                <w:color w:val="auto"/>
                              </w:rPr>
                            </w:pPr>
                            <w:r w:rsidRPr="0046594C">
                              <w:rPr>
                                <w:color w:val="auto"/>
                              </w:rPr>
                              <w:t xml:space="preserve">Obr. </w:t>
                            </w:r>
                            <w:r>
                              <w:rPr>
                                <w:color w:val="auto"/>
                              </w:rPr>
                              <w:t xml:space="preserve">3 </w:t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 xml:space="preserve">– </w:t>
                            </w:r>
                            <w:r w:rsidRPr="0046594C">
                              <w:rPr>
                                <w:noProof/>
                                <w:color w:val="auto"/>
                              </w:rPr>
                              <w:t>Možná kombinace pro výhru (blok)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CF7EE" id="Textové pole 6" o:spid="_x0000_s1028" type="#_x0000_t202" style="position:absolute;left:0;text-align:left;margin-left:335.95pt;margin-top:119.4pt;width:147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" stroked="f">
                <v:textbox style="mso-fit-shape-to-text:t" inset="0,0,0,0">
                  <w:txbxContent>
                    <w:p w14:paraId="1FE8CB45" w14:textId="1BCE0288" w:rsidR="0046594C" w:rsidRPr="0046594C" w:rsidRDefault="0046594C" w:rsidP="0046594C">
                      <w:pPr>
                        <w:pStyle w:val="Titulek"/>
                        <w:rPr>
                          <w:noProof/>
                          <w:color w:val="auto"/>
                        </w:rPr>
                      </w:pPr>
                      <w:r w:rsidRPr="0046594C">
                        <w:rPr>
                          <w:color w:val="auto"/>
                        </w:rPr>
                        <w:t xml:space="preserve">Obr. </w:t>
                      </w:r>
                      <w:r>
                        <w:rPr>
                          <w:color w:val="auto"/>
                        </w:rPr>
                        <w:t xml:space="preserve">3 </w:t>
                      </w:r>
                      <w:r>
                        <w:rPr>
                          <w:noProof/>
                          <w:color w:val="auto"/>
                        </w:rPr>
                        <w:t xml:space="preserve">– </w:t>
                      </w:r>
                      <w:r w:rsidRPr="0046594C">
                        <w:rPr>
                          <w:noProof/>
                          <w:color w:val="auto"/>
                        </w:rPr>
                        <w:t>Možná kombinace pro výhru (blok)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2851B05" wp14:editId="14124FC5">
            <wp:simplePos x="0" y="0"/>
            <wp:positionH relativeFrom="margin">
              <wp:posOffset>4236085</wp:posOffset>
            </wp:positionH>
            <wp:positionV relativeFrom="paragraph">
              <wp:posOffset>0</wp:posOffset>
            </wp:positionV>
            <wp:extent cx="1874520" cy="1489710"/>
            <wp:effectExtent l="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Ovládání hry</w:t>
      </w:r>
    </w:p>
    <w:p w14:paraId="3E23C971" w14:textId="4F5D1A97" w:rsidR="0046594C" w:rsidRDefault="0046594C" w:rsidP="0046594C">
      <w:pPr>
        <w:pStyle w:val="Odstavecseseznamem"/>
        <w:numPr>
          <w:ilvl w:val="0"/>
          <w:numId w:val="2"/>
        </w:numPr>
      </w:pPr>
      <w:r>
        <w:t>Stisknutím tlačítka start vždy začne nová hra (hrací pole se vyprázdní)</w:t>
      </w:r>
    </w:p>
    <w:p w14:paraId="2C68EEC7" w14:textId="5217E586" w:rsidR="0046594C" w:rsidRDefault="0046594C" w:rsidP="0046594C">
      <w:pPr>
        <w:pStyle w:val="Odstavecseseznamem"/>
        <w:numPr>
          <w:ilvl w:val="0"/>
          <w:numId w:val="2"/>
        </w:numPr>
      </w:pPr>
      <w:r>
        <w:t>Stisknutím tlačítka konec se celá hra vypne</w:t>
      </w:r>
    </w:p>
    <w:p w14:paraId="79CD37DE" w14:textId="765F26B2" w:rsidR="0046594C" w:rsidRDefault="00E55E8E" w:rsidP="0046594C">
      <w:pPr>
        <w:pStyle w:val="Odstavecseseznamem"/>
        <w:numPr>
          <w:ilvl w:val="0"/>
          <w:numId w:val="2"/>
        </w:numPr>
      </w:pPr>
      <w:r>
        <w:t>Po stisknutí tlačítka start začíná modrý hráč</w:t>
      </w:r>
    </w:p>
    <w:p w14:paraId="3B5C84E8" w14:textId="1BE5A1FE" w:rsidR="00E55E8E" w:rsidRDefault="00E55E8E" w:rsidP="0046594C">
      <w:pPr>
        <w:pStyle w:val="Odstavecseseznamem"/>
        <w:numPr>
          <w:ilvl w:val="0"/>
          <w:numId w:val="2"/>
        </w:numPr>
      </w:pPr>
      <w:r>
        <w:t>Kliknutím na tlačítko daného tvaru z výběru tvarů, umístěného vedle hracího pole se vybere daný tvar</w:t>
      </w:r>
    </w:p>
    <w:p w14:paraId="26700760" w14:textId="60170D89" w:rsidR="00E55E8E" w:rsidRDefault="00E55E8E" w:rsidP="0046594C">
      <w:pPr>
        <w:pStyle w:val="Odstavecseseznamem"/>
        <w:numPr>
          <w:ilvl w:val="0"/>
          <w:numId w:val="2"/>
        </w:numPr>
      </w:pPr>
      <w:r>
        <w:t>Následným kliknutím na políčko v hracím poli se vybraný tvar umístí na dané políčko (pokud to lze)</w:t>
      </w:r>
    </w:p>
    <w:p w14:paraId="1E718048" w14:textId="77777777" w:rsidR="00E55E8E" w:rsidRDefault="00E55E8E" w:rsidP="0046594C">
      <w:pPr>
        <w:pStyle w:val="Odstavecseseznamem"/>
        <w:numPr>
          <w:ilvl w:val="0"/>
          <w:numId w:val="2"/>
        </w:numPr>
      </w:pPr>
      <w:r>
        <w:t>Zaškrtnutím okénka nápověda se pokaždé po kliknutí na daný tvar z výběru tvarů zeleně rozsvítí volná políčka, kam lze vybraný tvar umístit</w:t>
      </w:r>
    </w:p>
    <w:p w14:paraId="6F6F18CF" w14:textId="1D778BDD" w:rsidR="00E55E8E" w:rsidRPr="0046594C" w:rsidRDefault="00E55E8E" w:rsidP="0046594C">
      <w:pPr>
        <w:pStyle w:val="Odstavecseseznamem"/>
        <w:numPr>
          <w:ilvl w:val="0"/>
          <w:numId w:val="2"/>
        </w:numPr>
      </w:pPr>
      <w:r>
        <w:t xml:space="preserve">Při nezaškrtnutém okénku nápověda se po kliknutí na daný tvar z výběru tvarů nebudou rozsvěcet volná pole </w:t>
      </w:r>
    </w:p>
    <w:sectPr w:rsidR="00E55E8E" w:rsidRPr="00465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3DD6"/>
    <w:multiLevelType w:val="hybridMultilevel"/>
    <w:tmpl w:val="3DBA719A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7AE11FC"/>
    <w:multiLevelType w:val="hybridMultilevel"/>
    <w:tmpl w:val="571A0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47724">
    <w:abstractNumId w:val="0"/>
  </w:num>
  <w:num w:numId="2" w16cid:durableId="183830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5C"/>
    <w:rsid w:val="0004651C"/>
    <w:rsid w:val="00382D23"/>
    <w:rsid w:val="0046594C"/>
    <w:rsid w:val="0057248A"/>
    <w:rsid w:val="005A37AD"/>
    <w:rsid w:val="005C0528"/>
    <w:rsid w:val="007338CE"/>
    <w:rsid w:val="00951444"/>
    <w:rsid w:val="009C53BA"/>
    <w:rsid w:val="00A91B17"/>
    <w:rsid w:val="00BB0372"/>
    <w:rsid w:val="00C83D95"/>
    <w:rsid w:val="00D9435C"/>
    <w:rsid w:val="00E237A0"/>
    <w:rsid w:val="00E5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6D85"/>
  <w15:chartTrackingRefBased/>
  <w15:docId w15:val="{E53CDE20-5859-4ED8-955C-772343BB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1B17"/>
    <w:pPr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A91B17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91B1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1B1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91B17"/>
    <w:rPr>
      <w:rFonts w:ascii="Times New Roman" w:eastAsiaTheme="majorEastAsia" w:hAnsi="Times New Roman" w:cstheme="majorBidi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57248A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4659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431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Smělík Jakub (238639)</dc:creator>
  <cp:keywords/>
  <dc:description/>
  <cp:lastModifiedBy>Smělík Jakub (238639)</cp:lastModifiedBy>
  <cp:revision>4</cp:revision>
  <dcterms:created xsi:type="dcterms:W3CDTF">2022-10-27T14:29:00Z</dcterms:created>
  <dcterms:modified xsi:type="dcterms:W3CDTF">2022-10-27T15:20:00Z</dcterms:modified>
</cp:coreProperties>
</file>