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A924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Kontrolní checklist </w:t>
      </w:r>
      <w:proofErr w:type="spellStart"/>
      <w:r w:rsidRPr="00FF3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MatchMatrix</w:t>
      </w:r>
      <w:proofErr w:type="spellEnd"/>
    </w:p>
    <w:p w14:paraId="6880851F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Toto je checklist k vytištění a odškrtávání.</w:t>
      </w:r>
    </w:p>
    <w:p w14:paraId="257FD533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0F1D0C64">
          <v:rect id="_x0000_i1025" style="width:0;height:1.5pt" o:hralign="center" o:hrstd="t" o:hr="t" fillcolor="#a0a0a0" stroked="f"/>
        </w:pict>
      </w:r>
    </w:p>
    <w:p w14:paraId="3422BE53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A. Vize a směr projektu</w:t>
      </w:r>
    </w:p>
    <w:p w14:paraId="33EC43DB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jasně sepsáno, co má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být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jasně sepsáno, že jde o poradní systém, ne bookmaker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jasně sepsáno, pro koho je systém určen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jasně sepsáno, jaké moduly má finálně obsahovat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jasně sepsán dlouhodobý obchodní model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jasně sepsaná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roadmapa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 data → analytika → tikety → web</w:t>
      </w:r>
    </w:p>
    <w:p w14:paraId="09F3E9E6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68710EB9">
          <v:rect id="_x0000_i1026" style="width:0;height:1.5pt" o:hralign="center" o:hrstd="t" o:hr="t" fillcolor="#a0a0a0" stroked="f"/>
        </w:pict>
      </w:r>
    </w:p>
    <w:p w14:paraId="6D60DF03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B. Databázová architektura</w:t>
      </w:r>
    </w:p>
    <w:p w14:paraId="38587AB7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jasně určena role schématu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ops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jasně určena role schématu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staging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jasně určena role schématu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work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jasně určena role schématu </w:t>
      </w:r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public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sepsáno, které tabulky jsou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core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sepsáno, které tabulky jsou pomocné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sepsáno, které tabulky jsou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legacy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/ testovací / přechodové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jasné, kudy jdou data od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ingestu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až do public</w:t>
      </w:r>
    </w:p>
    <w:p w14:paraId="35688570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44ECA77">
          <v:rect id="_x0000_i1027" style="width:0;height:1.5pt" o:hralign="center" o:hrstd="t" o:hr="t" fillcolor="#a0a0a0" stroked="f"/>
        </w:pict>
      </w:r>
    </w:p>
    <w:p w14:paraId="05D3F40E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C. </w:t>
      </w:r>
      <w:proofErr w:type="spellStart"/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Ingest</w:t>
      </w:r>
      <w:proofErr w:type="spellEnd"/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a plnění databáze</w:t>
      </w:r>
    </w:p>
    <w:p w14:paraId="2F4672D0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[ ] Funguje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fotbalu stabilně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Funguje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hokeje stabilně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Funguje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basketbalu stabilně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Funguje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volejbalu stabilně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jasný stav ostatních sportů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plnit ligy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plnit týmy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plnit zápasy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plnit kurzy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Umíme plnit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standings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plnit hráče tam, kde to provider dovolí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plnit trenéry tam, kde to provider dovolí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plnit více sezón zpět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jasně určeno, co jde ve free plánu a co až v PRO plánu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jasně určeno, které sporty a soutěže jsou aktuálně produkčně použitelné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checklist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coverage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po sportech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checklist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coverage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po entitách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checklist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coverage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po sezónách</w:t>
      </w:r>
    </w:p>
    <w:p w14:paraId="3CAF521B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6DBA0959">
          <v:rect id="_x0000_i1028" style="width:0;height:1.5pt" o:hralign="center" o:hrstd="t" o:hr="t" fillcolor="#a0a0a0" stroked="f"/>
        </w:pict>
      </w:r>
    </w:p>
    <w:p w14:paraId="2CEDA6A8" w14:textId="4DB3C50A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lastRenderedPageBreak/>
        <w:t>D. Kvalita dat</w:t>
      </w:r>
    </w:p>
    <w:p w14:paraId="341F547F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Máme sjednocené provider mapy lig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sjednocené provider mapy týmů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řešené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aliasy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týmů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kontrolu duplicit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kontrolu chybějících mapování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audit nulových / prázdných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payloadů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audit chybějících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odds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audit chybějících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standings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audit chybějících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players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/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coaches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audit dat po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merge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 public</w:t>
      </w:r>
    </w:p>
    <w:p w14:paraId="30F96155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5059E89">
          <v:rect id="_x0000_i1029" style="width:0;height:1.5pt" o:hralign="center" o:hrstd="t" o:hr="t" fillcolor="#a0a0a0" stroked="f"/>
        </w:pict>
      </w:r>
    </w:p>
    <w:p w14:paraId="3CDCCC44" w14:textId="77777777" w:rsid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</w:p>
    <w:p w14:paraId="6A17C182" w14:textId="4946D16B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E. Sportovní datový model</w:t>
      </w:r>
    </w:p>
    <w:p w14:paraId="2C678AF1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Máme stabilní tabulky pro sporty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stabilní tabulky pro soutěže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stabilní tabulky pro sezóny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stabilní tabulky pro týmy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stabilní tabulky pro zápasy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stabilní tabulky pro hráče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stabilní tabulky pro trenéry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stabilní tabulky pro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odds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stabilní tabulky pro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standings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stabilní tabulky pro ratingy</w:t>
      </w:r>
    </w:p>
    <w:p w14:paraId="5AAFF9CD" w14:textId="2C0F10E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39FA359">
          <v:rect id="_x0000_i1030" style="width:0;height:1.5pt" o:hralign="center" o:hrstd="t" o:hr="t" fillcolor="#a0a0a0" stroked="f"/>
        </w:pict>
      </w:r>
    </w:p>
    <w:p w14:paraId="0543FCED" w14:textId="7D9510BC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F. Ticket Studio</w:t>
      </w:r>
    </w:p>
    <w:p w14:paraId="1C4AC141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Ticket Studio načítá reálná data z DB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Ticket Studio filtruje správně podle bookmakeru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Ticket Studio pracuje správně s FIX výběry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Ticket Studio pracuje správně s bloky A/B/C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Ticket Studio ukládá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template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Ticket Studio umí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preview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run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Ticket Studio umí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generate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run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Ticket Studio umí uložit run do DB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Ticket Studio zobrazuje přehled variant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Ticket Studio exportuje kombinace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Ticket Studio odpovídá DB logice a settlement logice</w:t>
      </w:r>
    </w:p>
    <w:p w14:paraId="7AE49414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6E4A3BEF">
          <v:rect id="_x0000_i1031" style="width:0;height:1.5pt" o:hralign="center" o:hrstd="t" o:hr="t" fillcolor="#a0a0a0" stroked="f"/>
        </w:pict>
      </w:r>
    </w:p>
    <w:p w14:paraId="2E11CFAF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G. Runtime ticket </w:t>
      </w:r>
      <w:proofErr w:type="spellStart"/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engine</w:t>
      </w:r>
      <w:proofErr w:type="spellEnd"/>
    </w:p>
    <w:p w14:paraId="7C592F55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generated_runs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fungují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fungují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generated_ticket_blocks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fungují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generated_ticket_fixed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fungují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mm_preview_run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mm_generate_run_engine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mm_generate_tickets_engine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mm_ui_run_summary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mm_ui_run_tickets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mm_ui_run_tickets_with_stake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</w:p>
    <w:p w14:paraId="42100156" w14:textId="77777777" w:rsid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0479CA04" w14:textId="299B3369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0EA3F47">
          <v:rect id="_x0000_i1032" style="width:0;height:1.5pt" o:hralign="center" o:hrstd="t" o:hr="t" fillcolor="#a0a0a0" stroked="f"/>
        </w:pict>
      </w:r>
    </w:p>
    <w:p w14:paraId="3266B914" w14:textId="77777777" w:rsid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</w:p>
    <w:p w14:paraId="4F47B1ED" w14:textId="7B1010F0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lastRenderedPageBreak/>
        <w:t>H. S</w:t>
      </w:r>
      <w:proofErr w:type="spellStart"/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ave</w:t>
      </w:r>
      <w:proofErr w:type="spellEnd"/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</w:t>
      </w:r>
      <w:proofErr w:type="spellStart"/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pipeline</w:t>
      </w:r>
      <w:proofErr w:type="spellEnd"/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a historie</w:t>
      </w:r>
    </w:p>
    <w:p w14:paraId="0C81ACF7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mm_save_generated_run_full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Uložení runu je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idempotentní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Historie se ukládá po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run_id</w:t>
      </w:r>
      <w:proofErr w:type="spellEnd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+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ticket_index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ticket_history_base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plní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total_odd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doplňuje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probability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doplňuje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ticket_payload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ukládá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outcome_signature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ukládá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league_signature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ukládá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Historie je použitelná pro budoucí learning</w:t>
      </w:r>
    </w:p>
    <w:p w14:paraId="65D5275E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258A5F96">
          <v:rect id="_x0000_i1033" style="width:0;height:1.5pt" o:hralign="center" o:hrstd="t" o:hr="t" fillcolor="#a0a0a0" stroked="f"/>
        </w:pict>
      </w:r>
    </w:p>
    <w:p w14:paraId="3D541E5C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I. Settlement</w:t>
      </w:r>
    </w:p>
    <w:p w14:paraId="5F1D87C3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ticket_run_settlements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vw_ticket_summary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vw_ticket_settlement_detail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DC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fallback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total_odd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sedí s UI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pending</w:t>
      </w:r>
      <w:proofErr w:type="spellEnd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/ hit / miss /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fungují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připravená cesta k ROI a profit/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loss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ticket_settlements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připravené pro varianty</w:t>
      </w:r>
    </w:p>
    <w:p w14:paraId="0AEE239A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881BA55">
          <v:rect id="_x0000_i1034" style="width:0;height:1.5pt" o:hralign="center" o:hrstd="t" o:hr="t" fillcolor="#a0a0a0" stroked="f"/>
        </w:pict>
      </w:r>
    </w:p>
    <w:p w14:paraId="6CD883AA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J. Variantová vrstva</w:t>
      </w:r>
    </w:p>
    <w:p w14:paraId="493FFDDA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Máme jasně určeno, že varianta je základní jednotka učení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ticket_variants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připravená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ticket_variant_matches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připravená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ticket_variant_block_choices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připravená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ticket_variant_features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připravená správně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jasné, jak runtime data mapovat do variantové vrstvy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jasné, která vrstva je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core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learning</w:t>
      </w:r>
    </w:p>
    <w:p w14:paraId="36FA8005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3D63B9A">
          <v:rect id="_x0000_i1035" style="width:0;height:1.5pt" o:hralign="center" o:hrstd="t" o:hr="t" fillcolor="#a0a0a0" stroked="f"/>
        </w:pict>
      </w:r>
    </w:p>
    <w:p w14:paraId="430E01E7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K. Learning a analytika</w:t>
      </w:r>
    </w:p>
    <w:p w14:paraId="0B6BDCB4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ticket_history_base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obsahuje dost atributů pro analýzu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definováno, které atributy ještě chybí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definovanou budoucí tabulku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-level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features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tikety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definovaný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scoring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variant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definovaný risk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scoring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tiketů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definované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value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metriky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definované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patterny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tiketů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ticket_pattern_stats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má jasný účel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ticket_league_pattern_stats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má jasný účel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ticket_recommendation_feedback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má jasný účel</w:t>
      </w:r>
    </w:p>
    <w:p w14:paraId="43FE9A71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CB94BED">
          <v:rect id="_x0000_i1036" style="width:0;height:1.5pt" o:hralign="center" o:hrstd="t" o:hr="t" fillcolor="#a0a0a0" stroked="f"/>
        </w:pict>
      </w:r>
    </w:p>
    <w:p w14:paraId="1977AB9B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lastRenderedPageBreak/>
        <w:t>L. Ratingy a predikce</w:t>
      </w:r>
    </w:p>
    <w:p w14:paraId="1EFF28E3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mm_team_ratings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jsou použitelné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</w:t>
      </w:r>
      <w:proofErr w:type="spellStart"/>
      <w:r w:rsidRPr="00FF397F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mm_match_ratings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jsou použitelné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ML predikce jsou napojené na sportovní data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jasně určeno, co je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baseline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model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jasně určeno, co je budoucí ticket-level model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Umíme oddělit predikci zápasu a predikci tiketu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Je definováno, jak se bude počítat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value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mezi modelem a kurzem</w:t>
      </w:r>
    </w:p>
    <w:p w14:paraId="3DD03C32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2BA299CB">
          <v:rect id="_x0000_i1037" style="width:0;height:1.5pt" o:hralign="center" o:hrstd="t" o:hr="t" fillcolor="#a0a0a0" stroked="f"/>
        </w:pict>
      </w:r>
    </w:p>
    <w:p w14:paraId="2A481004" w14:textId="77777777" w:rsid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</w:p>
    <w:p w14:paraId="78A218B0" w14:textId="79C8E00B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M. Produktová vrstva a web</w:t>
      </w:r>
    </w:p>
    <w:p w14:paraId="7D99FF8F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definován veřejný web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definována role uživatele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definována role admina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[ ] Máme tabulky pro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/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subscriptions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/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favorites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definována struktura předplatného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 advisory model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definována budoucí bookmaker integrace jako přesměrování, ne sázení</w:t>
      </w:r>
    </w:p>
    <w:p w14:paraId="17EE193F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7F2BA4B">
          <v:rect id="_x0000_i1038" style="width:0;height:1.5pt" o:hralign="center" o:hrstd="t" o:hr="t" fillcolor="#a0a0a0" stroked="f"/>
        </w:pict>
      </w:r>
    </w:p>
    <w:p w14:paraId="163491C5" w14:textId="77777777" w:rsid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</w:p>
    <w:p w14:paraId="244B48F3" w14:textId="20D7E9E4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N. Uživatelská data a amatérské soutěže</w:t>
      </w:r>
    </w:p>
    <w:p w14:paraId="773A5B8E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definováno, jak bude uživatel vkládat amatérské soutěže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definováno schvalování soutěží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definováno zakládání týmů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definováno zakládání zápasů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definováno, jak se budou počítat ratingy amatérských týmů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Je definováno oddělení user-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generated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 od provider dat</w:t>
      </w:r>
    </w:p>
    <w:p w14:paraId="14D74927" w14:textId="77777777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5E195E7">
          <v:rect id="_x0000_i1039" style="width:0;height:1.5pt" o:hralign="center" o:hrstd="t" o:hr="t" fillcolor="#a0a0a0" stroked="f"/>
        </w:pict>
      </w:r>
    </w:p>
    <w:p w14:paraId="40A1F8F0" w14:textId="77777777" w:rsid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</w:p>
    <w:p w14:paraId="221E2CAB" w14:textId="1B20491F" w:rsidR="00FF397F" w:rsidRPr="00FF397F" w:rsidRDefault="00FF397F" w:rsidP="00FF3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O. Provoz a audit</w:t>
      </w:r>
    </w:p>
    <w:p w14:paraId="7AA46B3E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 ]</w:t>
      </w:r>
      <w:proofErr w:type="gram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Audit panel dává použitelný přehled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denní zápisy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systémový strom DB a složek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přehled změn v Git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přehled kritických skriptů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Máme přehled produkčních a testovacích částí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[ ] Víme, co je dnes stabilní a co je experimentální</w:t>
      </w:r>
    </w:p>
    <w:p w14:paraId="01650292" w14:textId="77777777" w:rsid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10B32289" w14:textId="3C115E8C" w:rsidR="00FF397F" w:rsidRPr="00FF397F" w:rsidRDefault="00FF397F" w:rsidP="00FF3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A40A3C5">
          <v:rect id="_x0000_i1040" style="width:0;height:1.5pt" o:hralign="center" o:hrstd="t" o:hr="t" fillcolor="#a0a0a0" stroked="f"/>
        </w:pict>
      </w:r>
    </w:p>
    <w:p w14:paraId="4340A2BC" w14:textId="77777777" w:rsidR="00FF397F" w:rsidRPr="00FF397F" w:rsidRDefault="00FF397F" w:rsidP="00FF3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lastRenderedPageBreak/>
        <w:t>Jak bych doporučil postupovat</w:t>
      </w:r>
    </w:p>
    <w:p w14:paraId="21AFCC48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Abychom se v tom neutopili, šel bych po blocích:</w:t>
      </w:r>
    </w:p>
    <w:p w14:paraId="703CB2A8" w14:textId="77777777" w:rsidR="00FF397F" w:rsidRPr="00FF397F" w:rsidRDefault="00FF397F" w:rsidP="00FF3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A–D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architektura,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datový model </w:t>
      </w:r>
    </w:p>
    <w:p w14:paraId="639EC254" w14:textId="77777777" w:rsidR="00FF397F" w:rsidRPr="00FF397F" w:rsidRDefault="00FF397F" w:rsidP="00FF3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F–J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Ticket Studio, runtime,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save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settlement, </w:t>
      </w:r>
      <w:proofErr w:type="spellStart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variants</w:t>
      </w:r>
      <w:proofErr w:type="spellEnd"/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</w:p>
    <w:p w14:paraId="5C91EE8D" w14:textId="77777777" w:rsidR="00FF397F" w:rsidRPr="00FF397F" w:rsidRDefault="00FF397F" w:rsidP="00FF3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K–L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learning, ratingy, predikce </w:t>
      </w:r>
    </w:p>
    <w:p w14:paraId="65796F7C" w14:textId="77777777" w:rsidR="00FF397F" w:rsidRPr="00FF397F" w:rsidRDefault="00FF397F" w:rsidP="00FF3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M–N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web, monetizace, amatérské soutěže </w:t>
      </w:r>
    </w:p>
    <w:p w14:paraId="7EB6E732" w14:textId="77777777" w:rsidR="00FF397F" w:rsidRPr="00FF397F" w:rsidRDefault="00FF397F" w:rsidP="00FF3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provozní audit a finální přehled </w:t>
      </w:r>
    </w:p>
    <w:p w14:paraId="49D072BB" w14:textId="77777777" w:rsidR="00FF397F" w:rsidRPr="00FF397F" w:rsidRDefault="00FF397F" w:rsidP="00FF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Začal bych hned prvním blokem: </w:t>
      </w:r>
      <w:r w:rsidRPr="00FF397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A–D</w:t>
      </w:r>
      <w:r w:rsidRPr="00FF397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5863DC1" w14:textId="77777777" w:rsidR="008A5072" w:rsidRDefault="008A5072"/>
    <w:sectPr w:rsidR="008A5072" w:rsidSect="00FF397F">
      <w:pgSz w:w="11906" w:h="16838"/>
      <w:pgMar w:top="568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7E13"/>
    <w:multiLevelType w:val="multilevel"/>
    <w:tmpl w:val="9758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70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7F"/>
    <w:rsid w:val="00201DCF"/>
    <w:rsid w:val="004116EA"/>
    <w:rsid w:val="008969C5"/>
    <w:rsid w:val="008A5072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98E97"/>
  <w15:chartTrackingRefBased/>
  <w15:docId w15:val="{95028C4D-1F3E-4BB8-8B4E-11A3358C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F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F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F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F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F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F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F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F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F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F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F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F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F397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F397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F397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F397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F397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F397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F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F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F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F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F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F397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F397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F397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F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F397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F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1128</Words>
  <Characters>5417</Characters>
  <Application>Microsoft Office Word</Application>
  <DocSecurity>0</DocSecurity>
  <Lines>180</Lines>
  <Paragraphs>48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1</cp:revision>
  <cp:lastPrinted>2026-03-31T07:08:00Z</cp:lastPrinted>
  <dcterms:created xsi:type="dcterms:W3CDTF">2026-03-31T07:05:00Z</dcterms:created>
  <dcterms:modified xsi:type="dcterms:W3CDTF">2026-03-31T07:18:00Z</dcterms:modified>
</cp:coreProperties>
</file>