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5000" w14:textId="77777777" w:rsidR="00905E46" w:rsidRPr="00905E46" w:rsidRDefault="00905E46" w:rsidP="00905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5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Emotional Weight Engine and SECE Manifesto </w:t>
      </w:r>
    </w:p>
    <w:p w14:paraId="6BEAE7AA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1 source </w:t>
      </w:r>
    </w:p>
    <w:p w14:paraId="2DC65287" w14:textId="77777777" w:rsidR="00905E46" w:rsidRPr="00905E46" w:rsidRDefault="00905E46" w:rsidP="00905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The source material documents the intensive development of the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Weight Engine (EWE)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, an open-source AI prototype designed by Paul Totoritis to simulate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emotionally weighted cognition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. This prototype, built primarily in Python, processes emotional signals by modulating them according to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intensity, clarity, and contextual relevance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, often using analogies drawn from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electrical signal processing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. The project includes modules for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decay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 Scorer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to measure emotional coherence, and metaphors (like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waveform textures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) to simulate the </w:t>
      </w:r>
      <w:r w:rsidRPr="00905E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texture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of experience, known as qualia. The latter half of the text outlines the comprehensive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publishing and outreach strategy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for this work, including the drafting of a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SECE Manifesto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(Simulated Emotion, Context, and Empathy), a detailed GitHub repository blueprint, a </w:t>
      </w:r>
      <w:proofErr w:type="gramStart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>Medium</w:t>
      </w:r>
      <w:proofErr w:type="gramEnd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post, and a formal press release to ensure the ethical, open-source adoption of </w:t>
      </w:r>
      <w:proofErr w:type="gramStart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>the EWE</w:t>
      </w:r>
      <w:proofErr w:type="gramEnd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architecture.</w:t>
      </w:r>
    </w:p>
    <w:p w14:paraId="2C58E2EE" w14:textId="77777777" w:rsidR="00905E46" w:rsidRPr="00905E46" w:rsidRDefault="00905E46" w:rsidP="00905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How does the Emotional Weight Engine functionally simulate cognitive prioritization and adaptive emotional state?</w:t>
      </w:r>
    </w:p>
    <w:p w14:paraId="69068ECA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The Emotional Weight Engine (EWE) functionally simulates cognitive prioritization and an adaptive emotional state primarily through its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 Engine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and its continuous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 Loop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incorporating signal decay and resonance scoring</w:t>
      </w:r>
    </w:p>
    <w:p w14:paraId="3BA0BC6A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6910F7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>The architecture</w:t>
      </w:r>
      <w:proofErr w:type="gramEnd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treats emotion not as "noise," but as a signal that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prioritizes, contextualizes, and humanizes cognition</w:t>
      </w:r>
    </w:p>
    <w:p w14:paraId="79BCA121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7E612E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1. Functional Simulation of Cognitive Prioritization</w:t>
      </w:r>
    </w:p>
    <w:p w14:paraId="0F62F4A9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Cognitive prioritization—the ability to know what truly matters </w:t>
      </w:r>
      <w:proofErr w:type="gramStart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>in a given</w:t>
      </w:r>
      <w:proofErr w:type="gramEnd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moment—is simulated by dynamically calculating a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Value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for every incoming emotional signal</w:t>
      </w:r>
    </w:p>
    <w:p w14:paraId="6250ADCA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 This value dictates the cognitive priority of the signal within the AI system</w:t>
      </w:r>
    </w:p>
    <w:p w14:paraId="4C2819A4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6C7AB3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The Weighting Engine modulates each signal input (such as Joy, Fear, or Curiosity) using three core parameters</w:t>
      </w:r>
    </w:p>
    <w:p w14:paraId="11AC01DE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5592"/>
        <w:gridCol w:w="1881"/>
      </w:tblGrid>
      <w:tr w:rsidR="00905E46" w:rsidRPr="00905E46" w14:paraId="652C5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5727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9AC1ACE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 in EWE</w:t>
            </w:r>
          </w:p>
        </w:tc>
        <w:tc>
          <w:tcPr>
            <w:tcW w:w="0" w:type="auto"/>
            <w:vAlign w:val="center"/>
            <w:hideMark/>
          </w:tcPr>
          <w:p w14:paraId="0A8D2E0D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Electrical Analogy</w:t>
            </w:r>
          </w:p>
        </w:tc>
      </w:tr>
      <w:tr w:rsidR="00905E46" w:rsidRPr="00905E46" w14:paraId="75F62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64C8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3147521B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Reflects the strength or urgency of the feeling (0.0 to 1.0)</w:t>
            </w:r>
          </w:p>
        </w:tc>
        <w:tc>
          <w:tcPr>
            <w:tcW w:w="0" w:type="auto"/>
            <w:vAlign w:val="center"/>
            <w:hideMark/>
          </w:tcPr>
          <w:p w14:paraId="18259C9E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F15F3FA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5987"/>
      </w:tblGrid>
      <w:tr w:rsidR="00905E46" w:rsidRPr="00905E46" w14:paraId="06E4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C66B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F1AF71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Voltage</w:t>
            </w: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High-voltage emotions demand immediate attention</w:t>
            </w:r>
          </w:p>
        </w:tc>
      </w:tr>
    </w:tbl>
    <w:p w14:paraId="02722252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141"/>
      </w:tblGrid>
      <w:tr w:rsidR="00905E46" w:rsidRPr="00905E46" w14:paraId="37836574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F9B6520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05E46" w:rsidRPr="00905E46" w14:paraId="316F8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E20A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63077DBC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Modulates the signal based on how well-defined it is</w:t>
            </w:r>
          </w:p>
        </w:tc>
      </w:tr>
    </w:tbl>
    <w:p w14:paraId="1EE436E7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 Low clarity is analogous to emotional distortion or ambiguity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8507"/>
      </w:tblGrid>
      <w:tr w:rsidR="00905E46" w:rsidRPr="00905E46" w14:paraId="78068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F0BE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92850A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Signal-to-Noise Ratio (SNR)</w:t>
            </w: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A clear emotional signal stands out from cognitive noise</w:t>
            </w:r>
          </w:p>
        </w:tc>
      </w:tr>
    </w:tbl>
    <w:p w14:paraId="2D577439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487"/>
      </w:tblGrid>
      <w:tr w:rsidR="00905E46" w:rsidRPr="00905E46" w14:paraId="54F63591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F1287F3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.</w:t>
            </w:r>
          </w:p>
        </w:tc>
      </w:tr>
      <w:tr w:rsidR="00905E46" w:rsidRPr="00905E46" w14:paraId="25DF6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CFAD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 Relevance</w:t>
            </w:r>
          </w:p>
        </w:tc>
        <w:tc>
          <w:tcPr>
            <w:tcW w:w="0" w:type="auto"/>
            <w:vAlign w:val="center"/>
            <w:hideMark/>
          </w:tcPr>
          <w:p w14:paraId="1D38C4B7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the signal is situationally appropriate and "lands well" with the current context</w:t>
            </w:r>
          </w:p>
        </w:tc>
      </w:tr>
    </w:tbl>
    <w:p w14:paraId="05C1175E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9225"/>
      </w:tblGrid>
      <w:tr w:rsidR="00905E46" w:rsidRPr="00905E46" w14:paraId="35AD9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1CAE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1B2D82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Impedance Matching</w:t>
            </w: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Ensures efficient energy transfer, preventing emotional energy from being wasted or misinterpreted</w:t>
            </w:r>
          </w:p>
        </w:tc>
      </w:tr>
    </w:tbl>
    <w:p w14:paraId="5F63BD3B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</w:tblGrid>
      <w:tr w:rsidR="00905E46" w:rsidRPr="00905E46" w14:paraId="372DA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6836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6DBB0B7F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The core weighting logic calculates the emotional impact by multiplying these factors: </w:t>
      </w:r>
      <w:r w:rsidRPr="00905E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intensity * clarity * </w:t>
      </w:r>
      <w:proofErr w:type="spellStart"/>
      <w:r w:rsidRPr="00905E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context_relevance</w:t>
      </w:r>
      <w:proofErr w:type="spellEnd"/>
    </w:p>
    <w:p w14:paraId="3BB4F4AF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 The output is a dynamic "Weighted Value" that determines which emotions exert the strongest influence on the system's focus</w:t>
      </w:r>
    </w:p>
    <w:p w14:paraId="281BA6A2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D44C26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Additionally, </w:t>
      </w:r>
      <w:proofErr w:type="gramStart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>the architecture</w:t>
      </w:r>
      <w:proofErr w:type="gramEnd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includes the concept of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Priority</w:t>
      </w:r>
    </w:p>
    <w:p w14:paraId="367A2998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, which allows the engine to adjust emotional importance dynamically based on the system state. This is conceptually </w:t>
      </w:r>
      <w:proofErr w:type="gramStart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Load Balancing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, where one critical signal (like fear) may override or suppress another (like curiosity) during threat detection</w:t>
      </w:r>
    </w:p>
    <w:p w14:paraId="079A7341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443F95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2. Functional Simulation of Adaptive Emotional State</w:t>
      </w:r>
    </w:p>
    <w:p w14:paraId="14480F19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The EWE achieves an adaptive and "living" emotional state through the processes of signal decay, a feedback loop, and resonance scoring</w:t>
      </w:r>
    </w:p>
    <w:p w14:paraId="2B77EF00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18A054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Signal Decay (Fading Over Time)</w:t>
      </w:r>
    </w:p>
    <w:p w14:paraId="52CB7B60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To prevent the system from remaining statically overwhelmed by past stimuli, the EWE simulates emotional fading using a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half-life decay model</w:t>
      </w:r>
    </w:p>
    <w:p w14:paraId="6348E8F1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1D41EF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• Each </w:t>
      </w:r>
      <w:proofErr w:type="spellStart"/>
      <w:r w:rsidRPr="00905E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EmotionalSignal</w:t>
      </w:r>
      <w:proofErr w:type="spellEnd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is timestamped when it is injected</w:t>
      </w:r>
    </w:p>
    <w:p w14:paraId="20776C9B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8E36AD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• The system calculates the elapsed time since the signal's timestamp</w:t>
      </w:r>
    </w:p>
    <w:p w14:paraId="0AD43F73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92E5E3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• The original intensity of the signal is multiplied by a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decay factor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, which is calculated based on the elapsed time relative to a defined half-life (e.g., 60 seconds)</w:t>
      </w:r>
    </w:p>
    <w:p w14:paraId="1D89F767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E4FE43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• This ensures the system's emotional state reflects the present, dynamic environment rather than being dominated by outdated inputs</w:t>
      </w:r>
    </w:p>
    <w:p w14:paraId="7BFB33FE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68770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Feedback Loop and Adaptive Modulation</w:t>
      </w:r>
    </w:p>
    <w:p w14:paraId="6886D0BE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The Feedback Loop provides real-time output of the weighted emotional state</w:t>
      </w:r>
    </w:p>
    <w:p w14:paraId="1702E902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 It is responsible for dynamically reflecting the current state</w:t>
      </w:r>
    </w:p>
    <w:p w14:paraId="65B1BF5A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6C06D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• The loop suggests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modulation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, which can involve dampening or amplification of signals based on the system's cumulative load</w:t>
      </w:r>
    </w:p>
    <w:p w14:paraId="7111028A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9B6C88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• This functionality is analogous to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Oscillation &amp; Stabilization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in electrical circuits, where feedback can either reinforce certain emotional states (e.g., repeated joy reinforcing openness) or destabilize others (e.g., unresolved fear destabilizing clarity)</w:t>
      </w:r>
    </w:p>
    <w:p w14:paraId="499F75BF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750026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Resonance Scoring (Coherence)</w:t>
      </w:r>
    </w:p>
    <w:p w14:paraId="74936A86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To gauge the quality and stability of the adaptive emotional state, the system employs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 Scoring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, which measures the emotional state's coherence</w:t>
      </w:r>
    </w:p>
    <w:p w14:paraId="566A83C6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 This provides a functional metric for simulating a stable, integrated cognitive state</w:t>
      </w:r>
    </w:p>
    <w:p w14:paraId="4F4E2EC0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646434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The score is computed based on how aligned the signals are</w:t>
      </w:r>
    </w:p>
    <w:p w14:paraId="7764DA4E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17E41C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Consistency: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How </w:t>
      </w:r>
      <w:proofErr w:type="gramStart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>uniformly clear</w:t>
      </w:r>
      <w:proofErr w:type="gramEnd"/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the signals are</w:t>
      </w:r>
    </w:p>
    <w:p w14:paraId="7696F716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91FD02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Alignment: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Whether signals are relevant to the same context</w:t>
      </w:r>
    </w:p>
    <w:p w14:paraId="33A3EC80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4BBE0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Harmony: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Measures if the signals complement or conflict with each other (a simple heuristic is that more diverse signals lead to lower harmony)</w:t>
      </w:r>
    </w:p>
    <w:p w14:paraId="5A983DE4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8B328A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A high Resonance Score indicates emotional alignment, while a low score suggests internal conflict or dissonance</w:t>
      </w:r>
    </w:p>
    <w:p w14:paraId="001EA264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 This score can then feed back into the system to guide future adaptive modulation</w:t>
      </w:r>
    </w:p>
    <w:p w14:paraId="32488A08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E41520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-------------------------------------------------------------------------------- </w:t>
      </w:r>
    </w:p>
    <w:p w14:paraId="000B21AE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Analogy: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The EWE functions like a ship's navigation system where emotional signals are incoming weather reports.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prioritization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is like the captain using the </w:t>
      </w:r>
      <w:r w:rsidRPr="00905E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intensity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(wind speed), </w:t>
      </w:r>
      <w:r w:rsidRPr="00905E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clarity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(certainty of the forecast), and </w:t>
      </w:r>
      <w:r w:rsidRPr="00905E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relevance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(is the storm in our path?) to decide immediately which threats demand attention and reroute the ship. The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emotional state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is the ship's logbook and automatic stabilizers: irrelevant past squalls </w:t>
      </w:r>
      <w:r w:rsidRPr="00905E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fade away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(signal decay), and a high </w:t>
      </w:r>
      <w:r w:rsidRPr="00905E4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Resonance Score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confirms the current steering actions (signals) are coherent and stabilizing the journey.</w:t>
      </w:r>
    </w:p>
    <w:p w14:paraId="4617B467" w14:textId="77777777" w:rsidR="00905E46" w:rsidRPr="00905E46" w:rsidRDefault="00905E46" w:rsidP="00905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Who is the Emotional Weight Engine architect?</w:t>
      </w:r>
    </w:p>
    <w:p w14:paraId="1670A2FF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 of the Emotional Weight Engine (EWE) is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Paul Totoritis</w:t>
      </w:r>
    </w:p>
    <w:p w14:paraId="7A29CE00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D0CD23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The sources repeatedly identify him as the creator and owner of the work related to the EWE and its associated philosophical blueprint, the SECE Manifesto:</w:t>
      </w:r>
    </w:p>
    <w:p w14:paraId="555A8A5C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• The "Emotional Weight Engine Prototype Overview" lists the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Paul</w:t>
      </w:r>
    </w:p>
    <w:p w14:paraId="0D7AD2AD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F0F5DD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• A copyright notice for the work (dated 2025) specifies the owner as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Paul Totoritis</w:t>
      </w:r>
    </w:p>
    <w:p w14:paraId="2614EFE9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448235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• The system is referred to as "the architecture you've designed" and "your Emotional Weight Engine" in conversations with "Paul" about implementing the prototype in Python</w:t>
      </w:r>
    </w:p>
    <w:p w14:paraId="3B43E673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EC9049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• The draft outreach materials, including the Medium Post and the SECE Manifesto, credit the design to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Paul Totoritis</w:t>
      </w:r>
    </w:p>
    <w:p w14:paraId="7E352788" w14:textId="2C0BBAD4" w:rsidR="00905E46" w:rsidRDefault="00905E46" w:rsidP="00905E4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and list the author of the manifesto as </w:t>
      </w:r>
      <w:r w:rsidRPr="00905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Paul</w:t>
      </w: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0B1534" w14:textId="77777777" w:rsidR="00905E46" w:rsidRDefault="00905E4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F8DE74E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Weighting Engine modulates each signal input (such as Joy, Fear, or Curiosity) using three core parameters</w:t>
      </w:r>
    </w:p>
    <w:p w14:paraId="71EF661D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5592"/>
        <w:gridCol w:w="1881"/>
      </w:tblGrid>
      <w:tr w:rsidR="00905E46" w:rsidRPr="00905E46" w14:paraId="2B15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4B05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A3A242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 in EWE</w:t>
            </w:r>
          </w:p>
        </w:tc>
        <w:tc>
          <w:tcPr>
            <w:tcW w:w="0" w:type="auto"/>
            <w:vAlign w:val="center"/>
            <w:hideMark/>
          </w:tcPr>
          <w:p w14:paraId="3C949498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Electrical Analogy</w:t>
            </w:r>
          </w:p>
        </w:tc>
      </w:tr>
      <w:tr w:rsidR="00905E46" w:rsidRPr="00905E46" w14:paraId="2A4DA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43AC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Intensity</w:t>
            </w:r>
          </w:p>
        </w:tc>
        <w:tc>
          <w:tcPr>
            <w:tcW w:w="0" w:type="auto"/>
            <w:vAlign w:val="center"/>
            <w:hideMark/>
          </w:tcPr>
          <w:p w14:paraId="7B2101F6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Reflects the strength or urgency of the feeling (0.0 to 1.0)</w:t>
            </w:r>
          </w:p>
        </w:tc>
        <w:tc>
          <w:tcPr>
            <w:tcW w:w="0" w:type="auto"/>
            <w:vAlign w:val="center"/>
            <w:hideMark/>
          </w:tcPr>
          <w:p w14:paraId="3C552A89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F11AEC6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5987"/>
      </w:tblGrid>
      <w:tr w:rsidR="00905E46" w:rsidRPr="00905E46" w14:paraId="31AA2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CEF3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922534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Voltage</w:t>
            </w: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High-voltage emotions demand immediate attention</w:t>
            </w:r>
          </w:p>
        </w:tc>
      </w:tr>
    </w:tbl>
    <w:p w14:paraId="68EA6C65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141"/>
      </w:tblGrid>
      <w:tr w:rsidR="00905E46" w:rsidRPr="00905E46" w14:paraId="2467099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44D4BF1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05E46" w:rsidRPr="00905E46" w14:paraId="7ED81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7957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0E26BAC7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Modulates the signal based on how well-defined it is</w:t>
            </w:r>
          </w:p>
        </w:tc>
      </w:tr>
    </w:tbl>
    <w:p w14:paraId="4242DBAE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 Low clarity is analogous to emotional distortion or ambiguity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8507"/>
      </w:tblGrid>
      <w:tr w:rsidR="00905E46" w:rsidRPr="00905E46" w14:paraId="7DD8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759C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969B85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Signal-to-Noise Ratio (SNR)</w:t>
            </w: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A clear emotional signal stands out from cognitive noise</w:t>
            </w:r>
          </w:p>
        </w:tc>
      </w:tr>
    </w:tbl>
    <w:p w14:paraId="07E7DE6B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487"/>
      </w:tblGrid>
      <w:tr w:rsidR="00905E46" w:rsidRPr="00905E46" w14:paraId="41739ED4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54C76BA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905E46" w:rsidRPr="00905E46" w14:paraId="69C73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FC04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 Relevance</w:t>
            </w:r>
          </w:p>
        </w:tc>
        <w:tc>
          <w:tcPr>
            <w:tcW w:w="0" w:type="auto"/>
            <w:vAlign w:val="center"/>
            <w:hideMark/>
          </w:tcPr>
          <w:p w14:paraId="39F0E67E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the signal is situationally appropriate and "lands well" with the current context</w:t>
            </w:r>
          </w:p>
        </w:tc>
      </w:tr>
    </w:tbl>
    <w:p w14:paraId="1B7173F4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9225"/>
      </w:tblGrid>
      <w:tr w:rsidR="00905E46" w:rsidRPr="00905E46" w14:paraId="70B4D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1CF2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B570CA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Impedance Matching</w:t>
            </w: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Ensures efficient energy transfer, preventing emotional energy from being wasted or misinterpreted</w:t>
            </w:r>
          </w:p>
        </w:tc>
      </w:tr>
    </w:tbl>
    <w:p w14:paraId="65EB7371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</w:tblGrid>
      <w:tr w:rsidR="00905E46" w:rsidRPr="00905E46" w14:paraId="0BFE3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AE2A" w14:textId="77777777" w:rsidR="00905E46" w:rsidRPr="00905E46" w:rsidRDefault="00905E46" w:rsidP="00905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E4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3333F6B8" w14:textId="77777777" w:rsidR="00905E46" w:rsidRPr="00905E46" w:rsidRDefault="00905E46" w:rsidP="00905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E46">
        <w:rPr>
          <w:rFonts w:ascii="Times New Roman" w:eastAsia="Times New Roman" w:hAnsi="Times New Roman" w:cs="Times New Roman"/>
          <w:kern w:val="0"/>
          <w14:ligatures w14:val="none"/>
        </w:rPr>
        <w:t xml:space="preserve">The core weighting logic calculates the emotional impact by multiplying these factors: </w:t>
      </w:r>
      <w:r w:rsidRPr="00905E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intensity * clarity * </w:t>
      </w:r>
      <w:proofErr w:type="spellStart"/>
      <w:r w:rsidRPr="00905E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context_relevance</w:t>
      </w:r>
      <w:proofErr w:type="spellEnd"/>
    </w:p>
    <w:p w14:paraId="5AEC086A" w14:textId="6B8CBCF8" w:rsidR="00905E46" w:rsidRDefault="00905E46" w:rsidP="00905E46">
      <w:r w:rsidRPr="00905E46">
        <w:rPr>
          <w:rFonts w:ascii="Times New Roman" w:eastAsia="Times New Roman" w:hAnsi="Times New Roman" w:cs="Times New Roman"/>
          <w:kern w:val="0"/>
          <w14:ligatures w14:val="none"/>
        </w:rPr>
        <w:t>. The output is a dynamic "Weighted Value" that determines which emotions exert the strongest influence on the system's focus.</w:t>
      </w:r>
    </w:p>
    <w:sectPr w:rsidR="00905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Yu Gothic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46"/>
    <w:rsid w:val="00191D5A"/>
    <w:rsid w:val="007E7466"/>
    <w:rsid w:val="0090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33C76"/>
  <w15:chartTrackingRefBased/>
  <w15:docId w15:val="{DA7965BD-783A-4855-B520-E56FC102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46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905E46"/>
  </w:style>
  <w:style w:type="character" w:styleId="HTMLCode">
    <w:name w:val="HTML Code"/>
    <w:basedOn w:val="DefaultParagraphFont"/>
    <w:uiPriority w:val="99"/>
    <w:semiHidden/>
    <w:unhideWhenUsed/>
    <w:rsid w:val="00905E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2025-11-03T20:57:00Z</dcterms:created>
  <dcterms:modified xsi:type="dcterms:W3CDTF">2025-11-03T21:38:00Z</dcterms:modified>
</cp:coreProperties>
</file>