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59"/>
        <w:gridCol w:w="2392"/>
        <w:gridCol w:w="2392"/>
        <w:gridCol w:w="1132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 (N = 731)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Feminino (N = 637)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Peso de Nascimento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3,170 (2,800, 3,488)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(2,600, 3,355)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Comprimento ao nascer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 (46.0, 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(45.0, 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de Apgar no 1º 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(8.00,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Dados ausentes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Gestacional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 (37.00, 40.00)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Tipo de Parto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cesareo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Necessidade de UTI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Mortalidade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 (99%)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(98%)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2022-08-13T13:18:05Z</dcterms:modified>
  <cp:category/>
</cp:coreProperties>
</file>