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DFE" w:rsidRDefault="009F643F">
      <w:pPr>
        <w:spacing w:before="100" w:after="120"/>
        <w:jc w:val="center"/>
      </w:pPr>
      <w:r>
        <w:rPr>
          <w:b/>
          <w:bCs/>
          <w:color w:val="0F172A"/>
          <w:sz w:val="44"/>
          <w:szCs w:val="44"/>
        </w:rPr>
        <w:t>YENE KIRAY RENTAL PLATFORM</w:t>
      </w:r>
    </w:p>
    <w:p w:rsidR="00185DFE" w:rsidRDefault="009F643F">
      <w:pPr>
        <w:spacing w:after="300"/>
        <w:jc w:val="center"/>
      </w:pPr>
      <w:r>
        <w:rPr>
          <w:i/>
          <w:iCs/>
          <w:color w:val="1E3A8A"/>
          <w:sz w:val="24"/>
          <w:szCs w:val="24"/>
        </w:rPr>
        <w:t>Business Architecture, Operational Workflow, and Technical Specification</w:t>
      </w:r>
    </w:p>
    <w:p w:rsidR="00185DFE" w:rsidRDefault="009F643F">
      <w:pPr>
        <w:spacing w:before="360" w:after="140"/>
      </w:pPr>
      <w:bookmarkStart w:id="0" w:name="_GoBack"/>
      <w:bookmarkEnd w:id="0"/>
      <w:r>
        <w:rPr>
          <w:b/>
          <w:bCs/>
          <w:color w:val="0F172A"/>
          <w:sz w:val="32"/>
          <w:szCs w:val="32"/>
        </w:rPr>
        <w:t>1. Executive Summary &amp; Market Concept</w:t>
      </w:r>
    </w:p>
    <w:p w:rsidR="00185DFE" w:rsidRDefault="009F643F">
      <w:pPr>
        <w:spacing w:before="80" w:after="120"/>
      </w:pPr>
      <w:proofErr w:type="spellStart"/>
      <w:r>
        <w:t>Yene</w:t>
      </w:r>
      <w:proofErr w:type="spellEnd"/>
      <w:r>
        <w:t xml:space="preserve"> </w:t>
      </w:r>
      <w:proofErr w:type="spellStart"/>
      <w:r>
        <w:t>Kiray</w:t>
      </w:r>
      <w:proofErr w:type="spellEnd"/>
      <w:r>
        <w:t xml:space="preserve"> is a unified, multi-category digital rental marketplace engineered specifically for Ethiopia. The platform establishes a direct, transparent connection between asset owners (individuals, real estate companies, equipment hire operators) and prosp</w:t>
      </w:r>
      <w:r>
        <w:t>ective renters.</w:t>
      </w:r>
    </w:p>
    <w:p w:rsidR="00185DFE" w:rsidRDefault="009F643F">
      <w:pPr>
        <w:spacing w:before="80" w:after="120"/>
      </w:pPr>
      <w:r>
        <w:t xml:space="preserve">By eliminating unnecessary brokerage markups, introducing real-time direct communication, and delivering flexible monetization controls, </w:t>
      </w:r>
      <w:proofErr w:type="spellStart"/>
      <w:r>
        <w:t>Yene</w:t>
      </w:r>
      <w:proofErr w:type="spellEnd"/>
      <w:r>
        <w:t xml:space="preserve"> </w:t>
      </w:r>
      <w:proofErr w:type="spellStart"/>
      <w:r>
        <w:t>Kiray</w:t>
      </w:r>
      <w:proofErr w:type="spellEnd"/>
      <w:r>
        <w:t xml:space="preserve"> simplifies access to residential homes, commercial properties, vehicles, heavy machinery, an</w:t>
      </w:r>
      <w:r>
        <w:t>d event spaces across Addis Ababa and key regional hubs.</w:t>
      </w:r>
    </w:p>
    <w:p w:rsidR="00185DFE" w:rsidRDefault="009F643F">
      <w:pPr>
        <w:spacing w:before="360" w:after="140"/>
      </w:pPr>
      <w:r>
        <w:rPr>
          <w:b/>
          <w:bCs/>
          <w:color w:val="0F172A"/>
          <w:sz w:val="32"/>
          <w:szCs w:val="32"/>
        </w:rPr>
        <w:t>2. User Roles and Access Governance</w:t>
      </w:r>
    </w:p>
    <w:p w:rsidR="00185DFE" w:rsidRDefault="009F643F">
      <w:pPr>
        <w:spacing w:before="80" w:after="120"/>
      </w:pPr>
      <w:r>
        <w:t>To maintain strict platform security and content integrity, access is segregated into two core operational tiers:</w:t>
      </w:r>
    </w:p>
    <w:tbl>
      <w:tblPr>
        <w:tblW w:w="5000" w:type="pct"/>
        <w:tblInd w:w="-1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3"/>
        <w:gridCol w:w="2705"/>
        <w:gridCol w:w="4508"/>
      </w:tblGrid>
      <w:tr w:rsidR="00185DFE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1F5F9"/>
          </w:tcPr>
          <w:p w:rsidR="00185DFE" w:rsidRDefault="009F643F">
            <w:r>
              <w:rPr>
                <w:b/>
                <w:bCs/>
              </w:rPr>
              <w:t>User Role</w:t>
            </w:r>
          </w:p>
        </w:tc>
        <w:tc>
          <w:tcPr>
            <w:tcW w:w="1500" w:type="pct"/>
            <w:shd w:val="clear" w:color="auto" w:fill="F1F5F9"/>
          </w:tcPr>
          <w:p w:rsidR="00185DFE" w:rsidRDefault="009F643F">
            <w:r>
              <w:rPr>
                <w:b/>
                <w:bCs/>
              </w:rPr>
              <w:t>Account Provisioning</w:t>
            </w:r>
          </w:p>
        </w:tc>
        <w:tc>
          <w:tcPr>
            <w:tcW w:w="2500" w:type="pct"/>
            <w:shd w:val="clear" w:color="auto" w:fill="F1F5F9"/>
          </w:tcPr>
          <w:p w:rsidR="00185DFE" w:rsidRDefault="009F643F">
            <w:r>
              <w:rPr>
                <w:b/>
                <w:bCs/>
              </w:rPr>
              <w:t>Operational Permis</w:t>
            </w:r>
            <w:r>
              <w:rPr>
                <w:b/>
                <w:bCs/>
              </w:rPr>
              <w:t>sions</w:t>
            </w:r>
          </w:p>
        </w:tc>
      </w:tr>
      <w:tr w:rsidR="00185DFE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:rsidR="00185DFE" w:rsidRDefault="009F643F">
            <w:r>
              <w:rPr>
                <w:b/>
                <w:bCs/>
                <w:sz w:val="20"/>
                <w:szCs w:val="20"/>
              </w:rPr>
              <w:t>Super Administrator</w:t>
            </w:r>
          </w:p>
        </w:tc>
        <w:tc>
          <w:tcPr>
            <w:tcW w:w="1500" w:type="pct"/>
          </w:tcPr>
          <w:p w:rsidR="00185DFE" w:rsidRDefault="009F643F">
            <w:r>
              <w:rPr>
                <w:sz w:val="20"/>
                <w:szCs w:val="20"/>
              </w:rPr>
              <w:t>Provisioned strictly via secure Terminal / Command Line Interface. Public registration is locked.</w:t>
            </w:r>
          </w:p>
        </w:tc>
        <w:tc>
          <w:tcPr>
            <w:tcW w:w="2500" w:type="pct"/>
          </w:tcPr>
          <w:p w:rsidR="00185DFE" w:rsidRDefault="009F643F">
            <w:r>
              <w:rPr>
                <w:sz w:val="20"/>
                <w:szCs w:val="20"/>
              </w:rPr>
              <w:t>Full executive console access: manage rental categories, toggle free vs. paid posting, configure fee amounts, review and audit paym</w:t>
            </w:r>
            <w:r>
              <w:rPr>
                <w:sz w:val="20"/>
                <w:szCs w:val="20"/>
              </w:rPr>
              <w:t>ent receipts, moderate listings, and inspect financial analytics.</w:t>
            </w:r>
          </w:p>
        </w:tc>
      </w:tr>
      <w:tr w:rsidR="00185DFE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:rsidR="00185DFE" w:rsidRDefault="009F643F">
            <w:r>
              <w:rPr>
                <w:b/>
                <w:bCs/>
                <w:sz w:val="20"/>
                <w:szCs w:val="20"/>
              </w:rPr>
              <w:t>Client / User</w:t>
            </w:r>
          </w:p>
        </w:tc>
        <w:tc>
          <w:tcPr>
            <w:tcW w:w="1500" w:type="pct"/>
          </w:tcPr>
          <w:p w:rsidR="00185DFE" w:rsidRDefault="009F643F">
            <w:r>
              <w:rPr>
                <w:sz w:val="20"/>
                <w:szCs w:val="20"/>
              </w:rPr>
              <w:t>Self-service registration via web application interface (Default role: User).</w:t>
            </w:r>
          </w:p>
        </w:tc>
        <w:tc>
          <w:tcPr>
            <w:tcW w:w="2500" w:type="pct"/>
          </w:tcPr>
          <w:p w:rsidR="00185DFE" w:rsidRDefault="009F643F">
            <w:r>
              <w:rPr>
                <w:sz w:val="20"/>
                <w:szCs w:val="20"/>
              </w:rPr>
              <w:t>Create and submit rental listings, search and filter listings by category/location/price, direct real-time messaging with owners, bookmark favorite listings, and manage personal postings.</w:t>
            </w:r>
          </w:p>
        </w:tc>
      </w:tr>
    </w:tbl>
    <w:p w:rsidR="00185DFE" w:rsidRDefault="009F643F">
      <w:pPr>
        <w:spacing w:before="360" w:after="140"/>
      </w:pPr>
      <w:r>
        <w:rPr>
          <w:b/>
          <w:bCs/>
          <w:color w:val="0F172A"/>
          <w:sz w:val="32"/>
          <w:szCs w:val="32"/>
        </w:rPr>
        <w:t>3. Core Operational Business Workflows</w:t>
      </w:r>
    </w:p>
    <w:p w:rsidR="00185DFE" w:rsidRDefault="009F643F">
      <w:pPr>
        <w:spacing w:before="240" w:after="100"/>
      </w:pPr>
      <w:r>
        <w:rPr>
          <w:b/>
          <w:bCs/>
          <w:color w:val="1E3A8A"/>
          <w:sz w:val="26"/>
          <w:szCs w:val="26"/>
        </w:rPr>
        <w:t>3.1 Client and Renter Journe</w:t>
      </w:r>
      <w:r>
        <w:rPr>
          <w:b/>
          <w:bCs/>
          <w:color w:val="1E3A8A"/>
          <w:sz w:val="26"/>
          <w:szCs w:val="26"/>
        </w:rPr>
        <w:t>y</w:t>
      </w:r>
    </w:p>
    <w:p w:rsidR="00185DFE" w:rsidRDefault="009F643F">
      <w:pPr>
        <w:spacing w:before="100" w:after="80"/>
      </w:pPr>
      <w:r>
        <w:rPr>
          <w:b/>
          <w:bCs/>
          <w:color w:val="1E3A8A"/>
        </w:rPr>
        <w:t xml:space="preserve">Step 1: Registration and Identity Setup - </w:t>
      </w:r>
      <w:r>
        <w:t>Clients create a verified account by providing their legal name, phone number, email, and optional avatar profile.</w:t>
      </w:r>
    </w:p>
    <w:p w:rsidR="00185DFE" w:rsidRDefault="009F643F">
      <w:pPr>
        <w:spacing w:before="100" w:after="80"/>
      </w:pPr>
      <w:r>
        <w:rPr>
          <w:b/>
          <w:bCs/>
          <w:color w:val="1E3A8A"/>
        </w:rPr>
        <w:t xml:space="preserve">Step 2: Multi-Parametric Discovery - </w:t>
      </w:r>
      <w:r>
        <w:t>Visitors explore available inventory using real-time search, dynamic category pills, regional city filters, and price range brackets.</w:t>
      </w:r>
    </w:p>
    <w:p w:rsidR="00185DFE" w:rsidRDefault="009F643F">
      <w:pPr>
        <w:spacing w:before="100" w:after="80"/>
      </w:pPr>
      <w:r>
        <w:rPr>
          <w:b/>
          <w:bCs/>
          <w:color w:val="1E3A8A"/>
        </w:rPr>
        <w:t xml:space="preserve">Step 3: </w:t>
      </w:r>
      <w:proofErr w:type="spellStart"/>
      <w:r>
        <w:rPr>
          <w:b/>
          <w:bCs/>
          <w:color w:val="1E3A8A"/>
        </w:rPr>
        <w:t>Wishlist</w:t>
      </w:r>
      <w:proofErr w:type="spellEnd"/>
      <w:r>
        <w:rPr>
          <w:b/>
          <w:bCs/>
          <w:color w:val="1E3A8A"/>
        </w:rPr>
        <w:t xml:space="preserve"> and Bookmarking - </w:t>
      </w:r>
      <w:r>
        <w:t>Interested renters can bookmark prospective items to their private Saved Items collecti</w:t>
      </w:r>
      <w:r>
        <w:t>on for rapid side-by-side comparison.</w:t>
      </w:r>
    </w:p>
    <w:p w:rsidR="00185DFE" w:rsidRDefault="009F643F">
      <w:pPr>
        <w:spacing w:before="100" w:after="80"/>
      </w:pPr>
      <w:r>
        <w:rPr>
          <w:b/>
          <w:bCs/>
          <w:color w:val="1E3A8A"/>
        </w:rPr>
        <w:t xml:space="preserve">Step 4: Direct In-App Communication - </w:t>
      </w:r>
      <w:r>
        <w:t>Renters initiate real-time conversations directly with asset owners via integrated messaging, removing broker interference and speeding up negotiations.</w:t>
      </w:r>
    </w:p>
    <w:p w:rsidR="00185DFE" w:rsidRDefault="009F643F">
      <w:pPr>
        <w:spacing w:before="240" w:after="100"/>
      </w:pPr>
      <w:r>
        <w:rPr>
          <w:b/>
          <w:bCs/>
          <w:color w:val="1E3A8A"/>
          <w:sz w:val="26"/>
          <w:szCs w:val="26"/>
        </w:rPr>
        <w:t>3.2 Listing Publication and</w:t>
      </w:r>
      <w:r>
        <w:rPr>
          <w:b/>
          <w:bCs/>
          <w:color w:val="1E3A8A"/>
          <w:sz w:val="26"/>
          <w:szCs w:val="26"/>
        </w:rPr>
        <w:t xml:space="preserve"> Governance Workflow</w:t>
      </w:r>
    </w:p>
    <w:p w:rsidR="00185DFE" w:rsidRDefault="009F643F">
      <w:pPr>
        <w:spacing w:before="80" w:after="120"/>
      </w:pPr>
      <w:r>
        <w:t>The platform features a dual-mode publishing architecture that adapts to administrative business strategy:</w:t>
      </w:r>
    </w:p>
    <w:tbl>
      <w:tblPr>
        <w:tblW w:w="5000" w:type="pct"/>
        <w:tblInd w:w="-1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3156"/>
        <w:gridCol w:w="3606"/>
      </w:tblGrid>
      <w:tr w:rsidR="00185DFE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1F5F9"/>
          </w:tcPr>
          <w:p w:rsidR="00185DFE" w:rsidRDefault="009F643F">
            <w:r>
              <w:rPr>
                <w:b/>
                <w:bCs/>
              </w:rPr>
              <w:t>Workflow Stage</w:t>
            </w:r>
          </w:p>
        </w:tc>
        <w:tc>
          <w:tcPr>
            <w:tcW w:w="1750" w:type="pct"/>
            <w:shd w:val="clear" w:color="auto" w:fill="F1F5F9"/>
          </w:tcPr>
          <w:p w:rsidR="00185DFE" w:rsidRDefault="009F643F">
            <w:r>
              <w:rPr>
                <w:b/>
                <w:bCs/>
              </w:rPr>
              <w:t>Free Mode (Fee = OFF)</w:t>
            </w:r>
          </w:p>
        </w:tc>
        <w:tc>
          <w:tcPr>
            <w:tcW w:w="2000" w:type="pct"/>
            <w:shd w:val="clear" w:color="auto" w:fill="F1F5F9"/>
          </w:tcPr>
          <w:p w:rsidR="00185DFE" w:rsidRDefault="009F643F">
            <w:r>
              <w:rPr>
                <w:b/>
                <w:bCs/>
              </w:rPr>
              <w:t>Monetized Mode (Fee = ON)</w:t>
            </w:r>
          </w:p>
        </w:tc>
      </w:tr>
      <w:tr w:rsidR="00185DFE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185DFE" w:rsidRDefault="009F643F">
            <w:r>
              <w:rPr>
                <w:b/>
                <w:bCs/>
                <w:sz w:val="20"/>
                <w:szCs w:val="20"/>
              </w:rPr>
              <w:t>Submission</w:t>
            </w:r>
          </w:p>
        </w:tc>
        <w:tc>
          <w:tcPr>
            <w:tcW w:w="1750" w:type="pct"/>
          </w:tcPr>
          <w:p w:rsidR="00185DFE" w:rsidRDefault="009F643F">
            <w:r>
              <w:rPr>
                <w:sz w:val="20"/>
                <w:szCs w:val="20"/>
              </w:rPr>
              <w:t>User fills asset details, uploads images, and clicks Submit.</w:t>
            </w:r>
          </w:p>
        </w:tc>
        <w:tc>
          <w:tcPr>
            <w:tcW w:w="2000" w:type="pct"/>
          </w:tcPr>
          <w:p w:rsidR="00185DFE" w:rsidRDefault="009F643F">
            <w:r>
              <w:rPr>
                <w:sz w:val="20"/>
                <w:szCs w:val="20"/>
              </w:rPr>
              <w:t>User fills asset details, receives bank/</w:t>
            </w:r>
            <w:proofErr w:type="spellStart"/>
            <w:r>
              <w:rPr>
                <w:sz w:val="20"/>
                <w:szCs w:val="20"/>
              </w:rPr>
              <w:t>Telebirr</w:t>
            </w:r>
            <w:proofErr w:type="spellEnd"/>
            <w:r>
              <w:rPr>
                <w:sz w:val="20"/>
                <w:szCs w:val="20"/>
              </w:rPr>
              <w:t xml:space="preserve"> instructions, and submits payment reference or receipt photo.</w:t>
            </w:r>
          </w:p>
        </w:tc>
      </w:tr>
      <w:tr w:rsidR="00185DFE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185DFE" w:rsidRDefault="009F643F">
            <w:r>
              <w:rPr>
                <w:b/>
                <w:bCs/>
                <w:sz w:val="20"/>
                <w:szCs w:val="20"/>
              </w:rPr>
              <w:lastRenderedPageBreak/>
              <w:t>Initial Status</w:t>
            </w:r>
          </w:p>
        </w:tc>
        <w:tc>
          <w:tcPr>
            <w:tcW w:w="1750" w:type="pct"/>
          </w:tcPr>
          <w:p w:rsidR="00185DFE" w:rsidRDefault="009F643F">
            <w:r>
              <w:rPr>
                <w:sz w:val="20"/>
                <w:szCs w:val="20"/>
              </w:rPr>
              <w:t>Status: Approved (Immediate Publication)</w:t>
            </w:r>
          </w:p>
        </w:tc>
        <w:tc>
          <w:tcPr>
            <w:tcW w:w="2000" w:type="pct"/>
          </w:tcPr>
          <w:p w:rsidR="00185DFE" w:rsidRDefault="009F643F">
            <w:r>
              <w:rPr>
                <w:sz w:val="20"/>
                <w:szCs w:val="20"/>
              </w:rPr>
              <w:t>Status: Pending Audit (Hidden from Public)</w:t>
            </w:r>
          </w:p>
        </w:tc>
      </w:tr>
      <w:tr w:rsidR="00185DFE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185DFE" w:rsidRDefault="009F643F">
            <w:r>
              <w:rPr>
                <w:b/>
                <w:bCs/>
                <w:sz w:val="20"/>
                <w:szCs w:val="20"/>
              </w:rPr>
              <w:t>Marketplace Impact</w:t>
            </w:r>
          </w:p>
        </w:tc>
        <w:tc>
          <w:tcPr>
            <w:tcW w:w="1750" w:type="pct"/>
          </w:tcPr>
          <w:p w:rsidR="00185DFE" w:rsidRDefault="009F643F">
            <w:r>
              <w:rPr>
                <w:sz w:val="20"/>
                <w:szCs w:val="20"/>
              </w:rPr>
              <w:t>Drives rapid marketplace inventory growth and viral owner onboarding.</w:t>
            </w:r>
          </w:p>
        </w:tc>
        <w:tc>
          <w:tcPr>
            <w:tcW w:w="2000" w:type="pct"/>
          </w:tcPr>
          <w:p w:rsidR="00185DFE" w:rsidRDefault="009F643F">
            <w:r>
              <w:rPr>
                <w:sz w:val="20"/>
                <w:szCs w:val="20"/>
              </w:rPr>
              <w:t>Generates consistent platform revenue. Listing goes live only upon administrative receipt confirmation.</w:t>
            </w:r>
          </w:p>
        </w:tc>
      </w:tr>
    </w:tbl>
    <w:p w:rsidR="00185DFE" w:rsidRDefault="009F643F">
      <w:pPr>
        <w:spacing w:before="240" w:after="100"/>
      </w:pPr>
      <w:r>
        <w:rPr>
          <w:b/>
          <w:bCs/>
          <w:color w:val="1E3A8A"/>
          <w:sz w:val="26"/>
          <w:szCs w:val="26"/>
        </w:rPr>
        <w:t>3.3 Administrative</w:t>
      </w:r>
      <w:r>
        <w:rPr>
          <w:b/>
          <w:bCs/>
          <w:color w:val="1E3A8A"/>
          <w:sz w:val="26"/>
          <w:szCs w:val="26"/>
        </w:rPr>
        <w:t xml:space="preserve"> Management &amp; Control Center</w:t>
      </w:r>
    </w:p>
    <w:p w:rsidR="00185DFE" w:rsidRDefault="009F643F">
      <w:pPr>
        <w:spacing w:before="80" w:after="120"/>
      </w:pPr>
      <w:r>
        <w:t>The Executive Administration Portal centralizes all governance controls into dedicated operational modules:</w:t>
      </w:r>
    </w:p>
    <w:p w:rsidR="00185DFE" w:rsidRDefault="009F643F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0F172A"/>
        </w:rPr>
        <w:t xml:space="preserve">Category Administration: </w:t>
      </w:r>
      <w:r>
        <w:t>Administrators dynamically create, rename, icon-tag, or disable rental categories. All changes</w:t>
      </w:r>
      <w:r>
        <w:t xml:space="preserve"> propagate instantaneously to the public Home page navigation.</w:t>
      </w:r>
    </w:p>
    <w:p w:rsidR="00185DFE" w:rsidRDefault="009F643F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0F172A"/>
        </w:rPr>
        <w:t xml:space="preserve">User Moderation Directory: </w:t>
      </w:r>
      <w:r>
        <w:t>Real-time visibility over registered users, with single-click capability to activate, suspend, or audit accounts for fraudulent behavior.</w:t>
      </w:r>
    </w:p>
    <w:p w:rsidR="00185DFE" w:rsidRDefault="009F643F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0F172A"/>
        </w:rPr>
        <w:t xml:space="preserve">Monetization Controls: </w:t>
      </w:r>
      <w:r>
        <w:t>Administrative toggle to switch the entire platform between free and paid publishing, configure base posting fees (in ETB), and update payment transfer instructions (</w:t>
      </w:r>
      <w:proofErr w:type="spellStart"/>
      <w:r>
        <w:t>Telebirr</w:t>
      </w:r>
      <w:proofErr w:type="spellEnd"/>
      <w:r>
        <w:t>, Commercial Bank of Ethiopia).</w:t>
      </w:r>
    </w:p>
    <w:p w:rsidR="00185DFE" w:rsidRDefault="009F643F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0F172A"/>
        </w:rPr>
        <w:t xml:space="preserve">Financial Audit Queue: </w:t>
      </w:r>
      <w:r>
        <w:t>Complete log of financial t</w:t>
      </w:r>
      <w:r>
        <w:t xml:space="preserve">ransactions, incoming payment proofs, receipt </w:t>
      </w:r>
      <w:proofErr w:type="spellStart"/>
      <w:r>
        <w:t>lightbox</w:t>
      </w:r>
      <w:proofErr w:type="spellEnd"/>
      <w:r>
        <w:t xml:space="preserve"> viewer, and one-click approve/reject actions.</w:t>
      </w:r>
    </w:p>
    <w:p w:rsidR="00185DFE" w:rsidRDefault="009F643F">
      <w:pPr>
        <w:spacing w:before="360" w:after="140"/>
      </w:pPr>
      <w:r>
        <w:rPr>
          <w:b/>
          <w:bCs/>
          <w:color w:val="0F172A"/>
          <w:sz w:val="32"/>
          <w:szCs w:val="32"/>
        </w:rPr>
        <w:t>4. Technical Architecture and Reliability Standards</w:t>
      </w:r>
    </w:p>
    <w:p w:rsidR="00185DFE" w:rsidRDefault="009F643F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0F172A"/>
        </w:rPr>
        <w:t xml:space="preserve">Database Infrastructure: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hosted on Neon with automated connection pooling and SSL encryption, ensuring high concurrency and sub-millisecond query performance.</w:t>
      </w:r>
    </w:p>
    <w:p w:rsidR="00185DFE" w:rsidRDefault="009F643F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0F172A"/>
        </w:rPr>
        <w:t xml:space="preserve">Media Asset Pipeline: </w:t>
      </w:r>
      <w:proofErr w:type="spellStart"/>
      <w:r>
        <w:t>Cloudinary</w:t>
      </w:r>
      <w:proofErr w:type="spellEnd"/>
      <w:r>
        <w:t xml:space="preserve"> integration providing automated image compression, CDN caching, and</w:t>
      </w:r>
      <w:r>
        <w:t xml:space="preserve"> responsive thumbnail generation.</w:t>
      </w:r>
    </w:p>
    <w:p w:rsidR="00185DFE" w:rsidRDefault="009F643F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0F172A"/>
        </w:rPr>
        <w:t xml:space="preserve">Real-Time Messaging: </w:t>
      </w:r>
      <w:r>
        <w:t>Bidirectional Socket.io architecture enabling live chat, instant read receipts, and notification dispatching with zero page reloads.</w:t>
      </w:r>
    </w:p>
    <w:p w:rsidR="00185DFE" w:rsidRDefault="009F643F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0F172A"/>
        </w:rPr>
        <w:t xml:space="preserve">Design and Aesthetics: </w:t>
      </w:r>
      <w:r>
        <w:t>Senior-architected obsidian dark aesthetic fe</w:t>
      </w:r>
      <w:r>
        <w:t>aturing responsive layouts, pure-color accessibility, and optimized letter spacing for exceptional user engagement.</w:t>
      </w:r>
    </w:p>
    <w:p w:rsidR="00185DFE" w:rsidRDefault="009F643F">
      <w:pPr>
        <w:spacing w:before="360" w:after="140"/>
      </w:pPr>
      <w:r>
        <w:rPr>
          <w:b/>
          <w:bCs/>
          <w:color w:val="0F172A"/>
          <w:sz w:val="32"/>
          <w:szCs w:val="32"/>
        </w:rPr>
        <w:t>5. Executive Verification and Delivery Acceptance</w:t>
      </w:r>
    </w:p>
    <w:p w:rsidR="00185DFE" w:rsidRDefault="009F643F">
      <w:pPr>
        <w:spacing w:before="80" w:after="120"/>
      </w:pPr>
      <w:r>
        <w:t xml:space="preserve">This specification confirms that the software platform meets the operational, functional, </w:t>
      </w:r>
      <w:r>
        <w:t>and security objectives defined during project kickoff.</w:t>
      </w:r>
    </w:p>
    <w:tbl>
      <w:tblPr>
        <w:tblW w:w="5000" w:type="pct"/>
        <w:tblInd w:w="-1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2705"/>
        <w:gridCol w:w="2705"/>
      </w:tblGrid>
      <w:tr w:rsidR="00185DFE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1F5F9"/>
          </w:tcPr>
          <w:p w:rsidR="00185DFE" w:rsidRDefault="009F643F">
            <w:r>
              <w:rPr>
                <w:b/>
                <w:bCs/>
              </w:rPr>
              <w:t>Deliverable Objective</w:t>
            </w:r>
          </w:p>
        </w:tc>
        <w:tc>
          <w:tcPr>
            <w:tcW w:w="1500" w:type="pct"/>
            <w:shd w:val="clear" w:color="auto" w:fill="F1F5F9"/>
          </w:tcPr>
          <w:p w:rsidR="00185DFE" w:rsidRDefault="009F643F">
            <w:r>
              <w:rPr>
                <w:b/>
                <w:bCs/>
              </w:rPr>
              <w:t>Implementation Status</w:t>
            </w:r>
          </w:p>
        </w:tc>
        <w:tc>
          <w:tcPr>
            <w:tcW w:w="1500" w:type="pct"/>
            <w:shd w:val="clear" w:color="auto" w:fill="F1F5F9"/>
          </w:tcPr>
          <w:p w:rsidR="00185DFE" w:rsidRDefault="009F643F">
            <w:r>
              <w:rPr>
                <w:b/>
                <w:bCs/>
              </w:rPr>
              <w:t>Verification Method</w:t>
            </w:r>
          </w:p>
        </w:tc>
      </w:tr>
      <w:tr w:rsidR="00185D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85DFE" w:rsidRDefault="009F643F">
            <w:r>
              <w:rPr>
                <w:sz w:val="20"/>
                <w:szCs w:val="20"/>
              </w:rPr>
              <w:t>Brand &amp; Multi-Category Marketplace</w:t>
            </w:r>
          </w:p>
        </w:tc>
        <w:tc>
          <w:tcPr>
            <w:tcW w:w="0" w:type="auto"/>
          </w:tcPr>
          <w:p w:rsidR="00185DFE" w:rsidRDefault="009F643F">
            <w:r>
              <w:rPr>
                <w:b/>
                <w:bCs/>
                <w:sz w:val="20"/>
                <w:szCs w:val="20"/>
              </w:rPr>
              <w:t>Completed &amp; Live</w:t>
            </w:r>
          </w:p>
        </w:tc>
        <w:tc>
          <w:tcPr>
            <w:tcW w:w="0" w:type="auto"/>
          </w:tcPr>
          <w:p w:rsidR="00185DFE" w:rsidRDefault="009F643F">
            <w:r>
              <w:rPr>
                <w:sz w:val="20"/>
                <w:szCs w:val="20"/>
              </w:rPr>
              <w:t>5 Realistic Seeded Categories</w:t>
            </w:r>
          </w:p>
        </w:tc>
      </w:tr>
      <w:tr w:rsidR="00185D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85DFE" w:rsidRDefault="009F643F">
            <w:r>
              <w:rPr>
                <w:sz w:val="20"/>
                <w:szCs w:val="20"/>
              </w:rPr>
              <w:t>Security &amp; Access Isolation</w:t>
            </w:r>
          </w:p>
        </w:tc>
        <w:tc>
          <w:tcPr>
            <w:tcW w:w="0" w:type="auto"/>
          </w:tcPr>
          <w:p w:rsidR="00185DFE" w:rsidRDefault="009F643F">
            <w:r>
              <w:rPr>
                <w:b/>
                <w:bCs/>
                <w:sz w:val="20"/>
                <w:szCs w:val="20"/>
              </w:rPr>
              <w:t>Verified</w:t>
            </w:r>
          </w:p>
        </w:tc>
        <w:tc>
          <w:tcPr>
            <w:tcW w:w="0" w:type="auto"/>
          </w:tcPr>
          <w:p w:rsidR="00185DFE" w:rsidRDefault="009F643F">
            <w:r>
              <w:rPr>
                <w:sz w:val="20"/>
                <w:szCs w:val="20"/>
              </w:rPr>
              <w:t>Terminal-Seeded Super Admin</w:t>
            </w:r>
          </w:p>
        </w:tc>
      </w:tr>
      <w:tr w:rsidR="00185D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85DFE" w:rsidRDefault="009F643F">
            <w:r>
              <w:rPr>
                <w:sz w:val="20"/>
                <w:szCs w:val="20"/>
              </w:rPr>
              <w:t>Monetization &amp; Posting Governance</w:t>
            </w:r>
          </w:p>
        </w:tc>
        <w:tc>
          <w:tcPr>
            <w:tcW w:w="0" w:type="auto"/>
          </w:tcPr>
          <w:p w:rsidR="00185DFE" w:rsidRDefault="009F643F">
            <w:r>
              <w:rPr>
                <w:b/>
                <w:bCs/>
                <w:sz w:val="20"/>
                <w:szCs w:val="20"/>
              </w:rPr>
              <w:t>Operational</w:t>
            </w:r>
          </w:p>
        </w:tc>
        <w:tc>
          <w:tcPr>
            <w:tcW w:w="0" w:type="auto"/>
          </w:tcPr>
          <w:p w:rsidR="00185DFE" w:rsidRDefault="009F643F">
            <w:r>
              <w:rPr>
                <w:sz w:val="20"/>
                <w:szCs w:val="20"/>
              </w:rPr>
              <w:t>Dynamic Free/Paid Switch</w:t>
            </w:r>
          </w:p>
        </w:tc>
      </w:tr>
      <w:tr w:rsidR="00185D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85DFE" w:rsidRDefault="009F643F">
            <w:r>
              <w:rPr>
                <w:sz w:val="20"/>
                <w:szCs w:val="20"/>
              </w:rPr>
              <w:t>Interactive Search &amp; Price Filtering</w:t>
            </w:r>
          </w:p>
        </w:tc>
        <w:tc>
          <w:tcPr>
            <w:tcW w:w="0" w:type="auto"/>
          </w:tcPr>
          <w:p w:rsidR="00185DFE" w:rsidRDefault="009F643F">
            <w:r>
              <w:rPr>
                <w:b/>
                <w:bCs/>
                <w:sz w:val="20"/>
                <w:szCs w:val="20"/>
              </w:rPr>
              <w:t>Operational</w:t>
            </w:r>
          </w:p>
        </w:tc>
        <w:tc>
          <w:tcPr>
            <w:tcW w:w="0" w:type="auto"/>
          </w:tcPr>
          <w:p w:rsidR="00185DFE" w:rsidRDefault="009F643F">
            <w:r>
              <w:rPr>
                <w:sz w:val="20"/>
                <w:szCs w:val="20"/>
              </w:rPr>
              <w:t>Min/Max &amp; Preset Price Filtering</w:t>
            </w:r>
          </w:p>
        </w:tc>
      </w:tr>
      <w:tr w:rsidR="00185DF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185DFE" w:rsidRDefault="009F643F">
            <w:r>
              <w:rPr>
                <w:sz w:val="20"/>
                <w:szCs w:val="20"/>
              </w:rPr>
              <w:t>Direct Owner Communication</w:t>
            </w:r>
          </w:p>
        </w:tc>
        <w:tc>
          <w:tcPr>
            <w:tcW w:w="0" w:type="auto"/>
          </w:tcPr>
          <w:p w:rsidR="00185DFE" w:rsidRDefault="009F643F">
            <w:r>
              <w:rPr>
                <w:b/>
                <w:bCs/>
                <w:sz w:val="20"/>
                <w:szCs w:val="20"/>
              </w:rPr>
              <w:t>Operational</w:t>
            </w:r>
          </w:p>
        </w:tc>
        <w:tc>
          <w:tcPr>
            <w:tcW w:w="0" w:type="auto"/>
          </w:tcPr>
          <w:p w:rsidR="00185DFE" w:rsidRDefault="009F643F">
            <w:r>
              <w:rPr>
                <w:sz w:val="20"/>
                <w:szCs w:val="20"/>
              </w:rPr>
              <w:t>Real-Time Messaging Engine</w:t>
            </w:r>
          </w:p>
        </w:tc>
      </w:tr>
    </w:tbl>
    <w:p w:rsidR="00185DFE" w:rsidRDefault="00185DFE">
      <w:pPr>
        <w:spacing w:before="150" w:after="100"/>
      </w:pPr>
    </w:p>
    <w:sectPr w:rsidR="00185DF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B5157"/>
    <w:multiLevelType w:val="hybridMultilevel"/>
    <w:tmpl w:val="58D8E1B2"/>
    <w:lvl w:ilvl="0" w:tplc="0D50188C">
      <w:start w:val="1"/>
      <w:numFmt w:val="bullet"/>
      <w:lvlText w:val="●"/>
      <w:lvlJc w:val="left"/>
      <w:pPr>
        <w:ind w:left="720" w:hanging="360"/>
      </w:pPr>
    </w:lvl>
    <w:lvl w:ilvl="1" w:tplc="1F4E50A2" w:tentative="1">
      <w:start w:val="1"/>
      <w:numFmt w:val="bullet"/>
      <w:lvlText w:val="○"/>
      <w:lvlJc w:val="left"/>
      <w:pPr>
        <w:ind w:left="1440" w:hanging="360"/>
      </w:pPr>
    </w:lvl>
    <w:lvl w:ilvl="2" w:tplc="CCD46C12" w:tentative="1">
      <w:start w:val="1"/>
      <w:numFmt w:val="bullet"/>
      <w:lvlText w:val="■"/>
      <w:lvlJc w:val="left"/>
      <w:pPr>
        <w:ind w:left="2160" w:hanging="360"/>
      </w:pPr>
    </w:lvl>
    <w:lvl w:ilvl="3" w:tplc="650268E6" w:tentative="1">
      <w:start w:val="1"/>
      <w:numFmt w:val="bullet"/>
      <w:lvlText w:val="●"/>
      <w:lvlJc w:val="left"/>
      <w:pPr>
        <w:ind w:left="2880" w:hanging="360"/>
      </w:pPr>
    </w:lvl>
    <w:lvl w:ilvl="4" w:tplc="A14665E2" w:tentative="1">
      <w:start w:val="1"/>
      <w:numFmt w:val="bullet"/>
      <w:lvlText w:val="○"/>
      <w:lvlJc w:val="left"/>
      <w:pPr>
        <w:ind w:left="3600" w:hanging="360"/>
      </w:pPr>
    </w:lvl>
    <w:lvl w:ilvl="5" w:tplc="EFD68102" w:tentative="1">
      <w:start w:val="1"/>
      <w:numFmt w:val="bullet"/>
      <w:lvlText w:val="■"/>
      <w:lvlJc w:val="left"/>
      <w:pPr>
        <w:ind w:left="4320" w:hanging="360"/>
      </w:pPr>
    </w:lvl>
    <w:lvl w:ilvl="6" w:tplc="943C389A" w:tentative="1">
      <w:start w:val="1"/>
      <w:numFmt w:val="bullet"/>
      <w:lvlText w:val="●"/>
      <w:lvlJc w:val="left"/>
      <w:pPr>
        <w:ind w:left="5040" w:hanging="360"/>
      </w:pPr>
    </w:lvl>
    <w:lvl w:ilvl="7" w:tplc="E9702554" w:tentative="1">
      <w:start w:val="1"/>
      <w:numFmt w:val="bullet"/>
      <w:lvlText w:val="●"/>
      <w:lvlJc w:val="left"/>
      <w:pPr>
        <w:ind w:left="5760" w:hanging="360"/>
      </w:pPr>
    </w:lvl>
    <w:lvl w:ilvl="8" w:tplc="8E70F03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DFE"/>
    <w:rsid w:val="00185DFE"/>
    <w:rsid w:val="009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5F0B89-D637-40C9-9F5F-566E90CB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334155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Petros</cp:lastModifiedBy>
  <cp:revision>2</cp:revision>
  <dcterms:created xsi:type="dcterms:W3CDTF">2026-10-06T19:40:00Z</dcterms:created>
  <dcterms:modified xsi:type="dcterms:W3CDTF">2026-10-06T19:42:00Z</dcterms:modified>
</cp:coreProperties>
</file>