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24768" w14:textId="63E96ECC" w:rsidR="008A73F7" w:rsidRDefault="008A73F7" w:rsidP="000F296E">
      <w:pPr>
        <w:shd w:val="clear" w:color="auto" w:fill="F4F4F5"/>
        <w:spacing w:after="0" w:line="240" w:lineRule="auto"/>
        <w:ind w:left="-4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8A73F7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Первая мировая война (1914-1918) стала переломным периодом в истории многих стран, в том числе и России. Артиллерия играла важную роль в военных операциях того времени, и Российская императорская армия также активно использовала артиллерийское вооружение. Состояние артиллерии перед войной: Перед началом войны российская артиллерия была сравнительно устаревшей по сравнению с артиллерией других европейских стран. В частности, отставала система стрелковой артиллерии. Однако существовали и современные образцы, такие как 76-мм полевая пушка образца 1902 года, которая стала основной артиллерийской пушкой русской армии в Первой мировой войне </w:t>
      </w:r>
    </w:p>
    <w:p w14:paraId="49B1F248" w14:textId="77777777" w:rsidR="000F296E" w:rsidRPr="008A73F7" w:rsidRDefault="000F296E" w:rsidP="000F296E">
      <w:pPr>
        <w:shd w:val="clear" w:color="auto" w:fill="F4F4F5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277110C" w14:textId="77777777" w:rsidR="00260A03" w:rsidRDefault="00260A03">
      <w:pPr>
        <w:rPr>
          <w:rFonts w:ascii="Arial" w:hAnsi="Arial" w:cs="Arial"/>
          <w:color w:val="222222"/>
          <w:sz w:val="27"/>
          <w:szCs w:val="27"/>
          <w:shd w:val="clear" w:color="auto" w:fill="F7F7F7"/>
        </w:rPr>
      </w:pPr>
    </w:p>
    <w:p w14:paraId="6313F1B0" w14:textId="2B1A7D14" w:rsidR="00260A03" w:rsidRDefault="00000000">
      <w:pPr>
        <w:rPr>
          <w:rFonts w:ascii="Arial" w:hAnsi="Arial" w:cs="Arial"/>
          <w:color w:val="222222"/>
          <w:sz w:val="27"/>
          <w:szCs w:val="27"/>
          <w:shd w:val="clear" w:color="auto" w:fill="F7F7F7"/>
        </w:rPr>
      </w:pPr>
      <w:hyperlink r:id="rId5" w:history="1">
        <w:r w:rsidR="005574BB" w:rsidRPr="00FF1D53">
          <w:rPr>
            <w:rStyle w:val="a3"/>
            <w:rFonts w:ascii="Arial" w:hAnsi="Arial" w:cs="Arial"/>
            <w:sz w:val="27"/>
            <w:szCs w:val="27"/>
            <w:shd w:val="clear" w:color="auto" w:fill="F7F7F7"/>
          </w:rPr>
          <w:t>https://miro.com/app/board/uXjVNMFgfGA=/?share_link_id=571483877234</w:t>
        </w:r>
      </w:hyperlink>
    </w:p>
    <w:p w14:paraId="477A96FF" w14:textId="77777777" w:rsidR="005574BB" w:rsidRDefault="005574BB">
      <w:pPr>
        <w:rPr>
          <w:rFonts w:ascii="Arial" w:hAnsi="Arial" w:cs="Arial"/>
          <w:color w:val="222222"/>
          <w:sz w:val="27"/>
          <w:szCs w:val="27"/>
          <w:shd w:val="clear" w:color="auto" w:fill="F7F7F7"/>
        </w:rPr>
      </w:pPr>
    </w:p>
    <w:p w14:paraId="1142258A" w14:textId="45C5A83E" w:rsidR="00AE6F4C" w:rsidRDefault="000F296E">
      <w:pPr>
        <w:rPr>
          <w:rFonts w:ascii="Arial" w:hAnsi="Arial" w:cs="Arial"/>
          <w:color w:val="222222"/>
          <w:sz w:val="27"/>
          <w:szCs w:val="27"/>
          <w:shd w:val="clear" w:color="auto" w:fill="F7F7F7"/>
        </w:rPr>
      </w:pPr>
      <w:hyperlink r:id="rId6" w:history="1">
        <w:r w:rsidRPr="00477ED1">
          <w:rPr>
            <w:rStyle w:val="a3"/>
            <w:rFonts w:ascii="Arial" w:hAnsi="Arial" w:cs="Arial"/>
            <w:sz w:val="27"/>
            <w:szCs w:val="27"/>
            <w:shd w:val="clear" w:color="auto" w:fill="F7F7F7"/>
          </w:rPr>
          <w:t>https://ru.wikipedia.org/wiki/%D0%9A%D0%B0%D1%82%D0%B5%D0%B3%D0%BE%D1%80%D0%B8%D1%8F:%D0%90%D1%80%D1%82%D0%B8%D0%BB%D0%BB%D0%B5%D1%80%D0%B8%D1%8F_%D0%A0%D0%BE%D1%81%D1%81%D0%B8%D0%B8_%D0%BF%D0%B5%D1%80%D0%B8%D0%BE%D0%B4%D0%B0_%D0%9F%D0%B5%D1%80%D0%B2%D0%BE%D0%B9_%D0%BC%D0%B8%D1%80%D0%BE%D0%B2%D0%BE%D0%B9_%D0%B2%D0%BE%D0%B9%D0%BD%D1%8B</w:t>
        </w:r>
      </w:hyperlink>
    </w:p>
    <w:p w14:paraId="1AFB35B1" w14:textId="77777777" w:rsidR="000F296E" w:rsidRDefault="000F296E">
      <w:pPr>
        <w:rPr>
          <w:rFonts w:ascii="Arial" w:hAnsi="Arial" w:cs="Arial"/>
          <w:color w:val="222222"/>
          <w:sz w:val="27"/>
          <w:szCs w:val="27"/>
          <w:shd w:val="clear" w:color="auto" w:fill="F7F7F7"/>
        </w:rPr>
      </w:pPr>
    </w:p>
    <w:p w14:paraId="1FEDF584" w14:textId="0EA52736" w:rsidR="00260A03" w:rsidRDefault="00260A03">
      <w:r w:rsidRPr="00260A03">
        <w:rPr>
          <w:noProof/>
        </w:rPr>
        <w:drawing>
          <wp:inline distT="0" distB="0" distL="0" distR="0" wp14:anchorId="70DDFA5C" wp14:editId="7192339E">
            <wp:extent cx="5494020" cy="3059430"/>
            <wp:effectExtent l="0" t="0" r="0" b="7620"/>
            <wp:docPr id="943526064" name="Рисунок 1" descr="Изображение выглядит как оружие, Компьютерная игра, Стратегическая видеоигра, Программное обеспечение для видеоиг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26064" name="Рисунок 1" descr="Изображение выглядит как оружие, Компьютерная игра, Стратегическая видеоигра, Программное обеспечение для видеоигр&#10;&#10;Автоматически созданное описание"/>
                    <pic:cNvPicPr/>
                  </pic:nvPicPr>
                  <pic:blipFill rotWithShape="1">
                    <a:blip r:embed="rId7"/>
                    <a:srcRect t="6591" r="7514"/>
                    <a:stretch/>
                  </pic:blipFill>
                  <pic:spPr bwMode="auto">
                    <a:xfrm>
                      <a:off x="0" y="0"/>
                      <a:ext cx="5494020" cy="3059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0A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90B"/>
    <w:rsid w:val="0003390B"/>
    <w:rsid w:val="000B0BE8"/>
    <w:rsid w:val="000F296E"/>
    <w:rsid w:val="00155F23"/>
    <w:rsid w:val="00260A03"/>
    <w:rsid w:val="005574BB"/>
    <w:rsid w:val="0065647E"/>
    <w:rsid w:val="006938E6"/>
    <w:rsid w:val="008538A0"/>
    <w:rsid w:val="008A73F7"/>
    <w:rsid w:val="00AE6F4C"/>
    <w:rsid w:val="00D41437"/>
    <w:rsid w:val="00D548F9"/>
    <w:rsid w:val="00F80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991DD"/>
  <w15:chartTrackingRefBased/>
  <w15:docId w15:val="{4583ACDE-7670-4583-83AE-963B8C4BD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574B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574BB"/>
    <w:rPr>
      <w:color w:val="605E5C"/>
      <w:shd w:val="clear" w:color="auto" w:fill="E1DFDD"/>
    </w:rPr>
  </w:style>
  <w:style w:type="character" w:customStyle="1" w:styleId="time">
    <w:name w:val="time"/>
    <w:basedOn w:val="a0"/>
    <w:rsid w:val="008A73F7"/>
  </w:style>
  <w:style w:type="character" w:customStyle="1" w:styleId="i18n">
    <w:name w:val="i18n"/>
    <w:basedOn w:val="a0"/>
    <w:rsid w:val="008A73F7"/>
  </w:style>
  <w:style w:type="character" w:customStyle="1" w:styleId="tgico">
    <w:name w:val="tgico"/>
    <w:basedOn w:val="a0"/>
    <w:rsid w:val="008A73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0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1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397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14129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92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3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71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131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394545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26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97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16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51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38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59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44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51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074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A%D0%B0%D1%82%D0%B5%D0%B3%D0%BE%D1%80%D0%B8%D1%8F:%D0%90%D1%80%D1%82%D0%B8%D0%BB%D0%BB%D0%B5%D1%80%D0%B8%D1%8F_%D0%A0%D0%BE%D1%81%D1%81%D0%B8%D0%B8_%D0%BF%D0%B5%D1%80%D0%B8%D0%BE%D0%B4%D0%B0_%D0%9F%D0%B5%D1%80%D0%B2%D0%BE%D0%B9_%D0%BC%D0%B8%D1%80%D0%BE%D0%B2%D0%BE%D0%B9_%D0%B2%D0%BE%D0%B9%D0%BD%D1%8B" TargetMode="External"/><Relationship Id="rId5" Type="http://schemas.openxmlformats.org/officeDocument/2006/relationships/hyperlink" Target="https://miro.com/app/board/uXjVNMFgfGA=/?share_link_id=571483877234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8F8FF4-7637-4A98-8BE5-4A69FBFDD7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Петров</dc:creator>
  <cp:keywords/>
  <dc:description/>
  <cp:lastModifiedBy>Вячеслав Петров</cp:lastModifiedBy>
  <cp:revision>11</cp:revision>
  <dcterms:created xsi:type="dcterms:W3CDTF">2023-11-21T10:59:00Z</dcterms:created>
  <dcterms:modified xsi:type="dcterms:W3CDTF">2023-11-30T14:59:00Z</dcterms:modified>
</cp:coreProperties>
</file>