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2/17/23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Start w:id="44" w:name="stats"/>
    <w:p>
      <w:pPr>
        <w:pStyle w:val="Heading3"/>
      </w:pPr>
      <w:r>
        <w:t xml:space="preserve">Stats</w:t>
      </w:r>
    </w:p>
    <w:p>
      <w:pPr>
        <w:pStyle w:val="FirstParagraph"/>
      </w:pPr>
      <w:r>
        <w:t xml:space="preserve">As of February 17,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267  1788  chapters/intro.qmd</w:t>
      </w:r>
      <w:r>
        <w:br/>
      </w:r>
      <w:r>
        <w:rPr>
          <w:rStyle w:val="VerbatimChar"/>
        </w:rPr>
        <w:t xml:space="preserve">2  330  2391 chapters/theory.qmd</w:t>
      </w:r>
      <w:r>
        <w:br/>
      </w:r>
      <w:r>
        <w:rPr>
          <w:rStyle w:val="VerbatimChar"/>
        </w:rPr>
        <w:t xml:space="preserve">3  227  1741 chapters/method.qmd</w:t>
      </w:r>
      <w:r>
        <w:br/>
      </w:r>
      <w:r>
        <w:rPr>
          <w:rStyle w:val="VerbatimChar"/>
        </w:rPr>
        <w:t xml:space="preserve">4  802  5424   chapters/data.qmd</w:t>
      </w:r>
      <w:r>
        <w:br/>
      </w:r>
      <w:r>
        <w:rPr>
          <w:rStyle w:val="VerbatimChar"/>
        </w:rPr>
        <w:t xml:space="preserve">5 1626 11344               total</w:t>
      </w:r>
    </w:p>
    <w:p>
      <w:pPr>
        <w:pStyle w:val="FirstParagraph"/>
      </w:pPr>
      <w:r>
        <w:t xml:space="preserve">P</w:t>
      </w:r>
    </w:p>
    <w:bookmarkEnd w:id="44"/>
    <w:bookmarkEnd w:id="45"/>
    <w:bookmarkStart w:id="52" w:name="sec-intro"/>
    <w:p>
      <w:pPr>
        <w:pStyle w:val="Heading1"/>
      </w:pPr>
      <w:r>
        <w:t xml:space="preserve">Introduction</w:t>
      </w:r>
    </w:p>
    <w:bookmarkStart w:id="46" w:name="overview"/>
    <w:p>
      <w:pPr>
        <w:pStyle w:val="Heading2"/>
      </w:pPr>
      <w:r>
        <w:t xml:space="preserve">Overview</w:t>
      </w:r>
    </w:p>
    <w:p>
      <w:pPr>
        <w:pStyle w:val="FirstParagraph"/>
      </w:pPr>
      <w:r>
        <w:t xml:space="preserve">The introduction explains:</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bookmarkEnd w:id="46"/>
    <w:bookmarkStart w:id="48" w:name="sec-context"/>
    <w:p>
      <w:pPr>
        <w:pStyle w:val="Heading2"/>
      </w:pPr>
      <w:r>
        <w:t xml:space="preserve">Context</w:t>
      </w:r>
    </w:p>
    <w:bookmarkStart w:id="47"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7"/>
    <w:bookmarkEnd w:id="48"/>
    <w:bookmarkStart w:id="49" w:name="sec-questions"/>
    <w:p>
      <w:pPr>
        <w:pStyle w:val="Heading2"/>
      </w:pPr>
      <w:r>
        <w:t xml:space="preserve">Research questions</w:t>
      </w:r>
    </w:p>
    <w:bookmarkEnd w:id="49"/>
    <w:bookmarkStart w:id="50" w:name="sec-outline"/>
    <w:p>
      <w:pPr>
        <w:pStyle w:val="Heading2"/>
      </w:pPr>
      <w:r>
        <w:t xml:space="preserve">Thesis outline</w:t>
      </w:r>
    </w:p>
    <w:p>
      <w:pPr>
        <w:pStyle w:val="FirstParagraph"/>
      </w:pPr>
      <w:r>
        <w:t xml:space="preserve">Here is a brief outline of the structure of the thesis. 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 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 Understanding the data models employed in various data sources is vital for any subsequent steps taken in the analytical process. Special attention is thus given to analysing how reality and facts are represented by the data models of used sources. A data management plan (</w:t>
      </w:r>
      <w:hyperlink w:anchor="sec-dmp">
        <w:r>
          <w:rPr>
            <w:rStyle w:val="Hyperlink"/>
          </w:rPr>
          <w:t xml:space="preserve">Section 3.1</w:t>
        </w:r>
      </w:hyperlink>
      <w:r>
        <w:t xml:space="preserve">) details how data is handled in this research.</w:t>
      </w:r>
    </w:p>
    <w:bookmarkEnd w:id="50"/>
    <w:bookmarkStart w:id="51" w:name="summary"/>
    <w:p>
      <w:pPr>
        <w:pStyle w:val="Heading2"/>
      </w:pPr>
      <w:r>
        <w:t xml:space="preserve">Summary</w:t>
      </w:r>
    </w:p>
    <w:bookmarkEnd w:id="51"/>
    <w:bookmarkEnd w:id="52"/>
    <w:bookmarkStart w:id="66" w:name="sec-theory"/>
    <w:p>
      <w:pPr>
        <w:pStyle w:val="Heading1"/>
      </w:pPr>
      <w:r>
        <w:t xml:space="preserve">1. Theory</w:t>
      </w:r>
    </w:p>
    <w:bookmarkStart w:id="53" w:name="overview-1"/>
    <w:p>
      <w:pPr>
        <w:pStyle w:val="Heading2"/>
      </w:pPr>
      <w:r>
        <w:t xml:space="preserve">Overview</w:t>
      </w:r>
    </w:p>
    <w:p>
      <w:pPr>
        <w:pStyle w:val="FirstParagraph"/>
      </w:pPr>
      <w:hyperlink w:anchor="sec-theory">
        <w:r>
          <w:rPr>
            <w:rStyle w:val="Hyperlink"/>
          </w:rPr>
          <w:t xml:space="preserve">Chapter 1</w:t>
        </w:r>
      </w:hyperlink>
      <w:r>
        <w:t xml:space="preserve"> </w:t>
      </w:r>
      <w:r>
        <w:t xml:space="preserve">presents:</w:t>
      </w:r>
    </w:p>
    <w:p>
      <w:pPr>
        <w:numPr>
          <w:ilvl w:val="0"/>
          <w:numId w:val="1003"/>
        </w:numPr>
        <w:pStyle w:val="Compact"/>
      </w:pPr>
      <w:r>
        <w:t xml:space="preserve">Definitions for fundamental concepts I am building up 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bookmarkEnd w:id="53"/>
    <w:bookmarkStart w:id="56" w:name="sec-terms"/>
    <w:p>
      <w:pPr>
        <w:pStyle w:val="Heading2"/>
      </w:pPr>
      <w:r>
        <w:t xml:space="preserve">1.1 Definitions and terminology</w:t>
      </w:r>
    </w:p>
    <w:bookmarkStart w:id="5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4"/>
    <w:bookmarkStart w:id="5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5"/>
    <w:bookmarkEnd w:id="56"/>
    <w:bookmarkStart w:id="57"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7"/>
    <w:bookmarkStart w:id="58" w:name="digital-humanities"/>
    <w:p>
      <w:pPr>
        <w:pStyle w:val="Heading2"/>
      </w:pPr>
      <w:r>
        <w:t xml:space="preserve">1.3 Digital humanities</w:t>
      </w:r>
    </w:p>
    <w:bookmarkEnd w:id="58"/>
    <w:bookmarkStart w:id="59" w:name="digital-archaeology"/>
    <w:p>
      <w:pPr>
        <w:pStyle w:val="Heading2"/>
      </w:pPr>
      <w:r>
        <w:t xml:space="preserve">1.4 Digital archaeology</w:t>
      </w:r>
    </w:p>
    <w:bookmarkEnd w:id="59"/>
    <w:bookmarkStart w:id="60" w:name="spatial-archaeology"/>
    <w:p>
      <w:pPr>
        <w:pStyle w:val="Heading2"/>
      </w:pPr>
      <w:r>
        <w:t xml:space="preserve">1.5 Spatial archaeology</w:t>
      </w:r>
    </w:p>
    <w:bookmarkEnd w:id="60"/>
    <w:bookmarkStart w:id="63"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3"/>
    <w:bookmarkStart w:id="64" w:name="theorizing-data"/>
    <w:p>
      <w:pPr>
        <w:pStyle w:val="Heading2"/>
      </w:pPr>
      <w:r>
        <w:t xml:space="preserve">1.7 Theorizing data</w:t>
      </w:r>
    </w:p>
    <w:p>
      <w:pPr>
        <w:pStyle w:val="FirstParagraph"/>
      </w:pPr>
      <w:r>
        <w:t xml:space="preserve">Defining archaeological data, micro- to macro-scales;</w:t>
      </w:r>
    </w:p>
    <w:bookmarkEnd w:id="64"/>
    <w:bookmarkStart w:id="65" w:name="chapter-summary"/>
    <w:p>
      <w:pPr>
        <w:pStyle w:val="Heading2"/>
      </w:pPr>
      <w:r>
        <w:t xml:space="preserve">Chapter summary</w:t>
      </w:r>
    </w:p>
    <w:bookmarkEnd w:id="65"/>
    <w:bookmarkEnd w:id="66"/>
    <w:bookmarkStart w:id="75" w:name="sec-method"/>
    <w:p>
      <w:pPr>
        <w:pStyle w:val="Heading1"/>
      </w:pPr>
      <w:r>
        <w:t xml:space="preserve">2. Methods</w:t>
      </w:r>
    </w:p>
    <w:bookmarkStart w:id="67" w:name="overview-2"/>
    <w:p>
      <w:pPr>
        <w:pStyle w:val="Heading2"/>
      </w:pPr>
      <w:r>
        <w:t xml:space="preserve">Overview</w:t>
      </w:r>
    </w:p>
    <w:p>
      <w:pPr>
        <w:pStyle w:val="FirstParagraph"/>
      </w:pPr>
      <w:hyperlink w:anchor="sec-method">
        <w:r>
          <w:rPr>
            <w:rStyle w:val="Hyperlink"/>
          </w:rPr>
          <w:t xml:space="preserve">Chapter 2</w:t>
        </w:r>
      </w:hyperlink>
      <w:r>
        <w:t xml:space="preserve"> </w:t>
      </w:r>
      <w:r>
        <w:t xml:space="preserve">describes:</w:t>
      </w:r>
    </w:p>
    <w:p>
      <w:pPr>
        <w:numPr>
          <w:ilvl w:val="0"/>
          <w:numId w:val="1004"/>
        </w:numPr>
        <w:pStyle w:val="Compact"/>
      </w:pPr>
      <w:r>
        <w:t xml:space="preserve">The software that is used in the analysis.</w:t>
      </w:r>
    </w:p>
    <w:bookmarkEnd w:id="67"/>
    <w:bookmarkStart w:id="73"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8">
        <w:r>
          <w:rPr>
            <w:rStyle w:val="Hyperlink"/>
          </w:rPr>
          <w:t xml:space="preserve">PDF</w:t>
        </w:r>
      </w:hyperlink>
      <w:r>
        <w:t xml:space="preserve"> </w:t>
      </w:r>
      <w:r>
        <w:t xml:space="preserve">document and a</w:t>
      </w:r>
      <w:r>
        <w:t xml:space="preserve"> </w:t>
      </w:r>
      <w:hyperlink r:id="rId6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1">
        <w:r>
          <w:rPr>
            <w:rStyle w:val="Hyperlink"/>
          </w:rPr>
          <w:t xml:space="preserve">Zotero</w:t>
        </w:r>
      </w:hyperlink>
      <w:r>
        <w:t xml:space="preserve">.</w:t>
      </w:r>
    </w:p>
    <w:p>
      <w:pPr>
        <w:pStyle w:val="BodyText"/>
      </w:pPr>
      <w:r>
        <w:t xml:space="preserve">Raster graphics were created and edited using</w:t>
      </w:r>
      <w:r>
        <w:t xml:space="preserve"> </w:t>
      </w:r>
      <w:hyperlink r:id="rId71">
        <w:r>
          <w:rPr>
            <w:rStyle w:val="Hyperlink"/>
          </w:rPr>
          <w:t xml:space="preserve">GIMP</w:t>
        </w:r>
      </w:hyperlink>
      <w:r>
        <w:t xml:space="preserve">, vector graphics using</w:t>
      </w:r>
      <w:r>
        <w:t xml:space="preserve"> </w:t>
      </w:r>
      <w:hyperlink r:id="rId7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2" w:name="reproduciblity"/>
    <w:p>
      <w:pPr>
        <w:pStyle w:val="Heading3"/>
      </w:pPr>
      <w:r>
        <w:t xml:space="preserve">2.1.1 Reproduciblity</w:t>
      </w:r>
    </w:p>
    <w:bookmarkEnd w:id="72"/>
    <w:bookmarkEnd w:id="73"/>
    <w:bookmarkStart w:id="74" w:name="chapter-summary-1"/>
    <w:p>
      <w:pPr>
        <w:pStyle w:val="Heading2"/>
      </w:pPr>
      <w:r>
        <w:t xml:space="preserve">Chapter summary</w:t>
      </w:r>
    </w:p>
    <w:bookmarkEnd w:id="74"/>
    <w:bookmarkEnd w:id="75"/>
    <w:bookmarkStart w:id="100"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opt/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8">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bookmarkStart w:id="79" w:name="overview-3"/>
    <w:p>
      <w:pPr>
        <w:pStyle w:val="Heading2"/>
      </w:pPr>
      <w:r>
        <w:t xml:space="preserve">Overview</w:t>
      </w:r>
    </w:p>
    <w:p>
      <w:pPr>
        <w:pStyle w:val="FirstParagraph"/>
      </w:pPr>
      <w:hyperlink w:anchor="sec-data">
        <w:r>
          <w:rPr>
            <w:rStyle w:val="Hyperlink"/>
          </w:rPr>
          <w:t xml:space="preserve">Chapter 3</w:t>
        </w:r>
      </w:hyperlink>
      <w:r>
        <w:t xml:space="preserve"> </w:t>
      </w:r>
      <w:r>
        <w:t xml:space="preserve">details:</w:t>
      </w:r>
    </w:p>
    <w:p>
      <w:pPr>
        <w:numPr>
          <w:ilvl w:val="0"/>
          <w:numId w:val="1005"/>
        </w:numPr>
        <w:pStyle w:val="Compact"/>
      </w:pPr>
      <w:r>
        <w:t xml:space="preserve">How data is managed in this research. 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End w:id="79"/>
    <w:bookmarkStart w:id="93"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 The data management plan (DMP) then stands at the very beginning of every such endeavour. In its essence, a DMP is a stand-alone document detailing how data is handled at each of the steps in its life cycle. This implies that it is not a static, but a living record of how the data was captured, created, curated, selected, analysed, interpreted, shared, and archived in course of a project or after its end. 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0">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1">
        <w:r>
          <w:rPr>
            <w:rStyle w:val="Hyperlink"/>
          </w:rPr>
          <w:t xml:space="preserve">Ariadne project</w:t>
        </w:r>
      </w:hyperlink>
      <w:r>
        <w:t xml:space="preserve"> </w:t>
      </w:r>
      <w:r>
        <w:t xml:space="preserve">(Doorn and Ronzino 2022)</w:t>
      </w:r>
      <w:r>
        <w:t xml:space="preserve"> </w:t>
      </w:r>
      <w:r>
        <w:t xml:space="preserve">and my own ideas on good DMP practice. It is included both as part of the text and as a standalone machine actionable file (link?).</w:t>
      </w:r>
      <w:r>
        <w:t xml:space="preserve"> </w:t>
      </w:r>
    </w:p>
    <w:bookmarkStart w:id="88" w:name="created-collected-and-re-used-data"/>
    <w:p>
      <w:pPr>
        <w:pStyle w:val="Heading3"/>
      </w:pPr>
      <w:r>
        <w:t xml:space="preserve">3.1.1 Created, collected and re-used data</w:t>
      </w:r>
    </w:p>
    <w:bookmarkStart w:id="83" w:name="data-re-use"/>
    <w:p>
      <w:pPr>
        <w:pStyle w:val="Heading4"/>
      </w:pPr>
      <w:r>
        <w:t xml:space="preserve">Data re-use</w:t>
      </w:r>
    </w:p>
    <w:p>
      <w:pPr>
        <w:pStyle w:val="FirstParagraph"/>
      </w:pPr>
      <w:r>
        <w:t xml:space="preserve">The work is predominantly based on re-using existing data. The sources of data are listed in</w:t>
      </w:r>
      <w:r>
        <w:t xml:space="preserve"> </w:t>
      </w:r>
      <w:hyperlink w:anchor="sec-sources">
        <w:r>
          <w:rPr>
            <w:rStyle w:val="Hyperlink"/>
          </w:rPr>
          <w:t xml:space="preserve">Section 3.2</w:t>
        </w:r>
      </w:hyperlink>
      <w:r>
        <w:t xml:space="preserve">. I presume that there are many pre-existing data sets in the Czech archaeology, but most of them are either inaccessible or not findable, i.e. we cannot be sure they even exist. 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2">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 These have an advantage of well formulated access and re-use policies, explicit licence and other conditions for use.</w:t>
      </w:r>
    </w:p>
    <w:bookmarkEnd w:id="83"/>
    <w:bookmarkStart w:id="84" w:name="data-creation-and-collection"/>
    <w:p>
      <w:pPr>
        <w:pStyle w:val="Heading4"/>
      </w:pPr>
      <w:r>
        <w:t xml:space="preserve">Data creation and collection</w:t>
      </w:r>
    </w:p>
    <w:bookmarkEnd w:id="84"/>
    <w:bookmarkStart w:id="86" w:name="vocabularies"/>
    <w:p>
      <w:pPr>
        <w:pStyle w:val="Heading4"/>
      </w:pPr>
      <w:r>
        <w:t xml:space="preserve">Vocabularies</w:t>
      </w:r>
    </w:p>
    <w:p>
      <w:pPr>
        <w:pStyle w:val="FirstParagraph"/>
      </w:pPr>
      <w:r>
        <w:t xml:space="preserve">I am explicitly using vocabularies that are inherent to data sources from which the data is reused. A principal and authoritative vocabulary for archaeology and related fields is the</w:t>
      </w:r>
      <w:r>
        <w:t xml:space="preserve"> </w:t>
      </w:r>
      <w:r>
        <w:rPr>
          <w:iCs/>
          <w:i/>
        </w:rPr>
        <w:t xml:space="preserve">Getty Art &amp; Architecture Thesaurus</w:t>
      </w:r>
      <w:r>
        <w:t xml:space="preserve"> </w:t>
      </w:r>
      <w:r>
        <w:t xml:space="preserve">(</w:t>
      </w:r>
      <w:hyperlink r:id="rId85">
        <w:r>
          <w:rPr>
            <w:rStyle w:val="Hyperlink"/>
          </w:rPr>
          <w:t xml:space="preserve">AAT</w:t>
        </w:r>
      </w:hyperlink>
      <w:r>
        <w:t xml:space="preserve">). 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 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 The</w:t>
      </w:r>
      <w:r>
        <w:t xml:space="preserve"> </w:t>
      </w:r>
      <w:r>
        <w:rPr>
          <w:iCs/>
          <w:i/>
        </w:rPr>
        <w:t xml:space="preserve">AIS CR</w:t>
      </w:r>
      <w:r>
        <w:t xml:space="preserve"> </w:t>
      </w:r>
      <w:r>
        <w:t xml:space="preserve">vocabularies, although implicit to the data, are yet to be published. A possibly incomplete version can be reverse engineered from the available data sets. If reconciliation between data from different data sources is necessary, the</w:t>
      </w:r>
      <w:r>
        <w:t xml:space="preserve"> </w:t>
      </w:r>
      <w:r>
        <w:rPr>
          <w:iCs/>
          <w:i/>
        </w:rPr>
        <w:t xml:space="preserve">AAT</w:t>
      </w:r>
      <w:r>
        <w:t xml:space="preserve"> </w:t>
      </w:r>
      <w:r>
        <w:t xml:space="preserve">is used to map between them.</w:t>
      </w:r>
    </w:p>
    <w:bookmarkEnd w:id="86"/>
    <w:bookmarkStart w:id="87" w:name="file-naming-conventions"/>
    <w:p>
      <w:pPr>
        <w:pStyle w:val="Heading4"/>
      </w:pPr>
      <w:r>
        <w:t xml:space="preserve">File naming conventions</w:t>
      </w:r>
    </w:p>
    <w:p>
      <w:pPr>
        <w:pStyle w:val="FirstParagraph"/>
      </w:pPr>
      <w:r>
        <w:t xml:space="preserve">Persistent identifiers?</w:t>
      </w:r>
    </w:p>
    <w:bookmarkEnd w:id="87"/>
    <w:bookmarkEnd w:id="88"/>
    <w:bookmarkStart w:id="89"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89"/>
    <w:bookmarkStart w:id="90"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0"/>
    <w:bookmarkStart w:id="91"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1"/>
    <w:bookmarkStart w:id="92"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2"/>
    <w:bookmarkEnd w:id="93"/>
    <w:bookmarkStart w:id="98" w:name="sec-sources"/>
    <w:p>
      <w:pPr>
        <w:pStyle w:val="Heading2"/>
      </w:pPr>
      <w:r>
        <w:t xml:space="preserve">3.2 Data sources</w:t>
      </w:r>
    </w:p>
    <w:bookmarkStart w:id="94" w:name="sec-aiscr"/>
    <w:p>
      <w:pPr>
        <w:pStyle w:val="Heading3"/>
      </w:pPr>
      <w:r>
        <w:t xml:space="preserve">3.2.1 Archaeology information system of the Czech Republic</w:t>
      </w:r>
    </w:p>
    <w:bookmarkEnd w:id="94"/>
    <w:bookmarkStart w:id="97" w:name="legacy-data-sources"/>
    <w:p>
      <w:pPr>
        <w:pStyle w:val="Heading3"/>
      </w:pPr>
      <w:r>
        <w:t xml:space="preserve">3.2.2 Legacy data sources</w:t>
      </w:r>
    </w:p>
    <w:p>
      <w:pPr>
        <w:pStyle w:val="FirstParagraph"/>
      </w:pPr>
      <w:r>
        <w:t xml:space="preserve">What is a legacy data source?</w:t>
      </w:r>
    </w:p>
    <w:bookmarkStart w:id="95" w:name="museum-databases"/>
    <w:p>
      <w:pPr>
        <w:pStyle w:val="Heading4"/>
      </w:pPr>
      <w:r>
        <w:t xml:space="preserve">Museum databases</w:t>
      </w:r>
    </w:p>
    <w:bookmarkEnd w:id="95"/>
    <w:bookmarkStart w:id="96" w:name="section"/>
    <w:p>
      <w:pPr>
        <w:pStyle w:val="Heading4"/>
      </w:pPr>
    </w:p>
    <w:bookmarkEnd w:id="96"/>
    <w:bookmarkEnd w:id="97"/>
    <w:bookmarkEnd w:id="98"/>
    <w:bookmarkStart w:id="99" w:name="chapter-summary-2"/>
    <w:p>
      <w:pPr>
        <w:pStyle w:val="Heading2"/>
      </w:pPr>
      <w:r>
        <w:t xml:space="preserve">Chapter summary</w:t>
      </w:r>
    </w:p>
    <w:bookmarkEnd w:id="99"/>
    <w:bookmarkEnd w:id="100"/>
    <w:bookmarkStart w:id="123" w:name="references"/>
    <w:p>
      <w:pPr>
        <w:pStyle w:val="Heading1"/>
      </w:pPr>
      <w:r>
        <w:t xml:space="preserve">References</w:t>
      </w:r>
    </w:p>
    <w:bookmarkStart w:id="122" w:name="refs"/>
    <w:bookmarkStart w:id="10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101"/>
    <w:bookmarkStart w:id="103"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2">
        <w:r>
          <w:rPr>
            <w:rStyle w:val="Hyperlink"/>
          </w:rPr>
          <w:t xml:space="preserve">10.5281/zenodo.2668478</w:t>
        </w:r>
      </w:hyperlink>
      <w:r>
        <w:t xml:space="preserve">.</w:t>
      </w:r>
    </w:p>
    <w:bookmarkEnd w:id="103"/>
    <w:bookmarkStart w:id="104"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104"/>
    <w:bookmarkStart w:id="106"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05">
        <w:r>
          <w:rPr>
            <w:rStyle w:val="Hyperlink"/>
          </w:rPr>
          <w:t xml:space="preserve">10.1007/s10816-015-9272-9</w:t>
        </w:r>
      </w:hyperlink>
      <w:r>
        <w:t xml:space="preserve">.</w:t>
      </w:r>
    </w:p>
    <w:bookmarkEnd w:id="106"/>
    <w:bookmarkStart w:id="108"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07">
        <w:r>
          <w:rPr>
            <w:rStyle w:val="Hyperlink"/>
          </w:rPr>
          <w:t xml:space="preserve">10.1080/00031305.2017.1375986</w:t>
        </w:r>
      </w:hyperlink>
      <w:r>
        <w:t xml:space="preserve">.</w:t>
      </w:r>
    </w:p>
    <w:bookmarkEnd w:id="108"/>
    <w:bookmarkStart w:id="109"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09"/>
    <w:bookmarkStart w:id="111"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w:t>
      </w:r>
      <w:r>
        <w:t xml:space="preserve"> </w:t>
      </w:r>
      <w:r>
        <w:t xml:space="preserve">Ubiquity Press</w:t>
      </w:r>
      <w:r>
        <w:t xml:space="preserve">: 13. doi:</w:t>
      </w:r>
      <w:hyperlink r:id="rId110">
        <w:r>
          <w:rPr>
            <w:rStyle w:val="Hyperlink"/>
          </w:rPr>
          <w:t xml:space="preserve">10.5334/joad.88</w:t>
        </w:r>
      </w:hyperlink>
      <w:r>
        <w:t xml:space="preserve">.</w:t>
      </w:r>
    </w:p>
    <w:bookmarkEnd w:id="111"/>
    <w:bookmarkStart w:id="11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112">
        <w:r>
          <w:rPr>
            <w:rStyle w:val="Hyperlink"/>
          </w:rPr>
          <w:t xml:space="preserve">10.5334/dsj-2019-059</w:t>
        </w:r>
      </w:hyperlink>
      <w:r>
        <w:t xml:space="preserve">.</w:t>
      </w:r>
    </w:p>
    <w:bookmarkEnd w:id="113"/>
    <w:bookmarkStart w:id="11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14">
        <w:r>
          <w:rPr>
            <w:rStyle w:val="Hyperlink"/>
          </w:rPr>
          <w:t xml:space="preserve">10.1177/0263276412439428</w:t>
        </w:r>
      </w:hyperlink>
      <w:r>
        <w:t xml:space="preserve">.</w:t>
      </w:r>
    </w:p>
    <w:bookmarkEnd w:id="115"/>
    <w:bookmarkStart w:id="11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16">
        <w:r>
          <w:rPr>
            <w:rStyle w:val="Hyperlink"/>
          </w:rPr>
          <w:t xml:space="preserve">10.1177/2053951717717749</w:t>
        </w:r>
      </w:hyperlink>
      <w:r>
        <w:t xml:space="preserve">.</w:t>
      </w:r>
    </w:p>
    <w:bookmarkEnd w:id="117"/>
    <w:bookmarkStart w:id="119"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w:t>
      </w:r>
      <w:r>
        <w:t xml:space="preserve"> </w:t>
      </w:r>
      <w:r>
        <w:t xml:space="preserve">Ubiquity Press</w:t>
      </w:r>
      <w:r>
        <w:t xml:space="preserve">: 9. doi:</w:t>
      </w:r>
      <w:hyperlink r:id="rId118">
        <w:r>
          <w:rPr>
            <w:rStyle w:val="Hyperlink"/>
          </w:rPr>
          <w:t xml:space="preserve">10.5334/joad.85</w:t>
        </w:r>
      </w:hyperlink>
      <w:r>
        <w:t xml:space="preserve">.</w:t>
      </w:r>
    </w:p>
    <w:bookmarkEnd w:id="119"/>
    <w:bookmarkStart w:id="121"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20">
        <w:r>
          <w:rPr>
            <w:rStyle w:val="Hyperlink"/>
          </w:rPr>
          <w:t xml:space="preserve">10.1038/sdata.2016.18</w:t>
        </w:r>
      </w:hyperlink>
      <w:r>
        <w:t xml:space="preserve">.</w:t>
      </w:r>
    </w:p>
    <w:bookmarkEnd w:id="121"/>
    <w:bookmarkEnd w:id="122"/>
    <w:bookmarkEnd w:id="123"/>
    <w:bookmarkStart w:id="134" w:name="sec-glossary"/>
    <w:p>
      <w:pPr>
        <w:pStyle w:val="Heading1"/>
      </w:pPr>
      <w:r>
        <w:t xml:space="preserve">Appendix A — Glossary</w:t>
      </w:r>
    </w:p>
    <w:bookmarkStart w:id="124" w:name="data"/>
    <w:p>
      <w:pPr>
        <w:pStyle w:val="Heading3"/>
      </w:pPr>
      <w:r>
        <w:t xml:space="preserve">Data</w:t>
      </w:r>
    </w:p>
    <w:bookmarkEnd w:id="124"/>
    <w:bookmarkStart w:id="125" w:name="data-infrastructure"/>
    <w:p>
      <w:pPr>
        <w:pStyle w:val="Heading3"/>
      </w:pPr>
      <w:r>
        <w:t xml:space="preserve">Data infrastructure</w:t>
      </w:r>
    </w:p>
    <w:bookmarkEnd w:id="125"/>
    <w:bookmarkStart w:id="126" w:name="data-management-plan-dmp"/>
    <w:p>
      <w:pPr>
        <w:pStyle w:val="Heading3"/>
      </w:pPr>
      <w:r>
        <w:t xml:space="preserve">Data management plan (DMP)</w:t>
      </w:r>
    </w:p>
    <w:p>
      <w:pPr>
        <w:pStyle w:val="FirstParagraph"/>
      </w:pPr>
      <w:r>
        <w:t xml:space="preserve">(also data stewardship plan)</w:t>
      </w:r>
    </w:p>
    <w:bookmarkEnd w:id="126"/>
    <w:bookmarkStart w:id="127" w:name="database"/>
    <w:p>
      <w:pPr>
        <w:pStyle w:val="Heading3"/>
      </w:pPr>
      <w:r>
        <w:t xml:space="preserve">Database</w:t>
      </w:r>
    </w:p>
    <w:bookmarkEnd w:id="127"/>
    <w:bookmarkStart w:id="128" w:name="data-set"/>
    <w:p>
      <w:pPr>
        <w:pStyle w:val="Heading3"/>
      </w:pPr>
      <w:r>
        <w:t xml:space="preserve">Data set</w:t>
      </w:r>
    </w:p>
    <w:bookmarkEnd w:id="128"/>
    <w:bookmarkStart w:id="129" w:name="fair-data-principles"/>
    <w:p>
      <w:pPr>
        <w:pStyle w:val="Heading3"/>
      </w:pPr>
      <w:r>
        <w:t xml:space="preserve">FAIR data principles</w:t>
      </w:r>
    </w:p>
    <w:bookmarkEnd w:id="129"/>
    <w:bookmarkStart w:id="130" w:name="legacy-data"/>
    <w:p>
      <w:pPr>
        <w:pStyle w:val="Heading3"/>
      </w:pPr>
      <w:r>
        <w:t xml:space="preserve">Legacy data</w:t>
      </w:r>
    </w:p>
    <w:bookmarkEnd w:id="130"/>
    <w:bookmarkStart w:id="133" w:name="roles"/>
    <w:p>
      <w:pPr>
        <w:pStyle w:val="Heading3"/>
      </w:pPr>
      <w:r>
        <w:t xml:space="preserve">Roles</w:t>
      </w:r>
    </w:p>
    <w:bookmarkStart w:id="131" w:name="data-curator"/>
    <w:p>
      <w:pPr>
        <w:pStyle w:val="Heading4"/>
      </w:pPr>
      <w:r>
        <w:t xml:space="preserve">Data curator</w:t>
      </w:r>
    </w:p>
    <w:bookmarkEnd w:id="131"/>
    <w:bookmarkStart w:id="132" w:name="data-steward"/>
    <w:p>
      <w:pPr>
        <w:pStyle w:val="Heading4"/>
      </w:pPr>
      <w:r>
        <w:t xml:space="preserve">Data steward</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2023-02-17T08:51:53Z</dcterms:created>
  <dcterms:modified xsi:type="dcterms:W3CDTF">2023-02-17T08:51:53Z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2/17/23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