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0AC825A3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aggiungere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produttore: nome, sito web, città, nazione</w:t>
      </w:r>
    </w:p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3AFA7FEF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con le stesse modalità del prodotto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7D346169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aggiungere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categoria,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 una descrizione, un’immagine rappresentativa e la categoria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conseguentemente i dati del fornitore: nome, sito web, città, nazione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191AEAE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038FB308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creare un 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 venditore,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vendita: username, password, nome, cognome, età, e-mail, numero di telefono, professione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0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0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3397"/>
      <w:bookmarkEnd w:id="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3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923"/>
      <w:bookmarkEnd w:id="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5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537"/>
      <w:bookmarkEnd w:id="6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7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7AB552DE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161CE14C" w14:textId="17CBE4B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9860380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8"/>
    <w:bookmarkEnd w:id="9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2F4C8582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nome e 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306DAEA1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0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4183"/>
      <w:bookmarkEnd w:id="10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2" w:name="_Hlk98605188"/>
      <w:bookmarkEnd w:id="1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2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3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l’opzione “Vai al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52E20373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4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98605517"/>
      <w:bookmarkEnd w:id="14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5556"/>
      <w:bookmarkEnd w:id="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1C91AF13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5589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aggiunge l’articolo nel punto vendita</w:t>
      </w:r>
    </w:p>
    <w:bookmarkEnd w:id="17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791"/>
      <w:bookmarkStart w:id="19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310C2106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18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898"/>
      <w:bookmarkEnd w:id="19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600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72ED45E1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1"/>
    <w:p w14:paraId="006829FF" w14:textId="521A6749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633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316CFEC4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3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24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26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26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1797D46E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l’e-mail all’utente scelto</w:t>
      </w:r>
      <w:bookmarkEnd w:id="25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Consulta articoli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27"/>
    </w:p>
    <w:p w14:paraId="7E4EFC1A" w14:textId="0075EE5A" w:rsidR="00834CFC" w:rsidRPr="00404DC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</w:pPr>
      <w:bookmarkStart w:id="28" w:name="_Hlk98607041"/>
      <w:proofErr w:type="spellStart"/>
      <w:r w:rsidRPr="00404DCC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L’utente</w:t>
      </w:r>
      <w:proofErr w:type="spellEnd"/>
      <w:r w:rsidRPr="00404DCC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guest </w:t>
      </w:r>
      <w:proofErr w:type="spellStart"/>
      <w:r w:rsidR="00B77890" w:rsidRPr="00404DCC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preme</w:t>
      </w:r>
      <w:proofErr w:type="spellEnd"/>
      <w:r w:rsidR="0094180E" w:rsidRPr="00404DCC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94180E" w:rsidRPr="00404DCC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su</w:t>
      </w:r>
      <w:proofErr w:type="spellEnd"/>
      <w:r w:rsidR="0094180E" w:rsidRPr="00404DCC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28"/>
    <w:p w14:paraId="273DA2E0" w14:textId="5225A9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2BB2703" w14:textId="77777777" w:rsidR="00404DCC" w:rsidRDefault="00404D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639E6E5" w14:textId="77777777" w:rsidR="00404DCC" w:rsidRDefault="00404D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7605EE1" w14:textId="77777777" w:rsidR="00404DCC" w:rsidRDefault="00404D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3B3E9D8" w14:textId="665BB5F5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DELLE CLASSI</w:t>
      </w:r>
    </w:p>
    <w:p w14:paraId="5FDCA664" w14:textId="14AF7E4C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1EAC5704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39F73A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3A3A18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DD6B30C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94B691F" w14:textId="256FDFB4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0EB16DD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5661CAD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64CEC9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29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29"/>
    <w:p w14:paraId="768DFF49" w14:textId="4FE5BD5A" w:rsidR="00EC1E54" w:rsidRPr="00F14E86" w:rsidRDefault="00404DCC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B37516" wp14:editId="5F530808">
            <wp:simplePos x="0" y="0"/>
            <wp:positionH relativeFrom="column">
              <wp:posOffset>3810</wp:posOffset>
            </wp:positionH>
            <wp:positionV relativeFrom="paragraph">
              <wp:posOffset>3435985</wp:posOffset>
            </wp:positionV>
            <wp:extent cx="6120130" cy="5417820"/>
            <wp:effectExtent l="0" t="0" r="0" b="0"/>
            <wp:wrapThrough wrapText="bothSides">
              <wp:wrapPolygon edited="0">
                <wp:start x="0" y="0"/>
                <wp:lineTo x="0" y="21494"/>
                <wp:lineTo x="21515" y="21494"/>
                <wp:lineTo x="21515" y="0"/>
                <wp:lineTo x="0" y="0"/>
              </wp:wrapPolygon>
            </wp:wrapThrough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72BFA" w14:textId="2B69A985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728CDF6A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6E696E1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0E5D7185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1D8BB4E" w14:textId="62967DD2" w:rsidR="00404DCC" w:rsidRDefault="00404DCC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65BD00" w14:textId="54108F6D" w:rsidR="00404DCC" w:rsidRDefault="00404DCC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A5B2E0E" w14:textId="77777777" w:rsidR="00404DCC" w:rsidRDefault="00404DCC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0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0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37028051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60163DC" w14:textId="2E60F738" w:rsidR="00404DCC" w:rsidRDefault="00404DC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F8E267" w14:textId="77777777" w:rsidR="00404DCC" w:rsidRDefault="00404DC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44A85FA" w14:textId="31402527" w:rsidR="00974F6C" w:rsidRPr="00974F6C" w:rsidRDefault="00874EF6" w:rsidP="00974F6C">
      <w:pPr>
        <w:rPr>
          <w:rFonts w:ascii="Adobe Caslon Pro Bold" w:hAnsi="Adobe Caslon Pro Bold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006E127B">
            <wp:simplePos x="0" y="0"/>
            <wp:positionH relativeFrom="column">
              <wp:posOffset>-396240</wp:posOffset>
            </wp:positionH>
            <wp:positionV relativeFrom="paragraph">
              <wp:posOffset>290830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6C"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CONCETTUALE DELLA BASE DI DATI</w:t>
      </w:r>
    </w:p>
    <w:sectPr w:rsidR="00974F6C" w:rsidRPr="00974F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62F761F"/>
    <w:multiLevelType w:val="hybridMultilevel"/>
    <w:tmpl w:val="EA9C09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28"/>
  </w:num>
  <w:num w:numId="5">
    <w:abstractNumId w:val="10"/>
  </w:num>
  <w:num w:numId="6">
    <w:abstractNumId w:val="13"/>
  </w:num>
  <w:num w:numId="7">
    <w:abstractNumId w:val="4"/>
  </w:num>
  <w:num w:numId="8">
    <w:abstractNumId w:val="23"/>
  </w:num>
  <w:num w:numId="9">
    <w:abstractNumId w:val="3"/>
  </w:num>
  <w:num w:numId="10">
    <w:abstractNumId w:val="29"/>
  </w:num>
  <w:num w:numId="11">
    <w:abstractNumId w:val="16"/>
  </w:num>
  <w:num w:numId="12">
    <w:abstractNumId w:val="12"/>
  </w:num>
  <w:num w:numId="13">
    <w:abstractNumId w:val="2"/>
  </w:num>
  <w:num w:numId="14">
    <w:abstractNumId w:val="21"/>
  </w:num>
  <w:num w:numId="15">
    <w:abstractNumId w:val="17"/>
  </w:num>
  <w:num w:numId="16">
    <w:abstractNumId w:val="19"/>
  </w:num>
  <w:num w:numId="17">
    <w:abstractNumId w:val="24"/>
  </w:num>
  <w:num w:numId="18">
    <w:abstractNumId w:val="9"/>
  </w:num>
  <w:num w:numId="19">
    <w:abstractNumId w:val="8"/>
  </w:num>
  <w:num w:numId="20">
    <w:abstractNumId w:val="22"/>
  </w:num>
  <w:num w:numId="21">
    <w:abstractNumId w:val="0"/>
  </w:num>
  <w:num w:numId="22">
    <w:abstractNumId w:val="18"/>
  </w:num>
  <w:num w:numId="23">
    <w:abstractNumId w:val="7"/>
  </w:num>
  <w:num w:numId="24">
    <w:abstractNumId w:val="15"/>
  </w:num>
  <w:num w:numId="25">
    <w:abstractNumId w:val="1"/>
  </w:num>
  <w:num w:numId="26">
    <w:abstractNumId w:val="20"/>
  </w:num>
  <w:num w:numId="27">
    <w:abstractNumId w:val="31"/>
  </w:num>
  <w:num w:numId="28">
    <w:abstractNumId w:val="5"/>
  </w:num>
  <w:num w:numId="29">
    <w:abstractNumId w:val="30"/>
  </w:num>
  <w:num w:numId="30">
    <w:abstractNumId w:val="27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104F1C"/>
    <w:rsid w:val="001160AF"/>
    <w:rsid w:val="0013186D"/>
    <w:rsid w:val="001528FB"/>
    <w:rsid w:val="0015456E"/>
    <w:rsid w:val="00156271"/>
    <w:rsid w:val="001624D6"/>
    <w:rsid w:val="0017771D"/>
    <w:rsid w:val="001F0CE3"/>
    <w:rsid w:val="00226C40"/>
    <w:rsid w:val="0024101F"/>
    <w:rsid w:val="002D0EA2"/>
    <w:rsid w:val="002F2629"/>
    <w:rsid w:val="00342F19"/>
    <w:rsid w:val="00351483"/>
    <w:rsid w:val="003565D2"/>
    <w:rsid w:val="003813A5"/>
    <w:rsid w:val="00404DCC"/>
    <w:rsid w:val="00421EFC"/>
    <w:rsid w:val="00445979"/>
    <w:rsid w:val="00486520"/>
    <w:rsid w:val="004B7F66"/>
    <w:rsid w:val="004D5B14"/>
    <w:rsid w:val="00507A56"/>
    <w:rsid w:val="00526DAA"/>
    <w:rsid w:val="006043C8"/>
    <w:rsid w:val="00660180"/>
    <w:rsid w:val="006B3C9F"/>
    <w:rsid w:val="006D4A3A"/>
    <w:rsid w:val="006E627F"/>
    <w:rsid w:val="006E7D2F"/>
    <w:rsid w:val="00705A10"/>
    <w:rsid w:val="0076517C"/>
    <w:rsid w:val="007654C2"/>
    <w:rsid w:val="0076550B"/>
    <w:rsid w:val="0077191C"/>
    <w:rsid w:val="00793CD6"/>
    <w:rsid w:val="007A448C"/>
    <w:rsid w:val="007F391D"/>
    <w:rsid w:val="00801C5D"/>
    <w:rsid w:val="00820D9B"/>
    <w:rsid w:val="00834CFC"/>
    <w:rsid w:val="00864CAC"/>
    <w:rsid w:val="00874EF6"/>
    <w:rsid w:val="00887E63"/>
    <w:rsid w:val="008A0A64"/>
    <w:rsid w:val="008E25DD"/>
    <w:rsid w:val="00903888"/>
    <w:rsid w:val="0094180E"/>
    <w:rsid w:val="00974F6C"/>
    <w:rsid w:val="009B797F"/>
    <w:rsid w:val="009B7D72"/>
    <w:rsid w:val="00A579A0"/>
    <w:rsid w:val="00AB1585"/>
    <w:rsid w:val="00B15411"/>
    <w:rsid w:val="00B77890"/>
    <w:rsid w:val="00BC7C09"/>
    <w:rsid w:val="00D55389"/>
    <w:rsid w:val="00D93654"/>
    <w:rsid w:val="00DF7779"/>
    <w:rsid w:val="00E33276"/>
    <w:rsid w:val="00E67703"/>
    <w:rsid w:val="00EA4515"/>
    <w:rsid w:val="00EA52EA"/>
    <w:rsid w:val="00EC1E54"/>
    <w:rsid w:val="00EF1E8C"/>
    <w:rsid w:val="00F14E86"/>
    <w:rsid w:val="00FA4B38"/>
    <w:rsid w:val="00FC07F4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12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matteo petruzzi</cp:lastModifiedBy>
  <cp:revision>47</cp:revision>
  <dcterms:created xsi:type="dcterms:W3CDTF">2022-03-19T10:40:00Z</dcterms:created>
  <dcterms:modified xsi:type="dcterms:W3CDTF">2022-03-20T23:58:00Z</dcterms:modified>
</cp:coreProperties>
</file>