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Use the verification code before consuming 10 minutes.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The field to enter the security code has been successfully loaded</w:t>
      </w:r>
    </w:p>
    <w:p>
      <w:pPr>
        <w:pStyle w:val="ListBullet"/>
      </w:pPr>
      <w:r>
        <w:rPr>
          <w:rFonts w:ascii="Arial" w:hAnsi="Arial"/>
          <w:sz w:val="20"/>
        </w:rPr>
        <w:t>Successfully verified that the security code works for the first 10 minutes.</w:t>
      </w:r>
    </w:p>
    <w:p>
      <w:pPr>
        <w:pStyle w:val="ListBullet"/>
      </w:pPr>
      <w:r>
        <w:rPr>
          <w:rFonts w:ascii="Arial" w:hAnsi="Arial"/>
          <w:sz w:val="20"/>
        </w:rPr>
        <w:t>The toaster message is displayed correctly</w:t>
      </w:r>
    </w:p>
    <w:p>
      <w:pPr>
        <w:pStyle w:val="ListBullet"/>
      </w:pPr>
      <w:r>
        <w:rPr>
          <w:rFonts w:ascii="Arial" w:hAnsi="Arial"/>
          <w:sz w:val="20"/>
        </w:rPr>
        <w:t>New password correctly configured.</w:t>
      </w:r>
    </w:p>
    <w:p>
      <w:pPr>
        <w:pStyle w:val="ListBullet"/>
      </w:pPr>
      <w:r>
        <w:rPr>
          <w:rFonts w:ascii="Arial" w:hAnsi="Arial"/>
          <w:sz w:val="20"/>
        </w:rPr>
        <w:t>A toaster should appear alerting the user that their account has been saved correctly and an email is received with confirmation details of the new account.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Based on the tests of "step 1" (hu 3348), after confirming the email, a field will be enabled to enter the security code sent to the email address.</w:t>
      </w:r>
    </w:p>
    <w:p>
      <w:pPr>
        <w:pStyle w:val="ListBullet3"/>
      </w:pPr>
      <w:r>
        <w:rPr>
          <w:rFonts w:ascii="Arial" w:hAnsi="Arial"/>
          <w:sz w:val="20"/>
        </w:rPr>
        <w:t>The field to enter the security code has been successfully loaded</w:t>
      </w:r>
    </w:p>
    <w:p>
      <w:pPr>
        <w:pStyle w:val="ListNumber2"/>
      </w:pPr>
      <w:r>
        <w:rPr>
          <w:rFonts w:ascii="Arial" w:hAnsi="Arial"/>
          <w:sz w:val="20"/>
        </w:rPr>
        <w:t>Entering the verification code sent in the previous step of the onboarding will have a validity period of 10 minutes.</w:t>
      </w:r>
    </w:p>
    <w:p>
      <w:pPr>
        <w:pStyle w:val="ListBullet3"/>
      </w:pPr>
      <w:r>
        <w:rPr>
          <w:rFonts w:ascii="Arial" w:hAnsi="Arial"/>
          <w:sz w:val="20"/>
        </w:rPr>
        <w:t>Successfully verified that the security code works for the first 10 minutes.</w:t>
      </w:r>
    </w:p>
    <w:p>
      <w:pPr>
        <w:pStyle w:val="ListNumber2"/>
      </w:pPr>
      <w:r>
        <w:rPr>
          <w:rFonts w:ascii="Arial" w:hAnsi="Arial"/>
          <w:sz w:val="20"/>
        </w:rPr>
        <w:t>Check that a toaster is displayed letting you know that your email has been validated and that you need to create a password to access the portal.</w:t>
      </w:r>
    </w:p>
    <w:p>
      <w:pPr>
        <w:pStyle w:val="ListBullet3"/>
      </w:pPr>
      <w:r>
        <w:rPr>
          <w:rFonts w:ascii="Arial" w:hAnsi="Arial"/>
          <w:sz w:val="20"/>
        </w:rPr>
        <w:t>The toaster message is displayed correctly</w:t>
      </w:r>
    </w:p>
    <w:p>
      <w:pPr>
        <w:pStyle w:val="ListNumber2"/>
      </w:pPr>
      <w:r>
        <w:rPr>
          <w:rFonts w:ascii="Arial" w:hAnsi="Arial"/>
          <w:sz w:val="20"/>
        </w:rPr>
        <w:t>Check that you are advancing to the next step consisting of choosing a new password.</w:t>
      </w:r>
    </w:p>
    <w:p>
      <w:pPr>
        <w:pStyle w:val="ListBullet3"/>
      </w:pPr>
      <w:r>
        <w:rPr>
          <w:rFonts w:ascii="Arial" w:hAnsi="Arial"/>
          <w:sz w:val="20"/>
        </w:rPr>
        <w:t>New password correctly configured.</w:t>
      </w:r>
    </w:p>
    <w:p>
      <w:pPr>
        <w:pStyle w:val="ListNumber2"/>
      </w:pPr>
      <w:r>
        <w:rPr>
          <w:rFonts w:ascii="Arial" w:hAnsi="Arial"/>
          <w:sz w:val="20"/>
        </w:rPr>
        <w:t>Access Client Hub with the newly created user</w:t>
      </w:r>
    </w:p>
    <w:p>
      <w:pPr>
        <w:pStyle w:val="ListBullet3"/>
      </w:pPr>
      <w:r>
        <w:rPr>
          <w:rFonts w:ascii="Arial" w:hAnsi="Arial"/>
          <w:sz w:val="20"/>
        </w:rPr>
        <w:t>A toaster should appear alerting the user that their account has been saved correctly and an email is received with confirmation details of the new account.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