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80" w:rsidRDefault="00893A80">
      <w:pPr>
        <w:rPr>
          <w:sz w:val="24"/>
          <w:szCs w:val="24"/>
        </w:rPr>
      </w:pPr>
    </w:p>
    <w:p w:rsidR="00893A80" w:rsidRDefault="00893A80">
      <w:pPr>
        <w:rPr>
          <w:sz w:val="24"/>
          <w:szCs w:val="24"/>
        </w:rPr>
      </w:pPr>
      <w:r>
        <w:rPr>
          <w:sz w:val="24"/>
          <w:szCs w:val="24"/>
        </w:rPr>
        <w:t>Week 8 Status Report: Ascension</w:t>
      </w:r>
    </w:p>
    <w:p w:rsidR="00143B6D" w:rsidRPr="00143B6D" w:rsidRDefault="00352BC4">
      <w:pPr>
        <w:rPr>
          <w:sz w:val="24"/>
          <w:szCs w:val="24"/>
        </w:rPr>
      </w:pPr>
      <w:r w:rsidRPr="00143B6D">
        <w:rPr>
          <w:sz w:val="24"/>
          <w:szCs w:val="24"/>
        </w:rPr>
        <w:t xml:space="preserve">Our three target metrics were </w:t>
      </w:r>
      <w:r w:rsidR="00143B6D" w:rsidRPr="00143B6D">
        <w:rPr>
          <w:sz w:val="24"/>
          <w:szCs w:val="24"/>
        </w:rPr>
        <w:t>:</w:t>
      </w:r>
    </w:p>
    <w:p w:rsidR="00143B6D" w:rsidRPr="00143B6D" w:rsidRDefault="00143B6D" w:rsidP="00143B6D">
      <w:pPr>
        <w:pStyle w:val="ListParagraph"/>
        <w:numPr>
          <w:ilvl w:val="0"/>
          <w:numId w:val="1"/>
        </w:numPr>
        <w:spacing w:line="240" w:lineRule="auto"/>
        <w:rPr>
          <w:sz w:val="24"/>
          <w:szCs w:val="24"/>
        </w:rPr>
      </w:pPr>
      <w:r w:rsidRPr="00143B6D">
        <w:rPr>
          <w:sz w:val="24"/>
          <w:szCs w:val="24"/>
        </w:rPr>
        <w:t xml:space="preserve">McCabe Cyclomatic complexity </w:t>
      </w:r>
    </w:p>
    <w:p w:rsidR="00143B6D" w:rsidRPr="00143B6D" w:rsidRDefault="00352BC4" w:rsidP="00143B6D">
      <w:pPr>
        <w:pStyle w:val="ListParagraph"/>
        <w:numPr>
          <w:ilvl w:val="0"/>
          <w:numId w:val="1"/>
        </w:numPr>
        <w:spacing w:line="240" w:lineRule="auto"/>
        <w:rPr>
          <w:sz w:val="24"/>
          <w:szCs w:val="24"/>
        </w:rPr>
      </w:pPr>
      <w:r w:rsidRPr="00143B6D">
        <w:rPr>
          <w:sz w:val="24"/>
          <w:szCs w:val="24"/>
        </w:rPr>
        <w:t>Method Lines of Code</w:t>
      </w:r>
      <w:r w:rsidR="00143B6D" w:rsidRPr="00143B6D">
        <w:rPr>
          <w:sz w:val="24"/>
          <w:szCs w:val="24"/>
        </w:rPr>
        <w:t xml:space="preserve"> </w:t>
      </w:r>
    </w:p>
    <w:p w:rsidR="00352BC4" w:rsidRPr="00143B6D" w:rsidRDefault="00143B6D" w:rsidP="00143B6D">
      <w:pPr>
        <w:pStyle w:val="ListParagraph"/>
        <w:numPr>
          <w:ilvl w:val="0"/>
          <w:numId w:val="1"/>
        </w:numPr>
        <w:spacing w:line="240" w:lineRule="auto"/>
        <w:rPr>
          <w:sz w:val="24"/>
          <w:szCs w:val="24"/>
        </w:rPr>
      </w:pPr>
      <w:r w:rsidRPr="00143B6D">
        <w:rPr>
          <w:sz w:val="24"/>
          <w:szCs w:val="24"/>
        </w:rPr>
        <w:t>W</w:t>
      </w:r>
      <w:r w:rsidR="00352BC4" w:rsidRPr="00143B6D">
        <w:rPr>
          <w:sz w:val="24"/>
          <w:szCs w:val="24"/>
        </w:rPr>
        <w:t>eighted methods per class.</w:t>
      </w:r>
    </w:p>
    <w:p w:rsidR="00143B6D" w:rsidRPr="00143B6D" w:rsidRDefault="00143B6D" w:rsidP="00E4535F">
      <w:pPr>
        <w:spacing w:line="360" w:lineRule="auto"/>
        <w:rPr>
          <w:sz w:val="24"/>
          <w:szCs w:val="24"/>
        </w:rPr>
      </w:pPr>
      <w:r w:rsidRPr="00143B6D">
        <w:rPr>
          <w:sz w:val="24"/>
          <w:szCs w:val="24"/>
        </w:rPr>
        <w:t xml:space="preserve">We choose these metrics specifically because they focus on our codes effective simplicity. In other words these metrics will hopefully  suggest how  and where our code may or may not have become convoluted through the development process. </w:t>
      </w:r>
    </w:p>
    <w:tbl>
      <w:tblPr>
        <w:tblStyle w:val="TableGrid"/>
        <w:tblW w:w="0" w:type="auto"/>
        <w:tblLayout w:type="fixed"/>
        <w:tblLook w:val="04A0" w:firstRow="1" w:lastRow="0" w:firstColumn="1" w:lastColumn="0" w:noHBand="0" w:noVBand="1"/>
      </w:tblPr>
      <w:tblGrid>
        <w:gridCol w:w="2808"/>
        <w:gridCol w:w="720"/>
        <w:gridCol w:w="775"/>
        <w:gridCol w:w="1115"/>
        <w:gridCol w:w="1080"/>
        <w:gridCol w:w="1530"/>
        <w:gridCol w:w="1548"/>
      </w:tblGrid>
      <w:tr w:rsidR="005C44C8" w:rsidRPr="005C44C8" w:rsidTr="005C44C8">
        <w:tc>
          <w:tcPr>
            <w:tcW w:w="2808" w:type="dxa"/>
          </w:tcPr>
          <w:p w:rsidR="000D701E" w:rsidRPr="005C44C8" w:rsidRDefault="000D701E" w:rsidP="005C44C8">
            <w:pPr>
              <w:jc w:val="center"/>
              <w:rPr>
                <w:sz w:val="20"/>
              </w:rPr>
            </w:pPr>
            <w:r w:rsidRPr="005C44C8">
              <w:rPr>
                <w:sz w:val="20"/>
              </w:rPr>
              <w:t>Metric</w:t>
            </w:r>
          </w:p>
        </w:tc>
        <w:tc>
          <w:tcPr>
            <w:tcW w:w="720" w:type="dxa"/>
          </w:tcPr>
          <w:p w:rsidR="000D701E" w:rsidRPr="005C44C8" w:rsidRDefault="000D701E" w:rsidP="005C44C8">
            <w:pPr>
              <w:jc w:val="center"/>
              <w:rPr>
                <w:sz w:val="20"/>
              </w:rPr>
            </w:pPr>
            <w:r w:rsidRPr="005C44C8">
              <w:rPr>
                <w:sz w:val="20"/>
              </w:rPr>
              <w:t>Total</w:t>
            </w:r>
          </w:p>
        </w:tc>
        <w:tc>
          <w:tcPr>
            <w:tcW w:w="775" w:type="dxa"/>
          </w:tcPr>
          <w:p w:rsidR="000D701E" w:rsidRPr="005C44C8" w:rsidRDefault="000D701E" w:rsidP="005C44C8">
            <w:pPr>
              <w:jc w:val="center"/>
              <w:rPr>
                <w:sz w:val="20"/>
              </w:rPr>
            </w:pPr>
            <w:r w:rsidRPr="005C44C8">
              <w:rPr>
                <w:sz w:val="20"/>
              </w:rPr>
              <w:t>Mean</w:t>
            </w:r>
          </w:p>
        </w:tc>
        <w:tc>
          <w:tcPr>
            <w:tcW w:w="1115" w:type="dxa"/>
          </w:tcPr>
          <w:p w:rsidR="000D701E" w:rsidRPr="005C44C8" w:rsidRDefault="000D701E" w:rsidP="005C44C8">
            <w:pPr>
              <w:jc w:val="center"/>
              <w:rPr>
                <w:sz w:val="20"/>
              </w:rPr>
            </w:pPr>
            <w:r w:rsidRPr="005C44C8">
              <w:rPr>
                <w:sz w:val="20"/>
              </w:rPr>
              <w:t>Std. Dev.</w:t>
            </w:r>
          </w:p>
        </w:tc>
        <w:tc>
          <w:tcPr>
            <w:tcW w:w="1080" w:type="dxa"/>
          </w:tcPr>
          <w:p w:rsidR="000D701E" w:rsidRPr="005C44C8" w:rsidRDefault="000D701E" w:rsidP="005C44C8">
            <w:pPr>
              <w:jc w:val="center"/>
              <w:rPr>
                <w:sz w:val="20"/>
              </w:rPr>
            </w:pPr>
            <w:r w:rsidRPr="005C44C8">
              <w:rPr>
                <w:sz w:val="20"/>
              </w:rPr>
              <w:t>Maximum</w:t>
            </w:r>
          </w:p>
        </w:tc>
        <w:tc>
          <w:tcPr>
            <w:tcW w:w="1530" w:type="dxa"/>
          </w:tcPr>
          <w:p w:rsidR="000D701E" w:rsidRPr="005C44C8" w:rsidRDefault="000D701E" w:rsidP="005C44C8">
            <w:pPr>
              <w:jc w:val="center"/>
              <w:rPr>
                <w:sz w:val="20"/>
              </w:rPr>
            </w:pPr>
            <w:r w:rsidRPr="005C44C8">
              <w:rPr>
                <w:sz w:val="20"/>
              </w:rPr>
              <w:t>Resource Causing Maximum</w:t>
            </w:r>
          </w:p>
        </w:tc>
        <w:tc>
          <w:tcPr>
            <w:tcW w:w="1548" w:type="dxa"/>
          </w:tcPr>
          <w:p w:rsidR="000D701E" w:rsidRPr="005C44C8" w:rsidRDefault="000D701E" w:rsidP="005C44C8">
            <w:pPr>
              <w:jc w:val="center"/>
              <w:rPr>
                <w:sz w:val="20"/>
                <w:highlight w:val="yellow"/>
              </w:rPr>
            </w:pPr>
            <w:r w:rsidRPr="005C44C8">
              <w:rPr>
                <w:sz w:val="20"/>
                <w:highlight w:val="yellow"/>
              </w:rPr>
              <w:t>Method</w:t>
            </w:r>
          </w:p>
        </w:tc>
      </w:tr>
      <w:tr w:rsidR="005C44C8" w:rsidRPr="005C44C8" w:rsidTr="005C44C8">
        <w:tc>
          <w:tcPr>
            <w:tcW w:w="2808" w:type="dxa"/>
          </w:tcPr>
          <w:p w:rsidR="000D701E" w:rsidRPr="005C44C8" w:rsidRDefault="000D701E" w:rsidP="005C44C8">
            <w:pPr>
              <w:jc w:val="center"/>
              <w:rPr>
                <w:sz w:val="20"/>
              </w:rPr>
            </w:pPr>
            <w:r w:rsidRPr="005C44C8">
              <w:rPr>
                <w:sz w:val="20"/>
              </w:rPr>
              <w:t>Number of Overridden Methods</w:t>
            </w:r>
          </w:p>
        </w:tc>
        <w:tc>
          <w:tcPr>
            <w:tcW w:w="720" w:type="dxa"/>
          </w:tcPr>
          <w:p w:rsidR="000D701E" w:rsidRPr="005C44C8" w:rsidRDefault="000D701E" w:rsidP="005C44C8">
            <w:pPr>
              <w:jc w:val="center"/>
              <w:rPr>
                <w:sz w:val="20"/>
              </w:rPr>
            </w:pPr>
            <w:r w:rsidRPr="005C44C8">
              <w:rPr>
                <w:sz w:val="20"/>
              </w:rPr>
              <w:t>8</w:t>
            </w:r>
          </w:p>
        </w:tc>
        <w:tc>
          <w:tcPr>
            <w:tcW w:w="775" w:type="dxa"/>
          </w:tcPr>
          <w:p w:rsidR="000D701E" w:rsidRPr="005C44C8" w:rsidRDefault="000D701E" w:rsidP="005C44C8">
            <w:pPr>
              <w:jc w:val="center"/>
              <w:rPr>
                <w:sz w:val="20"/>
              </w:rPr>
            </w:pPr>
            <w:r w:rsidRPr="005C44C8">
              <w:rPr>
                <w:sz w:val="20"/>
              </w:rPr>
              <w:t>.4</w:t>
            </w:r>
          </w:p>
        </w:tc>
        <w:tc>
          <w:tcPr>
            <w:tcW w:w="1115" w:type="dxa"/>
          </w:tcPr>
          <w:p w:rsidR="000D701E" w:rsidRPr="005C44C8" w:rsidRDefault="000D701E" w:rsidP="005C44C8">
            <w:pPr>
              <w:jc w:val="center"/>
              <w:rPr>
                <w:sz w:val="20"/>
              </w:rPr>
            </w:pPr>
            <w:r w:rsidRPr="005C44C8">
              <w:rPr>
                <w:sz w:val="20"/>
              </w:rPr>
              <w:t>1.53</w:t>
            </w:r>
          </w:p>
        </w:tc>
        <w:tc>
          <w:tcPr>
            <w:tcW w:w="1080" w:type="dxa"/>
          </w:tcPr>
          <w:p w:rsidR="000D701E" w:rsidRPr="005C44C8" w:rsidRDefault="000D701E" w:rsidP="005C44C8">
            <w:pPr>
              <w:jc w:val="center"/>
              <w:rPr>
                <w:sz w:val="20"/>
              </w:rPr>
            </w:pPr>
            <w:r w:rsidRPr="005C44C8">
              <w:rPr>
                <w:sz w:val="20"/>
              </w:rPr>
              <w:t>7</w:t>
            </w:r>
          </w:p>
        </w:tc>
        <w:tc>
          <w:tcPr>
            <w:tcW w:w="1530" w:type="dxa"/>
          </w:tcPr>
          <w:p w:rsidR="000D701E" w:rsidRPr="005C44C8" w:rsidRDefault="000D701E" w:rsidP="005C44C8">
            <w:pPr>
              <w:jc w:val="center"/>
              <w:rPr>
                <w:sz w:val="20"/>
              </w:rPr>
            </w:pPr>
            <w:r w:rsidRPr="005C44C8">
              <w:rPr>
                <w:sz w:val="20"/>
              </w:rPr>
              <w:t>PlayerDeckTest</w:t>
            </w: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Number of Attributes</w:t>
            </w:r>
          </w:p>
        </w:tc>
        <w:tc>
          <w:tcPr>
            <w:tcW w:w="720" w:type="dxa"/>
          </w:tcPr>
          <w:p w:rsidR="000D701E" w:rsidRPr="005C44C8" w:rsidRDefault="000D701E" w:rsidP="005C44C8">
            <w:pPr>
              <w:jc w:val="center"/>
              <w:rPr>
                <w:sz w:val="20"/>
              </w:rPr>
            </w:pPr>
            <w:r w:rsidRPr="005C44C8">
              <w:rPr>
                <w:sz w:val="20"/>
              </w:rPr>
              <w:t>79</w:t>
            </w:r>
          </w:p>
        </w:tc>
        <w:tc>
          <w:tcPr>
            <w:tcW w:w="775" w:type="dxa"/>
          </w:tcPr>
          <w:p w:rsidR="000D701E" w:rsidRPr="005C44C8" w:rsidRDefault="000D701E" w:rsidP="005C44C8">
            <w:pPr>
              <w:jc w:val="center"/>
              <w:rPr>
                <w:sz w:val="20"/>
              </w:rPr>
            </w:pPr>
            <w:r w:rsidRPr="005C44C8">
              <w:rPr>
                <w:sz w:val="20"/>
              </w:rPr>
              <w:t>3.95</w:t>
            </w:r>
          </w:p>
        </w:tc>
        <w:tc>
          <w:tcPr>
            <w:tcW w:w="1115" w:type="dxa"/>
          </w:tcPr>
          <w:p w:rsidR="000D701E" w:rsidRPr="005C44C8" w:rsidRDefault="000D701E" w:rsidP="005C44C8">
            <w:pPr>
              <w:jc w:val="center"/>
              <w:rPr>
                <w:sz w:val="20"/>
              </w:rPr>
            </w:pPr>
            <w:r w:rsidRPr="005C44C8">
              <w:rPr>
                <w:sz w:val="20"/>
              </w:rPr>
              <w:t>4.832</w:t>
            </w:r>
          </w:p>
        </w:tc>
        <w:tc>
          <w:tcPr>
            <w:tcW w:w="1080" w:type="dxa"/>
          </w:tcPr>
          <w:p w:rsidR="000D701E" w:rsidRPr="005C44C8" w:rsidRDefault="000D701E" w:rsidP="005C44C8">
            <w:pPr>
              <w:jc w:val="center"/>
              <w:rPr>
                <w:sz w:val="20"/>
              </w:rPr>
            </w:pPr>
            <w:r w:rsidRPr="005C44C8">
              <w:rPr>
                <w:sz w:val="20"/>
              </w:rPr>
              <w:t>18</w:t>
            </w:r>
          </w:p>
        </w:tc>
        <w:tc>
          <w:tcPr>
            <w:tcW w:w="1530" w:type="dxa"/>
          </w:tcPr>
          <w:p w:rsidR="000D701E" w:rsidRPr="005C44C8" w:rsidRDefault="000D701E" w:rsidP="005C44C8">
            <w:pPr>
              <w:jc w:val="center"/>
              <w:rPr>
                <w:sz w:val="20"/>
              </w:rPr>
            </w:pPr>
            <w:r w:rsidRPr="005C44C8">
              <w:rPr>
                <w:sz w:val="20"/>
              </w:rPr>
              <w:t>Turn</w:t>
            </w: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Number of Children</w:t>
            </w:r>
          </w:p>
        </w:tc>
        <w:tc>
          <w:tcPr>
            <w:tcW w:w="720" w:type="dxa"/>
          </w:tcPr>
          <w:p w:rsidR="000D701E" w:rsidRPr="005C44C8" w:rsidRDefault="000D701E" w:rsidP="005C44C8">
            <w:pPr>
              <w:jc w:val="center"/>
              <w:rPr>
                <w:sz w:val="20"/>
              </w:rPr>
            </w:pPr>
            <w:r w:rsidRPr="005C44C8">
              <w:rPr>
                <w:sz w:val="20"/>
              </w:rPr>
              <w:t>2</w:t>
            </w:r>
          </w:p>
        </w:tc>
        <w:tc>
          <w:tcPr>
            <w:tcW w:w="775" w:type="dxa"/>
          </w:tcPr>
          <w:p w:rsidR="000D701E" w:rsidRPr="005C44C8" w:rsidRDefault="000D701E" w:rsidP="005C44C8">
            <w:pPr>
              <w:jc w:val="center"/>
              <w:rPr>
                <w:sz w:val="20"/>
              </w:rPr>
            </w:pPr>
            <w:r w:rsidRPr="005C44C8">
              <w:rPr>
                <w:sz w:val="20"/>
              </w:rPr>
              <w:t>0.1</w:t>
            </w:r>
          </w:p>
        </w:tc>
        <w:tc>
          <w:tcPr>
            <w:tcW w:w="1115" w:type="dxa"/>
          </w:tcPr>
          <w:p w:rsidR="000D701E" w:rsidRPr="005C44C8" w:rsidRDefault="000D701E" w:rsidP="005C44C8">
            <w:pPr>
              <w:jc w:val="center"/>
              <w:rPr>
                <w:sz w:val="20"/>
              </w:rPr>
            </w:pPr>
            <w:r w:rsidRPr="005C44C8">
              <w:rPr>
                <w:sz w:val="20"/>
              </w:rPr>
              <w:t>0.3</w:t>
            </w:r>
          </w:p>
        </w:tc>
        <w:tc>
          <w:tcPr>
            <w:tcW w:w="1080" w:type="dxa"/>
          </w:tcPr>
          <w:p w:rsidR="000D701E" w:rsidRPr="005C44C8" w:rsidRDefault="000D701E" w:rsidP="005C44C8">
            <w:pPr>
              <w:jc w:val="center"/>
              <w:rPr>
                <w:sz w:val="20"/>
              </w:rPr>
            </w:pPr>
            <w:r w:rsidRPr="005C44C8">
              <w:rPr>
                <w:sz w:val="20"/>
              </w:rPr>
              <w:t>20</w:t>
            </w:r>
          </w:p>
        </w:tc>
        <w:tc>
          <w:tcPr>
            <w:tcW w:w="1530" w:type="dxa"/>
          </w:tcPr>
          <w:p w:rsidR="000D701E" w:rsidRPr="005C44C8" w:rsidRDefault="000D701E" w:rsidP="005C44C8">
            <w:pPr>
              <w:jc w:val="center"/>
              <w:rPr>
                <w:sz w:val="20"/>
              </w:rPr>
            </w:pP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Number of Classes</w:t>
            </w:r>
          </w:p>
        </w:tc>
        <w:tc>
          <w:tcPr>
            <w:tcW w:w="720" w:type="dxa"/>
          </w:tcPr>
          <w:p w:rsidR="000D701E" w:rsidRPr="005C44C8" w:rsidRDefault="000D701E" w:rsidP="005C44C8">
            <w:pPr>
              <w:jc w:val="center"/>
              <w:rPr>
                <w:sz w:val="20"/>
              </w:rPr>
            </w:pPr>
            <w:r w:rsidRPr="005C44C8">
              <w:rPr>
                <w:sz w:val="20"/>
              </w:rPr>
              <w:t>20</w:t>
            </w:r>
          </w:p>
        </w:tc>
        <w:tc>
          <w:tcPr>
            <w:tcW w:w="775" w:type="dxa"/>
          </w:tcPr>
          <w:p w:rsidR="000D701E" w:rsidRPr="005C44C8" w:rsidRDefault="000D701E" w:rsidP="005C44C8">
            <w:pPr>
              <w:jc w:val="center"/>
              <w:rPr>
                <w:sz w:val="20"/>
              </w:rPr>
            </w:pPr>
            <w:r w:rsidRPr="005C44C8">
              <w:rPr>
                <w:sz w:val="20"/>
              </w:rPr>
              <w:t>20</w:t>
            </w:r>
          </w:p>
        </w:tc>
        <w:tc>
          <w:tcPr>
            <w:tcW w:w="1115" w:type="dxa"/>
          </w:tcPr>
          <w:p w:rsidR="000D701E" w:rsidRPr="005C44C8" w:rsidRDefault="000D701E" w:rsidP="005C44C8">
            <w:pPr>
              <w:jc w:val="center"/>
              <w:rPr>
                <w:sz w:val="20"/>
              </w:rPr>
            </w:pPr>
            <w:r w:rsidRPr="005C44C8">
              <w:rPr>
                <w:sz w:val="20"/>
              </w:rPr>
              <w:t>0</w:t>
            </w:r>
          </w:p>
        </w:tc>
        <w:tc>
          <w:tcPr>
            <w:tcW w:w="1080" w:type="dxa"/>
          </w:tcPr>
          <w:p w:rsidR="000D701E" w:rsidRPr="005C44C8" w:rsidRDefault="000D701E" w:rsidP="005C44C8">
            <w:pPr>
              <w:jc w:val="center"/>
              <w:rPr>
                <w:sz w:val="20"/>
              </w:rPr>
            </w:pPr>
            <w:r w:rsidRPr="005C44C8">
              <w:rPr>
                <w:sz w:val="20"/>
              </w:rPr>
              <w:t>20</w:t>
            </w:r>
          </w:p>
        </w:tc>
        <w:tc>
          <w:tcPr>
            <w:tcW w:w="1530" w:type="dxa"/>
          </w:tcPr>
          <w:p w:rsidR="000D701E" w:rsidRPr="005C44C8" w:rsidRDefault="000D701E" w:rsidP="005C44C8">
            <w:pPr>
              <w:jc w:val="center"/>
              <w:rPr>
                <w:sz w:val="20"/>
              </w:rPr>
            </w:pP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Method Lines of Code</w:t>
            </w:r>
          </w:p>
        </w:tc>
        <w:tc>
          <w:tcPr>
            <w:tcW w:w="720" w:type="dxa"/>
          </w:tcPr>
          <w:p w:rsidR="000D701E" w:rsidRPr="005C44C8" w:rsidRDefault="000D701E" w:rsidP="005C44C8">
            <w:pPr>
              <w:jc w:val="center"/>
              <w:rPr>
                <w:sz w:val="20"/>
              </w:rPr>
            </w:pPr>
            <w:r w:rsidRPr="005C44C8">
              <w:rPr>
                <w:sz w:val="20"/>
              </w:rPr>
              <w:t>1702</w:t>
            </w:r>
          </w:p>
        </w:tc>
        <w:tc>
          <w:tcPr>
            <w:tcW w:w="775" w:type="dxa"/>
          </w:tcPr>
          <w:p w:rsidR="000D701E" w:rsidRPr="005C44C8" w:rsidRDefault="000D701E" w:rsidP="005C44C8">
            <w:pPr>
              <w:jc w:val="center"/>
              <w:rPr>
                <w:sz w:val="20"/>
              </w:rPr>
            </w:pPr>
            <w:r w:rsidRPr="005C44C8">
              <w:rPr>
                <w:sz w:val="20"/>
              </w:rPr>
              <w:t>9.562</w:t>
            </w:r>
          </w:p>
        </w:tc>
        <w:tc>
          <w:tcPr>
            <w:tcW w:w="1115" w:type="dxa"/>
          </w:tcPr>
          <w:p w:rsidR="000D701E" w:rsidRPr="005C44C8" w:rsidRDefault="000D701E" w:rsidP="005C44C8">
            <w:pPr>
              <w:jc w:val="center"/>
              <w:rPr>
                <w:sz w:val="20"/>
              </w:rPr>
            </w:pPr>
            <w:r w:rsidRPr="005C44C8">
              <w:rPr>
                <w:sz w:val="20"/>
              </w:rPr>
              <w:t>17.239</w:t>
            </w:r>
          </w:p>
        </w:tc>
        <w:tc>
          <w:tcPr>
            <w:tcW w:w="1080" w:type="dxa"/>
          </w:tcPr>
          <w:p w:rsidR="000D701E" w:rsidRPr="005C44C8" w:rsidRDefault="000D701E" w:rsidP="005C44C8">
            <w:pPr>
              <w:jc w:val="center"/>
              <w:rPr>
                <w:sz w:val="20"/>
              </w:rPr>
            </w:pPr>
            <w:r w:rsidRPr="005C44C8">
              <w:rPr>
                <w:sz w:val="20"/>
              </w:rPr>
              <w:t>140</w:t>
            </w:r>
          </w:p>
        </w:tc>
        <w:tc>
          <w:tcPr>
            <w:tcW w:w="1530" w:type="dxa"/>
          </w:tcPr>
          <w:p w:rsidR="000D701E" w:rsidRPr="005C44C8" w:rsidRDefault="000D701E" w:rsidP="005C44C8">
            <w:pPr>
              <w:jc w:val="center"/>
              <w:rPr>
                <w:sz w:val="20"/>
              </w:rPr>
            </w:pPr>
            <w:r w:rsidRPr="005C44C8">
              <w:rPr>
                <w:sz w:val="20"/>
              </w:rPr>
              <w:t>Turn</w:t>
            </w:r>
          </w:p>
        </w:tc>
        <w:tc>
          <w:tcPr>
            <w:tcW w:w="1548" w:type="dxa"/>
          </w:tcPr>
          <w:p w:rsidR="000D701E" w:rsidRPr="005C44C8" w:rsidRDefault="000D701E" w:rsidP="005C44C8">
            <w:pPr>
              <w:jc w:val="center"/>
              <w:rPr>
                <w:sz w:val="20"/>
                <w:highlight w:val="yellow"/>
              </w:rPr>
            </w:pPr>
            <w:r w:rsidRPr="005C44C8">
              <w:rPr>
                <w:sz w:val="20"/>
                <w:highlight w:val="yellow"/>
              </w:rPr>
              <w:t>executeAction</w:t>
            </w:r>
          </w:p>
        </w:tc>
      </w:tr>
      <w:tr w:rsidR="005C44C8" w:rsidRPr="005C44C8" w:rsidTr="005C44C8">
        <w:tc>
          <w:tcPr>
            <w:tcW w:w="2808" w:type="dxa"/>
          </w:tcPr>
          <w:p w:rsidR="000D701E" w:rsidRPr="005C44C8" w:rsidRDefault="000D701E" w:rsidP="005C44C8">
            <w:pPr>
              <w:jc w:val="center"/>
              <w:rPr>
                <w:sz w:val="20"/>
              </w:rPr>
            </w:pPr>
            <w:r w:rsidRPr="005C44C8">
              <w:rPr>
                <w:sz w:val="20"/>
              </w:rPr>
              <w:t>Number of Methods</w:t>
            </w:r>
          </w:p>
        </w:tc>
        <w:tc>
          <w:tcPr>
            <w:tcW w:w="720" w:type="dxa"/>
          </w:tcPr>
          <w:p w:rsidR="000D701E" w:rsidRPr="005C44C8" w:rsidRDefault="000D701E" w:rsidP="005C44C8">
            <w:pPr>
              <w:jc w:val="center"/>
              <w:rPr>
                <w:sz w:val="20"/>
              </w:rPr>
            </w:pPr>
            <w:r w:rsidRPr="005C44C8">
              <w:rPr>
                <w:sz w:val="20"/>
              </w:rPr>
              <w:t>171</w:t>
            </w:r>
          </w:p>
        </w:tc>
        <w:tc>
          <w:tcPr>
            <w:tcW w:w="775" w:type="dxa"/>
          </w:tcPr>
          <w:p w:rsidR="000D701E" w:rsidRPr="005C44C8" w:rsidRDefault="000D701E" w:rsidP="005C44C8">
            <w:pPr>
              <w:jc w:val="center"/>
              <w:rPr>
                <w:sz w:val="20"/>
              </w:rPr>
            </w:pPr>
            <w:r w:rsidRPr="005C44C8">
              <w:rPr>
                <w:sz w:val="20"/>
              </w:rPr>
              <w:t>8.55</w:t>
            </w:r>
          </w:p>
        </w:tc>
        <w:tc>
          <w:tcPr>
            <w:tcW w:w="1115" w:type="dxa"/>
          </w:tcPr>
          <w:p w:rsidR="000D701E" w:rsidRPr="005C44C8" w:rsidRDefault="000D701E" w:rsidP="005C44C8">
            <w:pPr>
              <w:jc w:val="center"/>
              <w:rPr>
                <w:sz w:val="20"/>
              </w:rPr>
            </w:pPr>
            <w:r w:rsidRPr="005C44C8">
              <w:rPr>
                <w:sz w:val="20"/>
              </w:rPr>
              <w:t>6.682</w:t>
            </w:r>
          </w:p>
        </w:tc>
        <w:tc>
          <w:tcPr>
            <w:tcW w:w="1080" w:type="dxa"/>
          </w:tcPr>
          <w:p w:rsidR="000D701E" w:rsidRPr="005C44C8" w:rsidRDefault="000D701E" w:rsidP="005C44C8">
            <w:pPr>
              <w:jc w:val="center"/>
              <w:rPr>
                <w:sz w:val="20"/>
              </w:rPr>
            </w:pPr>
            <w:r w:rsidRPr="005C44C8">
              <w:rPr>
                <w:sz w:val="20"/>
              </w:rPr>
              <w:t>24</w:t>
            </w:r>
          </w:p>
        </w:tc>
        <w:tc>
          <w:tcPr>
            <w:tcW w:w="1530" w:type="dxa"/>
          </w:tcPr>
          <w:p w:rsidR="000D701E" w:rsidRPr="005C44C8" w:rsidRDefault="000D701E" w:rsidP="005C44C8">
            <w:pPr>
              <w:jc w:val="center"/>
              <w:rPr>
                <w:sz w:val="20"/>
              </w:rPr>
            </w:pPr>
            <w:r w:rsidRPr="005C44C8">
              <w:rPr>
                <w:sz w:val="20"/>
              </w:rPr>
              <w:t>TurnTest</w:t>
            </w: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Nested Block Depth</w:t>
            </w:r>
          </w:p>
        </w:tc>
        <w:tc>
          <w:tcPr>
            <w:tcW w:w="720" w:type="dxa"/>
          </w:tcPr>
          <w:p w:rsidR="000D701E" w:rsidRPr="005C44C8" w:rsidRDefault="000D701E" w:rsidP="005C44C8">
            <w:pPr>
              <w:jc w:val="center"/>
              <w:rPr>
                <w:sz w:val="20"/>
              </w:rPr>
            </w:pPr>
          </w:p>
        </w:tc>
        <w:tc>
          <w:tcPr>
            <w:tcW w:w="775" w:type="dxa"/>
          </w:tcPr>
          <w:p w:rsidR="000D701E" w:rsidRPr="005C44C8" w:rsidRDefault="000D701E" w:rsidP="005C44C8">
            <w:pPr>
              <w:jc w:val="center"/>
              <w:rPr>
                <w:sz w:val="20"/>
              </w:rPr>
            </w:pPr>
            <w:r w:rsidRPr="005C44C8">
              <w:rPr>
                <w:sz w:val="20"/>
              </w:rPr>
              <w:t>1.281</w:t>
            </w:r>
          </w:p>
        </w:tc>
        <w:tc>
          <w:tcPr>
            <w:tcW w:w="1115" w:type="dxa"/>
          </w:tcPr>
          <w:p w:rsidR="000D701E" w:rsidRPr="005C44C8" w:rsidRDefault="000D701E" w:rsidP="005C44C8">
            <w:pPr>
              <w:jc w:val="center"/>
              <w:rPr>
                <w:sz w:val="20"/>
              </w:rPr>
            </w:pPr>
            <w:r w:rsidRPr="005C44C8">
              <w:rPr>
                <w:sz w:val="20"/>
              </w:rPr>
              <w:t>0.662</w:t>
            </w:r>
          </w:p>
        </w:tc>
        <w:tc>
          <w:tcPr>
            <w:tcW w:w="1080" w:type="dxa"/>
          </w:tcPr>
          <w:p w:rsidR="000D701E" w:rsidRPr="005C44C8" w:rsidRDefault="000D701E" w:rsidP="005C44C8">
            <w:pPr>
              <w:jc w:val="center"/>
              <w:rPr>
                <w:sz w:val="20"/>
              </w:rPr>
            </w:pPr>
            <w:r w:rsidRPr="005C44C8">
              <w:rPr>
                <w:sz w:val="20"/>
              </w:rPr>
              <w:t>5</w:t>
            </w:r>
          </w:p>
        </w:tc>
        <w:tc>
          <w:tcPr>
            <w:tcW w:w="1530" w:type="dxa"/>
          </w:tcPr>
          <w:p w:rsidR="000D701E" w:rsidRPr="005C44C8" w:rsidRDefault="000D701E" w:rsidP="005C44C8">
            <w:pPr>
              <w:jc w:val="center"/>
              <w:rPr>
                <w:sz w:val="20"/>
              </w:rPr>
            </w:pPr>
            <w:r w:rsidRPr="005C44C8">
              <w:rPr>
                <w:sz w:val="20"/>
              </w:rPr>
              <w:t>Main</w:t>
            </w:r>
          </w:p>
        </w:tc>
        <w:tc>
          <w:tcPr>
            <w:tcW w:w="1548" w:type="dxa"/>
          </w:tcPr>
          <w:p w:rsidR="000D701E" w:rsidRPr="005C44C8" w:rsidRDefault="000D701E" w:rsidP="005C44C8">
            <w:pPr>
              <w:jc w:val="center"/>
              <w:rPr>
                <w:sz w:val="20"/>
                <w:highlight w:val="yellow"/>
              </w:rPr>
            </w:pPr>
            <w:r w:rsidRPr="005C44C8">
              <w:rPr>
                <w:sz w:val="20"/>
                <w:highlight w:val="yellow"/>
              </w:rPr>
              <w:t>getCenterDeck</w:t>
            </w:r>
          </w:p>
        </w:tc>
      </w:tr>
      <w:tr w:rsidR="005C44C8" w:rsidRPr="005C44C8" w:rsidTr="005C44C8">
        <w:tc>
          <w:tcPr>
            <w:tcW w:w="2808" w:type="dxa"/>
          </w:tcPr>
          <w:p w:rsidR="000D701E" w:rsidRPr="005C44C8" w:rsidRDefault="000D701E" w:rsidP="005C44C8">
            <w:pPr>
              <w:jc w:val="center"/>
              <w:rPr>
                <w:sz w:val="20"/>
              </w:rPr>
            </w:pPr>
            <w:r w:rsidRPr="005C44C8">
              <w:rPr>
                <w:sz w:val="20"/>
              </w:rPr>
              <w:t>Depth of Inheritance Tree</w:t>
            </w:r>
          </w:p>
        </w:tc>
        <w:tc>
          <w:tcPr>
            <w:tcW w:w="720" w:type="dxa"/>
          </w:tcPr>
          <w:p w:rsidR="000D701E" w:rsidRPr="005C44C8" w:rsidRDefault="000D701E" w:rsidP="005C44C8">
            <w:pPr>
              <w:jc w:val="center"/>
              <w:rPr>
                <w:sz w:val="20"/>
              </w:rPr>
            </w:pPr>
          </w:p>
        </w:tc>
        <w:tc>
          <w:tcPr>
            <w:tcW w:w="775" w:type="dxa"/>
          </w:tcPr>
          <w:p w:rsidR="000D701E" w:rsidRPr="005C44C8" w:rsidRDefault="000D701E" w:rsidP="005C44C8">
            <w:pPr>
              <w:jc w:val="center"/>
              <w:rPr>
                <w:sz w:val="20"/>
              </w:rPr>
            </w:pPr>
            <w:r w:rsidRPr="005C44C8">
              <w:rPr>
                <w:sz w:val="20"/>
              </w:rPr>
              <w:t>1.25</w:t>
            </w:r>
          </w:p>
        </w:tc>
        <w:tc>
          <w:tcPr>
            <w:tcW w:w="1115" w:type="dxa"/>
          </w:tcPr>
          <w:p w:rsidR="000D701E" w:rsidRPr="005C44C8" w:rsidRDefault="000D701E" w:rsidP="005C44C8">
            <w:pPr>
              <w:jc w:val="center"/>
              <w:rPr>
                <w:sz w:val="20"/>
              </w:rPr>
            </w:pPr>
            <w:r w:rsidRPr="005C44C8">
              <w:rPr>
                <w:sz w:val="20"/>
              </w:rPr>
              <w:t>0.698</w:t>
            </w:r>
          </w:p>
        </w:tc>
        <w:tc>
          <w:tcPr>
            <w:tcW w:w="1080" w:type="dxa"/>
          </w:tcPr>
          <w:p w:rsidR="000D701E" w:rsidRPr="005C44C8" w:rsidRDefault="000D701E" w:rsidP="005C44C8">
            <w:pPr>
              <w:jc w:val="center"/>
              <w:rPr>
                <w:sz w:val="20"/>
              </w:rPr>
            </w:pPr>
            <w:r w:rsidRPr="005C44C8">
              <w:rPr>
                <w:sz w:val="20"/>
              </w:rPr>
              <w:t>4</w:t>
            </w:r>
          </w:p>
        </w:tc>
        <w:tc>
          <w:tcPr>
            <w:tcW w:w="1530" w:type="dxa"/>
          </w:tcPr>
          <w:p w:rsidR="000D701E" w:rsidRPr="005C44C8" w:rsidRDefault="000D701E" w:rsidP="005C44C8">
            <w:pPr>
              <w:jc w:val="center"/>
              <w:rPr>
                <w:sz w:val="20"/>
              </w:rPr>
            </w:pPr>
            <w:r w:rsidRPr="005C44C8">
              <w:rPr>
                <w:sz w:val="20"/>
              </w:rPr>
              <w:t>Game</w:t>
            </w: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Number of Packages</w:t>
            </w:r>
          </w:p>
        </w:tc>
        <w:tc>
          <w:tcPr>
            <w:tcW w:w="720" w:type="dxa"/>
          </w:tcPr>
          <w:p w:rsidR="000D701E" w:rsidRPr="005C44C8" w:rsidRDefault="000D701E" w:rsidP="005C44C8">
            <w:pPr>
              <w:jc w:val="center"/>
              <w:rPr>
                <w:sz w:val="20"/>
              </w:rPr>
            </w:pPr>
            <w:r w:rsidRPr="005C44C8">
              <w:rPr>
                <w:sz w:val="20"/>
              </w:rPr>
              <w:t>1</w:t>
            </w:r>
          </w:p>
        </w:tc>
        <w:tc>
          <w:tcPr>
            <w:tcW w:w="775" w:type="dxa"/>
          </w:tcPr>
          <w:p w:rsidR="000D701E" w:rsidRPr="005C44C8" w:rsidRDefault="000D701E" w:rsidP="005C44C8">
            <w:pPr>
              <w:jc w:val="center"/>
              <w:rPr>
                <w:sz w:val="20"/>
              </w:rPr>
            </w:pPr>
          </w:p>
        </w:tc>
        <w:tc>
          <w:tcPr>
            <w:tcW w:w="1115" w:type="dxa"/>
          </w:tcPr>
          <w:p w:rsidR="000D701E" w:rsidRPr="005C44C8" w:rsidRDefault="000D701E" w:rsidP="005C44C8">
            <w:pPr>
              <w:jc w:val="center"/>
              <w:rPr>
                <w:sz w:val="20"/>
              </w:rPr>
            </w:pPr>
          </w:p>
        </w:tc>
        <w:tc>
          <w:tcPr>
            <w:tcW w:w="1080" w:type="dxa"/>
          </w:tcPr>
          <w:p w:rsidR="000D701E" w:rsidRPr="005C44C8" w:rsidRDefault="000D701E" w:rsidP="005C44C8">
            <w:pPr>
              <w:jc w:val="center"/>
              <w:rPr>
                <w:sz w:val="20"/>
              </w:rPr>
            </w:pPr>
          </w:p>
        </w:tc>
        <w:tc>
          <w:tcPr>
            <w:tcW w:w="1530" w:type="dxa"/>
          </w:tcPr>
          <w:p w:rsidR="000D701E" w:rsidRPr="005C44C8" w:rsidRDefault="000D701E" w:rsidP="005C44C8">
            <w:pPr>
              <w:jc w:val="center"/>
              <w:rPr>
                <w:sz w:val="20"/>
              </w:rPr>
            </w:pP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Afferent Coupling</w:t>
            </w:r>
          </w:p>
        </w:tc>
        <w:tc>
          <w:tcPr>
            <w:tcW w:w="720" w:type="dxa"/>
          </w:tcPr>
          <w:p w:rsidR="000D701E" w:rsidRPr="005C44C8" w:rsidRDefault="000D701E" w:rsidP="005C44C8">
            <w:pPr>
              <w:jc w:val="center"/>
              <w:rPr>
                <w:sz w:val="20"/>
              </w:rPr>
            </w:pPr>
          </w:p>
        </w:tc>
        <w:tc>
          <w:tcPr>
            <w:tcW w:w="775" w:type="dxa"/>
          </w:tcPr>
          <w:p w:rsidR="000D701E" w:rsidRPr="005C44C8" w:rsidRDefault="000D701E" w:rsidP="005C44C8">
            <w:pPr>
              <w:jc w:val="center"/>
              <w:rPr>
                <w:sz w:val="20"/>
              </w:rPr>
            </w:pPr>
            <w:r w:rsidRPr="005C44C8">
              <w:rPr>
                <w:sz w:val="20"/>
              </w:rPr>
              <w:t>0</w:t>
            </w:r>
          </w:p>
        </w:tc>
        <w:tc>
          <w:tcPr>
            <w:tcW w:w="1115" w:type="dxa"/>
          </w:tcPr>
          <w:p w:rsidR="000D701E" w:rsidRPr="005C44C8" w:rsidRDefault="000D701E" w:rsidP="005C44C8">
            <w:pPr>
              <w:jc w:val="center"/>
              <w:rPr>
                <w:sz w:val="20"/>
              </w:rPr>
            </w:pPr>
            <w:r w:rsidRPr="005C44C8">
              <w:rPr>
                <w:sz w:val="20"/>
              </w:rPr>
              <w:t>0</w:t>
            </w:r>
          </w:p>
        </w:tc>
        <w:tc>
          <w:tcPr>
            <w:tcW w:w="1080" w:type="dxa"/>
          </w:tcPr>
          <w:p w:rsidR="000D701E" w:rsidRPr="005C44C8" w:rsidRDefault="000D701E" w:rsidP="005C44C8">
            <w:pPr>
              <w:jc w:val="center"/>
              <w:rPr>
                <w:sz w:val="20"/>
              </w:rPr>
            </w:pPr>
            <w:r w:rsidRPr="005C44C8">
              <w:rPr>
                <w:sz w:val="20"/>
              </w:rPr>
              <w:t>0</w:t>
            </w:r>
          </w:p>
        </w:tc>
        <w:tc>
          <w:tcPr>
            <w:tcW w:w="1530" w:type="dxa"/>
          </w:tcPr>
          <w:p w:rsidR="000D701E" w:rsidRPr="005C44C8" w:rsidRDefault="000D701E" w:rsidP="005C44C8">
            <w:pPr>
              <w:jc w:val="center"/>
              <w:rPr>
                <w:sz w:val="20"/>
              </w:rPr>
            </w:pP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Number of Interfaces</w:t>
            </w:r>
          </w:p>
        </w:tc>
        <w:tc>
          <w:tcPr>
            <w:tcW w:w="720" w:type="dxa"/>
          </w:tcPr>
          <w:p w:rsidR="000D701E" w:rsidRPr="005C44C8" w:rsidRDefault="000D701E" w:rsidP="005C44C8">
            <w:pPr>
              <w:jc w:val="center"/>
              <w:rPr>
                <w:sz w:val="20"/>
              </w:rPr>
            </w:pPr>
            <w:r w:rsidRPr="005C44C8">
              <w:rPr>
                <w:sz w:val="20"/>
              </w:rPr>
              <w:t>1</w:t>
            </w:r>
          </w:p>
        </w:tc>
        <w:tc>
          <w:tcPr>
            <w:tcW w:w="775" w:type="dxa"/>
          </w:tcPr>
          <w:p w:rsidR="000D701E" w:rsidRPr="005C44C8" w:rsidRDefault="000D701E" w:rsidP="005C44C8">
            <w:pPr>
              <w:jc w:val="center"/>
              <w:rPr>
                <w:sz w:val="20"/>
              </w:rPr>
            </w:pPr>
            <w:r w:rsidRPr="005C44C8">
              <w:rPr>
                <w:sz w:val="20"/>
              </w:rPr>
              <w:t>1</w:t>
            </w:r>
          </w:p>
        </w:tc>
        <w:tc>
          <w:tcPr>
            <w:tcW w:w="1115" w:type="dxa"/>
          </w:tcPr>
          <w:p w:rsidR="000D701E" w:rsidRPr="005C44C8" w:rsidRDefault="000D701E" w:rsidP="005C44C8">
            <w:pPr>
              <w:jc w:val="center"/>
              <w:rPr>
                <w:sz w:val="20"/>
              </w:rPr>
            </w:pPr>
            <w:r w:rsidRPr="005C44C8">
              <w:rPr>
                <w:sz w:val="20"/>
              </w:rPr>
              <w:t>0</w:t>
            </w:r>
          </w:p>
        </w:tc>
        <w:tc>
          <w:tcPr>
            <w:tcW w:w="1080" w:type="dxa"/>
          </w:tcPr>
          <w:p w:rsidR="000D701E" w:rsidRPr="005C44C8" w:rsidRDefault="000D701E" w:rsidP="005C44C8">
            <w:pPr>
              <w:jc w:val="center"/>
              <w:rPr>
                <w:sz w:val="20"/>
              </w:rPr>
            </w:pPr>
            <w:r w:rsidRPr="005C44C8">
              <w:rPr>
                <w:sz w:val="20"/>
              </w:rPr>
              <w:t>1</w:t>
            </w:r>
          </w:p>
        </w:tc>
        <w:tc>
          <w:tcPr>
            <w:tcW w:w="1530" w:type="dxa"/>
          </w:tcPr>
          <w:p w:rsidR="000D701E" w:rsidRPr="005C44C8" w:rsidRDefault="000D701E" w:rsidP="005C44C8">
            <w:pPr>
              <w:jc w:val="center"/>
              <w:rPr>
                <w:sz w:val="20"/>
              </w:rPr>
            </w:pP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color w:val="FF0000"/>
                <w:sz w:val="20"/>
              </w:rPr>
            </w:pPr>
            <w:r w:rsidRPr="005C44C8">
              <w:rPr>
                <w:color w:val="FF0000"/>
                <w:sz w:val="20"/>
              </w:rPr>
              <w:t>McCabe Cyclomatic Complexity</w:t>
            </w:r>
          </w:p>
        </w:tc>
        <w:tc>
          <w:tcPr>
            <w:tcW w:w="720" w:type="dxa"/>
          </w:tcPr>
          <w:p w:rsidR="000D701E" w:rsidRPr="005C44C8" w:rsidRDefault="000D701E" w:rsidP="005C44C8">
            <w:pPr>
              <w:jc w:val="center"/>
              <w:rPr>
                <w:color w:val="FF0000"/>
                <w:sz w:val="20"/>
              </w:rPr>
            </w:pPr>
          </w:p>
        </w:tc>
        <w:tc>
          <w:tcPr>
            <w:tcW w:w="775" w:type="dxa"/>
          </w:tcPr>
          <w:p w:rsidR="000D701E" w:rsidRPr="005C44C8" w:rsidRDefault="000D701E" w:rsidP="005C44C8">
            <w:pPr>
              <w:jc w:val="center"/>
              <w:rPr>
                <w:color w:val="FF0000"/>
                <w:sz w:val="20"/>
              </w:rPr>
            </w:pPr>
            <w:r w:rsidRPr="005C44C8">
              <w:rPr>
                <w:color w:val="FF0000"/>
                <w:sz w:val="20"/>
              </w:rPr>
              <w:t>1.876</w:t>
            </w:r>
          </w:p>
        </w:tc>
        <w:tc>
          <w:tcPr>
            <w:tcW w:w="1115" w:type="dxa"/>
          </w:tcPr>
          <w:p w:rsidR="000D701E" w:rsidRPr="005C44C8" w:rsidRDefault="000D701E" w:rsidP="005C44C8">
            <w:pPr>
              <w:jc w:val="center"/>
              <w:rPr>
                <w:color w:val="FF0000"/>
                <w:sz w:val="20"/>
              </w:rPr>
            </w:pPr>
            <w:r w:rsidRPr="005C44C8">
              <w:rPr>
                <w:color w:val="FF0000"/>
                <w:sz w:val="20"/>
              </w:rPr>
              <w:t>3.795</w:t>
            </w:r>
          </w:p>
        </w:tc>
        <w:tc>
          <w:tcPr>
            <w:tcW w:w="1080" w:type="dxa"/>
          </w:tcPr>
          <w:p w:rsidR="000D701E" w:rsidRPr="005C44C8" w:rsidRDefault="000D701E" w:rsidP="005C44C8">
            <w:pPr>
              <w:jc w:val="center"/>
              <w:rPr>
                <w:color w:val="FF0000"/>
                <w:sz w:val="20"/>
              </w:rPr>
            </w:pPr>
            <w:r w:rsidRPr="005C44C8">
              <w:rPr>
                <w:color w:val="FF0000"/>
                <w:sz w:val="20"/>
              </w:rPr>
              <w:t>35</w:t>
            </w:r>
          </w:p>
        </w:tc>
        <w:tc>
          <w:tcPr>
            <w:tcW w:w="1530" w:type="dxa"/>
          </w:tcPr>
          <w:p w:rsidR="000D701E" w:rsidRPr="005C44C8" w:rsidRDefault="000D701E" w:rsidP="005C44C8">
            <w:pPr>
              <w:jc w:val="center"/>
              <w:rPr>
                <w:color w:val="FF0000"/>
                <w:sz w:val="20"/>
              </w:rPr>
            </w:pPr>
            <w:r w:rsidRPr="005C44C8">
              <w:rPr>
                <w:color w:val="FF0000"/>
                <w:sz w:val="20"/>
              </w:rPr>
              <w:t>Turn</w:t>
            </w:r>
          </w:p>
        </w:tc>
        <w:tc>
          <w:tcPr>
            <w:tcW w:w="1548" w:type="dxa"/>
          </w:tcPr>
          <w:p w:rsidR="000D701E" w:rsidRPr="005C44C8" w:rsidRDefault="000D701E" w:rsidP="005C44C8">
            <w:pPr>
              <w:jc w:val="center"/>
              <w:rPr>
                <w:color w:val="FF0000"/>
                <w:sz w:val="20"/>
                <w:highlight w:val="yellow"/>
              </w:rPr>
            </w:pPr>
            <w:r w:rsidRPr="005C44C8">
              <w:rPr>
                <w:color w:val="FF0000"/>
                <w:sz w:val="20"/>
                <w:highlight w:val="yellow"/>
              </w:rPr>
              <w:t>executeAction</w:t>
            </w:r>
          </w:p>
        </w:tc>
      </w:tr>
      <w:tr w:rsidR="005C44C8" w:rsidRPr="005C44C8" w:rsidTr="005C44C8">
        <w:tc>
          <w:tcPr>
            <w:tcW w:w="2808" w:type="dxa"/>
          </w:tcPr>
          <w:p w:rsidR="000D701E" w:rsidRPr="005C44C8" w:rsidRDefault="000D701E" w:rsidP="005C44C8">
            <w:pPr>
              <w:jc w:val="center"/>
              <w:rPr>
                <w:color w:val="FF0000"/>
                <w:sz w:val="20"/>
              </w:rPr>
            </w:pPr>
            <w:r w:rsidRPr="005C44C8">
              <w:rPr>
                <w:sz w:val="20"/>
              </w:rPr>
              <w:t>Total Lines of Code</w:t>
            </w:r>
          </w:p>
        </w:tc>
        <w:tc>
          <w:tcPr>
            <w:tcW w:w="720" w:type="dxa"/>
          </w:tcPr>
          <w:p w:rsidR="000D701E" w:rsidRPr="005C44C8" w:rsidRDefault="000D701E" w:rsidP="005C44C8">
            <w:pPr>
              <w:jc w:val="center"/>
              <w:rPr>
                <w:color w:val="FF0000"/>
                <w:sz w:val="20"/>
              </w:rPr>
            </w:pPr>
            <w:r w:rsidRPr="005C44C8">
              <w:rPr>
                <w:sz w:val="20"/>
              </w:rPr>
              <w:t>2388</w:t>
            </w:r>
          </w:p>
        </w:tc>
        <w:tc>
          <w:tcPr>
            <w:tcW w:w="775" w:type="dxa"/>
          </w:tcPr>
          <w:p w:rsidR="000D701E" w:rsidRPr="005C44C8" w:rsidRDefault="000D701E" w:rsidP="005C44C8">
            <w:pPr>
              <w:jc w:val="center"/>
              <w:rPr>
                <w:color w:val="FF0000"/>
                <w:sz w:val="20"/>
              </w:rPr>
            </w:pPr>
          </w:p>
        </w:tc>
        <w:tc>
          <w:tcPr>
            <w:tcW w:w="1115" w:type="dxa"/>
          </w:tcPr>
          <w:p w:rsidR="000D701E" w:rsidRPr="005C44C8" w:rsidRDefault="000D701E" w:rsidP="005C44C8">
            <w:pPr>
              <w:jc w:val="center"/>
              <w:rPr>
                <w:color w:val="FF0000"/>
                <w:sz w:val="20"/>
              </w:rPr>
            </w:pPr>
          </w:p>
        </w:tc>
        <w:tc>
          <w:tcPr>
            <w:tcW w:w="1080" w:type="dxa"/>
          </w:tcPr>
          <w:p w:rsidR="000D701E" w:rsidRPr="005C44C8" w:rsidRDefault="000D701E" w:rsidP="005C44C8">
            <w:pPr>
              <w:jc w:val="center"/>
              <w:rPr>
                <w:color w:val="FF0000"/>
                <w:sz w:val="20"/>
              </w:rPr>
            </w:pPr>
          </w:p>
        </w:tc>
        <w:tc>
          <w:tcPr>
            <w:tcW w:w="1530" w:type="dxa"/>
          </w:tcPr>
          <w:p w:rsidR="000D701E" w:rsidRPr="005C44C8" w:rsidRDefault="000D701E" w:rsidP="005C44C8">
            <w:pPr>
              <w:jc w:val="center"/>
              <w:rPr>
                <w:color w:val="FF0000"/>
                <w:sz w:val="20"/>
              </w:rPr>
            </w:pPr>
          </w:p>
        </w:tc>
        <w:tc>
          <w:tcPr>
            <w:tcW w:w="1548" w:type="dxa"/>
          </w:tcPr>
          <w:p w:rsidR="000D701E" w:rsidRPr="005C44C8" w:rsidRDefault="000D701E" w:rsidP="005C44C8">
            <w:pPr>
              <w:jc w:val="center"/>
              <w:rPr>
                <w:color w:val="FF0000"/>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Instability</w:t>
            </w:r>
          </w:p>
        </w:tc>
        <w:tc>
          <w:tcPr>
            <w:tcW w:w="720" w:type="dxa"/>
          </w:tcPr>
          <w:p w:rsidR="000D701E" w:rsidRPr="005C44C8" w:rsidRDefault="000D701E" w:rsidP="005C44C8">
            <w:pPr>
              <w:jc w:val="center"/>
              <w:rPr>
                <w:sz w:val="20"/>
              </w:rPr>
            </w:pPr>
          </w:p>
        </w:tc>
        <w:tc>
          <w:tcPr>
            <w:tcW w:w="775" w:type="dxa"/>
          </w:tcPr>
          <w:p w:rsidR="000D701E" w:rsidRPr="005C44C8" w:rsidRDefault="000D701E" w:rsidP="005C44C8">
            <w:pPr>
              <w:jc w:val="center"/>
              <w:rPr>
                <w:sz w:val="20"/>
              </w:rPr>
            </w:pPr>
            <w:r w:rsidRPr="005C44C8">
              <w:rPr>
                <w:sz w:val="20"/>
              </w:rPr>
              <w:t>1</w:t>
            </w:r>
          </w:p>
        </w:tc>
        <w:tc>
          <w:tcPr>
            <w:tcW w:w="1115" w:type="dxa"/>
          </w:tcPr>
          <w:p w:rsidR="000D701E" w:rsidRPr="005C44C8" w:rsidRDefault="000D701E" w:rsidP="005C44C8">
            <w:pPr>
              <w:jc w:val="center"/>
              <w:rPr>
                <w:sz w:val="20"/>
              </w:rPr>
            </w:pPr>
            <w:r w:rsidRPr="005C44C8">
              <w:rPr>
                <w:sz w:val="20"/>
              </w:rPr>
              <w:t>0</w:t>
            </w:r>
          </w:p>
        </w:tc>
        <w:tc>
          <w:tcPr>
            <w:tcW w:w="1080" w:type="dxa"/>
          </w:tcPr>
          <w:p w:rsidR="000D701E" w:rsidRPr="005C44C8" w:rsidRDefault="000D701E" w:rsidP="005C44C8">
            <w:pPr>
              <w:jc w:val="center"/>
              <w:rPr>
                <w:sz w:val="20"/>
              </w:rPr>
            </w:pPr>
            <w:r w:rsidRPr="005C44C8">
              <w:rPr>
                <w:sz w:val="20"/>
              </w:rPr>
              <w:t>1</w:t>
            </w:r>
          </w:p>
        </w:tc>
        <w:tc>
          <w:tcPr>
            <w:tcW w:w="1530" w:type="dxa"/>
          </w:tcPr>
          <w:p w:rsidR="000D701E" w:rsidRPr="005C44C8" w:rsidRDefault="000D701E" w:rsidP="005C44C8">
            <w:pPr>
              <w:jc w:val="center"/>
              <w:rPr>
                <w:sz w:val="20"/>
              </w:rPr>
            </w:pP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color w:val="FF0000"/>
                <w:sz w:val="20"/>
              </w:rPr>
            </w:pPr>
            <w:r w:rsidRPr="005C44C8">
              <w:rPr>
                <w:color w:val="FF0000"/>
                <w:sz w:val="20"/>
              </w:rPr>
              <w:t>Number of Parameters</w:t>
            </w:r>
          </w:p>
        </w:tc>
        <w:tc>
          <w:tcPr>
            <w:tcW w:w="720" w:type="dxa"/>
          </w:tcPr>
          <w:p w:rsidR="000D701E" w:rsidRPr="005C44C8" w:rsidRDefault="000D701E" w:rsidP="005C44C8">
            <w:pPr>
              <w:jc w:val="center"/>
              <w:rPr>
                <w:color w:val="FF0000"/>
                <w:sz w:val="20"/>
              </w:rPr>
            </w:pPr>
          </w:p>
        </w:tc>
        <w:tc>
          <w:tcPr>
            <w:tcW w:w="775" w:type="dxa"/>
          </w:tcPr>
          <w:p w:rsidR="000D701E" w:rsidRPr="005C44C8" w:rsidRDefault="000D701E" w:rsidP="005C44C8">
            <w:pPr>
              <w:jc w:val="center"/>
              <w:rPr>
                <w:color w:val="FF0000"/>
                <w:sz w:val="20"/>
              </w:rPr>
            </w:pPr>
            <w:r w:rsidRPr="005C44C8">
              <w:rPr>
                <w:color w:val="FF0000"/>
                <w:sz w:val="20"/>
              </w:rPr>
              <w:t>0.871</w:t>
            </w:r>
          </w:p>
        </w:tc>
        <w:tc>
          <w:tcPr>
            <w:tcW w:w="1115" w:type="dxa"/>
          </w:tcPr>
          <w:p w:rsidR="000D701E" w:rsidRPr="005C44C8" w:rsidRDefault="000D701E" w:rsidP="005C44C8">
            <w:pPr>
              <w:jc w:val="center"/>
              <w:rPr>
                <w:color w:val="FF0000"/>
                <w:sz w:val="20"/>
              </w:rPr>
            </w:pPr>
            <w:r w:rsidRPr="005C44C8">
              <w:rPr>
                <w:color w:val="FF0000"/>
                <w:sz w:val="20"/>
              </w:rPr>
              <w:t>1.579</w:t>
            </w:r>
          </w:p>
        </w:tc>
        <w:tc>
          <w:tcPr>
            <w:tcW w:w="1080" w:type="dxa"/>
          </w:tcPr>
          <w:p w:rsidR="000D701E" w:rsidRPr="005C44C8" w:rsidRDefault="000D701E" w:rsidP="005C44C8">
            <w:pPr>
              <w:jc w:val="center"/>
              <w:rPr>
                <w:color w:val="FF0000"/>
                <w:sz w:val="20"/>
              </w:rPr>
            </w:pPr>
            <w:r w:rsidRPr="005C44C8">
              <w:rPr>
                <w:color w:val="FF0000"/>
                <w:sz w:val="20"/>
              </w:rPr>
              <w:t>8</w:t>
            </w:r>
          </w:p>
        </w:tc>
        <w:tc>
          <w:tcPr>
            <w:tcW w:w="1530" w:type="dxa"/>
          </w:tcPr>
          <w:p w:rsidR="000D701E" w:rsidRPr="005C44C8" w:rsidRDefault="000D701E" w:rsidP="005C44C8">
            <w:pPr>
              <w:jc w:val="center"/>
              <w:rPr>
                <w:color w:val="FF0000"/>
                <w:sz w:val="20"/>
              </w:rPr>
            </w:pPr>
            <w:r w:rsidRPr="005C44C8">
              <w:rPr>
                <w:color w:val="FF0000"/>
                <w:sz w:val="20"/>
              </w:rPr>
              <w:t>PlayerDeck</w:t>
            </w:r>
          </w:p>
        </w:tc>
        <w:tc>
          <w:tcPr>
            <w:tcW w:w="1548" w:type="dxa"/>
          </w:tcPr>
          <w:p w:rsidR="000D701E" w:rsidRPr="005C44C8" w:rsidRDefault="000D701E" w:rsidP="005C44C8">
            <w:pPr>
              <w:jc w:val="center"/>
              <w:rPr>
                <w:color w:val="FF0000"/>
                <w:sz w:val="20"/>
                <w:highlight w:val="yellow"/>
              </w:rPr>
            </w:pPr>
            <w:r w:rsidRPr="005C44C8">
              <w:rPr>
                <w:color w:val="FF0000"/>
                <w:sz w:val="20"/>
                <w:highlight w:val="yellow"/>
              </w:rPr>
              <w:t>PlayerDeck</w:t>
            </w:r>
          </w:p>
        </w:tc>
      </w:tr>
      <w:tr w:rsidR="005C44C8" w:rsidRPr="005C44C8" w:rsidTr="005C44C8">
        <w:tc>
          <w:tcPr>
            <w:tcW w:w="2808" w:type="dxa"/>
          </w:tcPr>
          <w:p w:rsidR="000D701E" w:rsidRPr="005C44C8" w:rsidRDefault="000D701E" w:rsidP="005C44C8">
            <w:pPr>
              <w:jc w:val="center"/>
              <w:rPr>
                <w:sz w:val="20"/>
              </w:rPr>
            </w:pPr>
            <w:r w:rsidRPr="005C44C8">
              <w:rPr>
                <w:sz w:val="20"/>
              </w:rPr>
              <w:t>Lack of Cohesion of Methods</w:t>
            </w:r>
          </w:p>
        </w:tc>
        <w:tc>
          <w:tcPr>
            <w:tcW w:w="720" w:type="dxa"/>
          </w:tcPr>
          <w:p w:rsidR="000D701E" w:rsidRPr="005C44C8" w:rsidRDefault="000D701E" w:rsidP="005C44C8">
            <w:pPr>
              <w:jc w:val="center"/>
              <w:rPr>
                <w:sz w:val="20"/>
              </w:rPr>
            </w:pPr>
          </w:p>
        </w:tc>
        <w:tc>
          <w:tcPr>
            <w:tcW w:w="775" w:type="dxa"/>
          </w:tcPr>
          <w:p w:rsidR="000D701E" w:rsidRPr="005C44C8" w:rsidRDefault="000D701E" w:rsidP="005C44C8">
            <w:pPr>
              <w:jc w:val="center"/>
              <w:rPr>
                <w:sz w:val="20"/>
              </w:rPr>
            </w:pPr>
            <w:r w:rsidRPr="005C44C8">
              <w:rPr>
                <w:sz w:val="20"/>
              </w:rPr>
              <w:t>0.384</w:t>
            </w:r>
          </w:p>
        </w:tc>
        <w:tc>
          <w:tcPr>
            <w:tcW w:w="1115" w:type="dxa"/>
          </w:tcPr>
          <w:p w:rsidR="000D701E" w:rsidRPr="005C44C8" w:rsidRDefault="000D701E" w:rsidP="005C44C8">
            <w:pPr>
              <w:jc w:val="center"/>
              <w:rPr>
                <w:sz w:val="20"/>
              </w:rPr>
            </w:pPr>
            <w:r w:rsidRPr="005C44C8">
              <w:rPr>
                <w:sz w:val="20"/>
              </w:rPr>
              <w:t>0.363</w:t>
            </w:r>
          </w:p>
        </w:tc>
        <w:tc>
          <w:tcPr>
            <w:tcW w:w="1080" w:type="dxa"/>
          </w:tcPr>
          <w:p w:rsidR="000D701E" w:rsidRPr="005C44C8" w:rsidRDefault="000D701E" w:rsidP="005C44C8">
            <w:pPr>
              <w:jc w:val="center"/>
              <w:rPr>
                <w:sz w:val="20"/>
              </w:rPr>
            </w:pPr>
            <w:r w:rsidRPr="005C44C8">
              <w:rPr>
                <w:sz w:val="20"/>
              </w:rPr>
              <w:t>0.9</w:t>
            </w:r>
          </w:p>
        </w:tc>
        <w:tc>
          <w:tcPr>
            <w:tcW w:w="1530" w:type="dxa"/>
          </w:tcPr>
          <w:p w:rsidR="000D701E" w:rsidRPr="005C44C8" w:rsidRDefault="000D701E" w:rsidP="005C44C8">
            <w:pPr>
              <w:jc w:val="center"/>
              <w:rPr>
                <w:sz w:val="20"/>
              </w:rPr>
            </w:pPr>
            <w:r w:rsidRPr="005C44C8">
              <w:rPr>
                <w:sz w:val="20"/>
              </w:rPr>
              <w:t>Action</w:t>
            </w: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Efferent Coupling</w:t>
            </w:r>
          </w:p>
        </w:tc>
        <w:tc>
          <w:tcPr>
            <w:tcW w:w="720" w:type="dxa"/>
          </w:tcPr>
          <w:p w:rsidR="000D701E" w:rsidRPr="005C44C8" w:rsidRDefault="000D701E" w:rsidP="005C44C8">
            <w:pPr>
              <w:jc w:val="center"/>
              <w:rPr>
                <w:sz w:val="20"/>
              </w:rPr>
            </w:pPr>
          </w:p>
        </w:tc>
        <w:tc>
          <w:tcPr>
            <w:tcW w:w="775" w:type="dxa"/>
          </w:tcPr>
          <w:p w:rsidR="000D701E" w:rsidRPr="005C44C8" w:rsidRDefault="000D701E" w:rsidP="005C44C8">
            <w:pPr>
              <w:jc w:val="center"/>
              <w:rPr>
                <w:sz w:val="20"/>
              </w:rPr>
            </w:pPr>
            <w:r w:rsidRPr="005C44C8">
              <w:rPr>
                <w:sz w:val="20"/>
              </w:rPr>
              <w:t>7</w:t>
            </w:r>
          </w:p>
        </w:tc>
        <w:tc>
          <w:tcPr>
            <w:tcW w:w="1115" w:type="dxa"/>
          </w:tcPr>
          <w:p w:rsidR="000D701E" w:rsidRPr="005C44C8" w:rsidRDefault="000D701E" w:rsidP="005C44C8">
            <w:pPr>
              <w:jc w:val="center"/>
              <w:rPr>
                <w:sz w:val="20"/>
              </w:rPr>
            </w:pPr>
            <w:r w:rsidRPr="005C44C8">
              <w:rPr>
                <w:sz w:val="20"/>
              </w:rPr>
              <w:t>0</w:t>
            </w:r>
          </w:p>
        </w:tc>
        <w:tc>
          <w:tcPr>
            <w:tcW w:w="1080" w:type="dxa"/>
          </w:tcPr>
          <w:p w:rsidR="000D701E" w:rsidRPr="005C44C8" w:rsidRDefault="000D701E" w:rsidP="005C44C8">
            <w:pPr>
              <w:jc w:val="center"/>
              <w:rPr>
                <w:sz w:val="20"/>
              </w:rPr>
            </w:pPr>
            <w:r w:rsidRPr="005C44C8">
              <w:rPr>
                <w:sz w:val="20"/>
              </w:rPr>
              <w:t>7</w:t>
            </w:r>
          </w:p>
        </w:tc>
        <w:tc>
          <w:tcPr>
            <w:tcW w:w="1530" w:type="dxa"/>
          </w:tcPr>
          <w:p w:rsidR="000D701E" w:rsidRPr="005C44C8" w:rsidRDefault="000D701E" w:rsidP="005C44C8">
            <w:pPr>
              <w:jc w:val="center"/>
              <w:rPr>
                <w:sz w:val="20"/>
              </w:rPr>
            </w:pP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5C44C8" w:rsidP="005C44C8">
            <w:pPr>
              <w:jc w:val="center"/>
              <w:rPr>
                <w:sz w:val="20"/>
              </w:rPr>
            </w:pPr>
            <w:r w:rsidRPr="005C44C8">
              <w:rPr>
                <w:sz w:val="20"/>
              </w:rPr>
              <w:t>Number of Static Methods</w:t>
            </w:r>
          </w:p>
        </w:tc>
        <w:tc>
          <w:tcPr>
            <w:tcW w:w="720" w:type="dxa"/>
          </w:tcPr>
          <w:p w:rsidR="000D701E" w:rsidRPr="005C44C8" w:rsidRDefault="005C44C8" w:rsidP="005C44C8">
            <w:pPr>
              <w:jc w:val="center"/>
              <w:rPr>
                <w:sz w:val="20"/>
              </w:rPr>
            </w:pPr>
            <w:r w:rsidRPr="005C44C8">
              <w:rPr>
                <w:sz w:val="20"/>
              </w:rPr>
              <w:t>7</w:t>
            </w:r>
          </w:p>
        </w:tc>
        <w:tc>
          <w:tcPr>
            <w:tcW w:w="775" w:type="dxa"/>
          </w:tcPr>
          <w:p w:rsidR="000D701E" w:rsidRPr="005C44C8" w:rsidRDefault="005C44C8" w:rsidP="005C44C8">
            <w:pPr>
              <w:jc w:val="center"/>
              <w:rPr>
                <w:sz w:val="20"/>
              </w:rPr>
            </w:pPr>
            <w:r w:rsidRPr="005C44C8">
              <w:rPr>
                <w:sz w:val="20"/>
              </w:rPr>
              <w:t>0.35</w:t>
            </w:r>
          </w:p>
        </w:tc>
        <w:tc>
          <w:tcPr>
            <w:tcW w:w="1115" w:type="dxa"/>
          </w:tcPr>
          <w:p w:rsidR="000D701E" w:rsidRPr="005C44C8" w:rsidRDefault="005C44C8" w:rsidP="005C44C8">
            <w:pPr>
              <w:jc w:val="center"/>
              <w:rPr>
                <w:sz w:val="20"/>
              </w:rPr>
            </w:pPr>
            <w:r w:rsidRPr="005C44C8">
              <w:rPr>
                <w:sz w:val="20"/>
              </w:rPr>
              <w:t>1.108</w:t>
            </w:r>
          </w:p>
        </w:tc>
        <w:tc>
          <w:tcPr>
            <w:tcW w:w="1080" w:type="dxa"/>
          </w:tcPr>
          <w:p w:rsidR="000D701E" w:rsidRPr="005C44C8" w:rsidRDefault="005C44C8" w:rsidP="005C44C8">
            <w:pPr>
              <w:jc w:val="center"/>
              <w:rPr>
                <w:sz w:val="20"/>
              </w:rPr>
            </w:pPr>
            <w:r w:rsidRPr="005C44C8">
              <w:rPr>
                <w:sz w:val="20"/>
              </w:rPr>
              <w:t>5</w:t>
            </w:r>
          </w:p>
        </w:tc>
        <w:tc>
          <w:tcPr>
            <w:tcW w:w="1530" w:type="dxa"/>
          </w:tcPr>
          <w:p w:rsidR="000D701E" w:rsidRPr="005C44C8" w:rsidRDefault="005C44C8" w:rsidP="005C44C8">
            <w:pPr>
              <w:jc w:val="center"/>
              <w:rPr>
                <w:sz w:val="20"/>
              </w:rPr>
            </w:pPr>
            <w:r w:rsidRPr="005C44C8">
              <w:rPr>
                <w:sz w:val="20"/>
              </w:rPr>
              <w:t>Main</w:t>
            </w: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5C44C8" w:rsidRPr="005C44C8" w:rsidRDefault="005C44C8" w:rsidP="005C44C8">
            <w:pPr>
              <w:jc w:val="center"/>
              <w:rPr>
                <w:sz w:val="20"/>
              </w:rPr>
            </w:pPr>
            <w:r w:rsidRPr="005C44C8">
              <w:rPr>
                <w:sz w:val="20"/>
              </w:rPr>
              <w:t>Normalized Distance</w:t>
            </w:r>
          </w:p>
        </w:tc>
        <w:tc>
          <w:tcPr>
            <w:tcW w:w="720" w:type="dxa"/>
          </w:tcPr>
          <w:p w:rsidR="005C44C8" w:rsidRPr="005C44C8" w:rsidRDefault="005C44C8" w:rsidP="005C44C8">
            <w:pPr>
              <w:jc w:val="center"/>
              <w:rPr>
                <w:sz w:val="20"/>
              </w:rPr>
            </w:pPr>
          </w:p>
        </w:tc>
        <w:tc>
          <w:tcPr>
            <w:tcW w:w="775" w:type="dxa"/>
          </w:tcPr>
          <w:p w:rsidR="005C44C8" w:rsidRPr="005C44C8" w:rsidRDefault="005C44C8" w:rsidP="005C44C8">
            <w:pPr>
              <w:jc w:val="center"/>
              <w:rPr>
                <w:sz w:val="20"/>
              </w:rPr>
            </w:pPr>
            <w:r w:rsidRPr="005C44C8">
              <w:rPr>
                <w:sz w:val="20"/>
              </w:rPr>
              <w:t>0.04</w:t>
            </w:r>
          </w:p>
        </w:tc>
        <w:tc>
          <w:tcPr>
            <w:tcW w:w="1115" w:type="dxa"/>
          </w:tcPr>
          <w:p w:rsidR="005C44C8" w:rsidRPr="005C44C8" w:rsidRDefault="005C44C8" w:rsidP="005C44C8">
            <w:pPr>
              <w:jc w:val="center"/>
              <w:rPr>
                <w:sz w:val="20"/>
              </w:rPr>
            </w:pPr>
            <w:r w:rsidRPr="005C44C8">
              <w:rPr>
                <w:sz w:val="20"/>
              </w:rPr>
              <w:t>0</w:t>
            </w:r>
          </w:p>
        </w:tc>
        <w:tc>
          <w:tcPr>
            <w:tcW w:w="1080" w:type="dxa"/>
          </w:tcPr>
          <w:p w:rsidR="005C44C8" w:rsidRPr="005C44C8" w:rsidRDefault="005C44C8" w:rsidP="005C44C8">
            <w:pPr>
              <w:jc w:val="center"/>
              <w:rPr>
                <w:sz w:val="20"/>
              </w:rPr>
            </w:pPr>
            <w:r w:rsidRPr="005C44C8">
              <w:rPr>
                <w:sz w:val="20"/>
              </w:rPr>
              <w:t>0.04</w:t>
            </w:r>
          </w:p>
        </w:tc>
        <w:tc>
          <w:tcPr>
            <w:tcW w:w="1530" w:type="dxa"/>
          </w:tcPr>
          <w:p w:rsidR="005C44C8" w:rsidRPr="005C44C8" w:rsidRDefault="005C44C8" w:rsidP="005C44C8">
            <w:pPr>
              <w:jc w:val="center"/>
              <w:rPr>
                <w:sz w:val="20"/>
              </w:rPr>
            </w:pPr>
          </w:p>
        </w:tc>
        <w:tc>
          <w:tcPr>
            <w:tcW w:w="1548" w:type="dxa"/>
          </w:tcPr>
          <w:p w:rsidR="005C44C8" w:rsidRPr="005C44C8" w:rsidRDefault="005C44C8" w:rsidP="005C44C8">
            <w:pPr>
              <w:jc w:val="center"/>
              <w:rPr>
                <w:sz w:val="20"/>
                <w:highlight w:val="yellow"/>
              </w:rPr>
            </w:pPr>
          </w:p>
        </w:tc>
      </w:tr>
      <w:tr w:rsidR="005C44C8" w:rsidRPr="005C44C8" w:rsidTr="005C44C8">
        <w:tc>
          <w:tcPr>
            <w:tcW w:w="2808" w:type="dxa"/>
          </w:tcPr>
          <w:p w:rsidR="005C44C8" w:rsidRPr="005C44C8" w:rsidRDefault="005C44C8" w:rsidP="005C44C8">
            <w:pPr>
              <w:jc w:val="center"/>
              <w:rPr>
                <w:sz w:val="20"/>
              </w:rPr>
            </w:pPr>
            <w:r w:rsidRPr="005C44C8">
              <w:rPr>
                <w:sz w:val="20"/>
              </w:rPr>
              <w:t>Abstractness</w:t>
            </w:r>
          </w:p>
        </w:tc>
        <w:tc>
          <w:tcPr>
            <w:tcW w:w="720" w:type="dxa"/>
          </w:tcPr>
          <w:p w:rsidR="005C44C8" w:rsidRPr="005C44C8" w:rsidRDefault="005C44C8" w:rsidP="005C44C8">
            <w:pPr>
              <w:jc w:val="center"/>
              <w:rPr>
                <w:sz w:val="20"/>
              </w:rPr>
            </w:pPr>
          </w:p>
        </w:tc>
        <w:tc>
          <w:tcPr>
            <w:tcW w:w="775" w:type="dxa"/>
          </w:tcPr>
          <w:p w:rsidR="005C44C8" w:rsidRPr="005C44C8" w:rsidRDefault="005C44C8" w:rsidP="005C44C8">
            <w:pPr>
              <w:jc w:val="center"/>
              <w:rPr>
                <w:sz w:val="20"/>
              </w:rPr>
            </w:pPr>
            <w:r w:rsidRPr="005C44C8">
              <w:rPr>
                <w:sz w:val="20"/>
              </w:rPr>
              <w:t>0.04</w:t>
            </w:r>
          </w:p>
        </w:tc>
        <w:tc>
          <w:tcPr>
            <w:tcW w:w="1115" w:type="dxa"/>
          </w:tcPr>
          <w:p w:rsidR="005C44C8" w:rsidRPr="005C44C8" w:rsidRDefault="005C44C8" w:rsidP="005C44C8">
            <w:pPr>
              <w:jc w:val="center"/>
              <w:rPr>
                <w:sz w:val="20"/>
              </w:rPr>
            </w:pPr>
            <w:r w:rsidRPr="005C44C8">
              <w:rPr>
                <w:sz w:val="20"/>
              </w:rPr>
              <w:t>0</w:t>
            </w:r>
          </w:p>
        </w:tc>
        <w:tc>
          <w:tcPr>
            <w:tcW w:w="1080" w:type="dxa"/>
          </w:tcPr>
          <w:p w:rsidR="005C44C8" w:rsidRPr="005C44C8" w:rsidRDefault="005C44C8" w:rsidP="005C44C8">
            <w:pPr>
              <w:jc w:val="center"/>
              <w:rPr>
                <w:sz w:val="20"/>
              </w:rPr>
            </w:pPr>
            <w:r w:rsidRPr="005C44C8">
              <w:rPr>
                <w:sz w:val="20"/>
              </w:rPr>
              <w:t>0.04</w:t>
            </w:r>
          </w:p>
        </w:tc>
        <w:tc>
          <w:tcPr>
            <w:tcW w:w="1530" w:type="dxa"/>
          </w:tcPr>
          <w:p w:rsidR="005C44C8" w:rsidRPr="005C44C8" w:rsidRDefault="005C44C8" w:rsidP="005C44C8">
            <w:pPr>
              <w:jc w:val="center"/>
              <w:rPr>
                <w:sz w:val="20"/>
              </w:rPr>
            </w:pPr>
          </w:p>
        </w:tc>
        <w:tc>
          <w:tcPr>
            <w:tcW w:w="1548" w:type="dxa"/>
          </w:tcPr>
          <w:p w:rsidR="005C44C8" w:rsidRPr="005C44C8" w:rsidRDefault="005C44C8" w:rsidP="005C44C8">
            <w:pPr>
              <w:jc w:val="center"/>
              <w:rPr>
                <w:sz w:val="20"/>
                <w:highlight w:val="yellow"/>
              </w:rPr>
            </w:pPr>
          </w:p>
        </w:tc>
      </w:tr>
      <w:tr w:rsidR="005C44C8" w:rsidRPr="005C44C8" w:rsidTr="005C44C8">
        <w:tc>
          <w:tcPr>
            <w:tcW w:w="2808" w:type="dxa"/>
          </w:tcPr>
          <w:p w:rsidR="005C44C8" w:rsidRPr="005C44C8" w:rsidRDefault="005C44C8" w:rsidP="005C44C8">
            <w:pPr>
              <w:jc w:val="center"/>
              <w:rPr>
                <w:sz w:val="20"/>
              </w:rPr>
            </w:pPr>
            <w:r w:rsidRPr="005C44C8">
              <w:rPr>
                <w:sz w:val="20"/>
              </w:rPr>
              <w:t>Specialization Index</w:t>
            </w:r>
          </w:p>
        </w:tc>
        <w:tc>
          <w:tcPr>
            <w:tcW w:w="720" w:type="dxa"/>
          </w:tcPr>
          <w:p w:rsidR="005C44C8" w:rsidRPr="005C44C8" w:rsidRDefault="005C44C8" w:rsidP="005C44C8">
            <w:pPr>
              <w:jc w:val="center"/>
              <w:rPr>
                <w:sz w:val="20"/>
              </w:rPr>
            </w:pPr>
          </w:p>
        </w:tc>
        <w:tc>
          <w:tcPr>
            <w:tcW w:w="775" w:type="dxa"/>
          </w:tcPr>
          <w:p w:rsidR="005C44C8" w:rsidRPr="005C44C8" w:rsidRDefault="005C44C8" w:rsidP="005C44C8">
            <w:pPr>
              <w:jc w:val="center"/>
              <w:rPr>
                <w:sz w:val="20"/>
              </w:rPr>
            </w:pPr>
            <w:r w:rsidRPr="005C44C8">
              <w:rPr>
                <w:sz w:val="20"/>
              </w:rPr>
              <w:t>0.049</w:t>
            </w:r>
          </w:p>
        </w:tc>
        <w:tc>
          <w:tcPr>
            <w:tcW w:w="1115" w:type="dxa"/>
          </w:tcPr>
          <w:p w:rsidR="005C44C8" w:rsidRPr="005C44C8" w:rsidRDefault="005C44C8" w:rsidP="005C44C8">
            <w:pPr>
              <w:jc w:val="center"/>
              <w:rPr>
                <w:sz w:val="20"/>
              </w:rPr>
            </w:pPr>
            <w:r w:rsidRPr="005C44C8">
              <w:rPr>
                <w:sz w:val="20"/>
              </w:rPr>
              <w:t>0.173</w:t>
            </w:r>
          </w:p>
        </w:tc>
        <w:tc>
          <w:tcPr>
            <w:tcW w:w="1080" w:type="dxa"/>
          </w:tcPr>
          <w:p w:rsidR="005C44C8" w:rsidRPr="005C44C8" w:rsidRDefault="005C44C8" w:rsidP="005C44C8">
            <w:pPr>
              <w:jc w:val="center"/>
              <w:rPr>
                <w:sz w:val="20"/>
              </w:rPr>
            </w:pPr>
            <w:r w:rsidRPr="005C44C8">
              <w:rPr>
                <w:sz w:val="20"/>
              </w:rPr>
              <w:t>0.778</w:t>
            </w:r>
          </w:p>
        </w:tc>
        <w:tc>
          <w:tcPr>
            <w:tcW w:w="1530" w:type="dxa"/>
          </w:tcPr>
          <w:p w:rsidR="005C44C8" w:rsidRPr="005C44C8" w:rsidRDefault="005C44C8" w:rsidP="005C44C8">
            <w:pPr>
              <w:jc w:val="center"/>
              <w:rPr>
                <w:sz w:val="20"/>
              </w:rPr>
            </w:pPr>
            <w:r w:rsidRPr="005C44C8">
              <w:rPr>
                <w:sz w:val="20"/>
              </w:rPr>
              <w:t>PlayerDeckTest</w:t>
            </w:r>
          </w:p>
        </w:tc>
        <w:tc>
          <w:tcPr>
            <w:tcW w:w="1548" w:type="dxa"/>
          </w:tcPr>
          <w:p w:rsidR="005C44C8" w:rsidRPr="005C44C8" w:rsidRDefault="005C44C8" w:rsidP="005C44C8">
            <w:pPr>
              <w:jc w:val="center"/>
              <w:rPr>
                <w:sz w:val="20"/>
                <w:highlight w:val="yellow"/>
              </w:rPr>
            </w:pPr>
          </w:p>
        </w:tc>
      </w:tr>
      <w:tr w:rsidR="005C44C8" w:rsidRPr="005C44C8" w:rsidTr="005C44C8">
        <w:tc>
          <w:tcPr>
            <w:tcW w:w="2808" w:type="dxa"/>
          </w:tcPr>
          <w:p w:rsidR="005C44C8" w:rsidRPr="005C44C8" w:rsidRDefault="005C44C8" w:rsidP="005C44C8">
            <w:pPr>
              <w:jc w:val="center"/>
              <w:rPr>
                <w:sz w:val="20"/>
              </w:rPr>
            </w:pPr>
            <w:r w:rsidRPr="005C44C8">
              <w:rPr>
                <w:sz w:val="20"/>
              </w:rPr>
              <w:t>Weighted methods per Class</w:t>
            </w:r>
          </w:p>
        </w:tc>
        <w:tc>
          <w:tcPr>
            <w:tcW w:w="720" w:type="dxa"/>
          </w:tcPr>
          <w:p w:rsidR="005C44C8" w:rsidRPr="005C44C8" w:rsidRDefault="005C44C8" w:rsidP="005C44C8">
            <w:pPr>
              <w:jc w:val="center"/>
              <w:rPr>
                <w:sz w:val="20"/>
              </w:rPr>
            </w:pPr>
            <w:r w:rsidRPr="005C44C8">
              <w:rPr>
                <w:sz w:val="20"/>
              </w:rPr>
              <w:t>334</w:t>
            </w:r>
          </w:p>
        </w:tc>
        <w:tc>
          <w:tcPr>
            <w:tcW w:w="775" w:type="dxa"/>
          </w:tcPr>
          <w:p w:rsidR="005C44C8" w:rsidRPr="005C44C8" w:rsidRDefault="005C44C8" w:rsidP="005C44C8">
            <w:pPr>
              <w:jc w:val="center"/>
              <w:rPr>
                <w:sz w:val="20"/>
              </w:rPr>
            </w:pPr>
            <w:r w:rsidRPr="005C44C8">
              <w:rPr>
                <w:sz w:val="20"/>
              </w:rPr>
              <w:t>16.7</w:t>
            </w:r>
          </w:p>
        </w:tc>
        <w:tc>
          <w:tcPr>
            <w:tcW w:w="1115" w:type="dxa"/>
          </w:tcPr>
          <w:p w:rsidR="005C44C8" w:rsidRPr="005C44C8" w:rsidRDefault="005C44C8" w:rsidP="005C44C8">
            <w:pPr>
              <w:jc w:val="center"/>
              <w:rPr>
                <w:sz w:val="20"/>
              </w:rPr>
            </w:pPr>
            <w:r w:rsidRPr="005C44C8">
              <w:rPr>
                <w:sz w:val="20"/>
              </w:rPr>
              <w:t>15.815</w:t>
            </w:r>
          </w:p>
        </w:tc>
        <w:tc>
          <w:tcPr>
            <w:tcW w:w="1080" w:type="dxa"/>
          </w:tcPr>
          <w:p w:rsidR="005C44C8" w:rsidRPr="005C44C8" w:rsidRDefault="005C44C8" w:rsidP="005C44C8">
            <w:pPr>
              <w:jc w:val="center"/>
              <w:rPr>
                <w:sz w:val="20"/>
              </w:rPr>
            </w:pPr>
            <w:r w:rsidRPr="005C44C8">
              <w:rPr>
                <w:sz w:val="20"/>
              </w:rPr>
              <w:t>67</w:t>
            </w:r>
          </w:p>
        </w:tc>
        <w:tc>
          <w:tcPr>
            <w:tcW w:w="1530" w:type="dxa"/>
          </w:tcPr>
          <w:p w:rsidR="005C44C8" w:rsidRPr="005C44C8" w:rsidRDefault="005C44C8" w:rsidP="005C44C8">
            <w:pPr>
              <w:jc w:val="center"/>
              <w:rPr>
                <w:sz w:val="20"/>
              </w:rPr>
            </w:pPr>
            <w:r w:rsidRPr="005C44C8">
              <w:rPr>
                <w:sz w:val="20"/>
              </w:rPr>
              <w:t>Turn</w:t>
            </w:r>
          </w:p>
        </w:tc>
        <w:tc>
          <w:tcPr>
            <w:tcW w:w="1548" w:type="dxa"/>
          </w:tcPr>
          <w:p w:rsidR="005C44C8" w:rsidRPr="005C44C8" w:rsidRDefault="005C44C8" w:rsidP="005C44C8">
            <w:pPr>
              <w:jc w:val="center"/>
              <w:rPr>
                <w:sz w:val="20"/>
                <w:highlight w:val="yellow"/>
              </w:rPr>
            </w:pPr>
          </w:p>
        </w:tc>
      </w:tr>
      <w:tr w:rsidR="005C44C8" w:rsidRPr="005C44C8" w:rsidTr="005C44C8">
        <w:tc>
          <w:tcPr>
            <w:tcW w:w="2808" w:type="dxa"/>
          </w:tcPr>
          <w:p w:rsidR="005C44C8" w:rsidRPr="005C44C8" w:rsidRDefault="005C44C8" w:rsidP="005C44C8">
            <w:pPr>
              <w:jc w:val="center"/>
              <w:rPr>
                <w:sz w:val="20"/>
              </w:rPr>
            </w:pPr>
            <w:r w:rsidRPr="005C44C8">
              <w:rPr>
                <w:sz w:val="20"/>
              </w:rPr>
              <w:t>Number of Static Attributes</w:t>
            </w:r>
          </w:p>
        </w:tc>
        <w:tc>
          <w:tcPr>
            <w:tcW w:w="720" w:type="dxa"/>
          </w:tcPr>
          <w:p w:rsidR="005C44C8" w:rsidRPr="005C44C8" w:rsidRDefault="005C44C8" w:rsidP="005C44C8">
            <w:pPr>
              <w:jc w:val="center"/>
              <w:rPr>
                <w:sz w:val="20"/>
              </w:rPr>
            </w:pPr>
            <w:r w:rsidRPr="005C44C8">
              <w:rPr>
                <w:sz w:val="20"/>
              </w:rPr>
              <w:t>5</w:t>
            </w:r>
          </w:p>
        </w:tc>
        <w:tc>
          <w:tcPr>
            <w:tcW w:w="775" w:type="dxa"/>
          </w:tcPr>
          <w:p w:rsidR="005C44C8" w:rsidRPr="005C44C8" w:rsidRDefault="005C44C8" w:rsidP="005C44C8">
            <w:pPr>
              <w:jc w:val="center"/>
              <w:rPr>
                <w:sz w:val="20"/>
              </w:rPr>
            </w:pPr>
            <w:r w:rsidRPr="005C44C8">
              <w:rPr>
                <w:sz w:val="20"/>
              </w:rPr>
              <w:t>0.25</w:t>
            </w:r>
          </w:p>
        </w:tc>
        <w:tc>
          <w:tcPr>
            <w:tcW w:w="1115" w:type="dxa"/>
          </w:tcPr>
          <w:p w:rsidR="005C44C8" w:rsidRPr="005C44C8" w:rsidRDefault="005C44C8" w:rsidP="005C44C8">
            <w:pPr>
              <w:jc w:val="center"/>
              <w:rPr>
                <w:sz w:val="20"/>
              </w:rPr>
            </w:pPr>
            <w:r w:rsidRPr="005C44C8">
              <w:rPr>
                <w:sz w:val="20"/>
              </w:rPr>
              <w:t>0.698</w:t>
            </w:r>
          </w:p>
        </w:tc>
        <w:tc>
          <w:tcPr>
            <w:tcW w:w="1080" w:type="dxa"/>
          </w:tcPr>
          <w:p w:rsidR="005C44C8" w:rsidRPr="005C44C8" w:rsidRDefault="005C44C8" w:rsidP="005C44C8">
            <w:pPr>
              <w:jc w:val="center"/>
              <w:rPr>
                <w:sz w:val="20"/>
              </w:rPr>
            </w:pPr>
            <w:r w:rsidRPr="005C44C8">
              <w:rPr>
                <w:sz w:val="20"/>
              </w:rPr>
              <w:t>3</w:t>
            </w:r>
          </w:p>
        </w:tc>
        <w:tc>
          <w:tcPr>
            <w:tcW w:w="1530" w:type="dxa"/>
          </w:tcPr>
          <w:p w:rsidR="005C44C8" w:rsidRPr="005C44C8" w:rsidRDefault="005C44C8" w:rsidP="005C44C8">
            <w:pPr>
              <w:jc w:val="center"/>
              <w:rPr>
                <w:sz w:val="20"/>
              </w:rPr>
            </w:pPr>
            <w:r w:rsidRPr="005C44C8">
              <w:rPr>
                <w:sz w:val="20"/>
              </w:rPr>
              <w:t>Game</w:t>
            </w:r>
          </w:p>
        </w:tc>
        <w:tc>
          <w:tcPr>
            <w:tcW w:w="1548" w:type="dxa"/>
          </w:tcPr>
          <w:p w:rsidR="005C44C8" w:rsidRPr="005C44C8" w:rsidRDefault="005C44C8" w:rsidP="005C44C8">
            <w:pPr>
              <w:jc w:val="center"/>
              <w:rPr>
                <w:sz w:val="20"/>
                <w:highlight w:val="yellow"/>
              </w:rPr>
            </w:pPr>
          </w:p>
        </w:tc>
      </w:tr>
    </w:tbl>
    <w:p w:rsidR="00191F28" w:rsidRDefault="00AD37F6" w:rsidP="00024F75">
      <w:pPr>
        <w:rPr>
          <w:sz w:val="20"/>
        </w:rPr>
      </w:pPr>
    </w:p>
    <w:p w:rsidR="00024F75" w:rsidRDefault="00352BC4" w:rsidP="00E4535F">
      <w:pPr>
        <w:spacing w:line="360" w:lineRule="auto"/>
        <w:ind w:firstLine="720"/>
        <w:rPr>
          <w:sz w:val="24"/>
          <w:szCs w:val="24"/>
        </w:rPr>
      </w:pPr>
      <w:r w:rsidRPr="00143B6D">
        <w:rPr>
          <w:sz w:val="24"/>
          <w:szCs w:val="24"/>
        </w:rPr>
        <w:t xml:space="preserve">According to our metrics our three worst areas are executeAction for both </w:t>
      </w:r>
      <w:r w:rsidR="00143B6D" w:rsidRPr="00143B6D">
        <w:rPr>
          <w:sz w:val="24"/>
          <w:szCs w:val="24"/>
        </w:rPr>
        <w:t xml:space="preserve">McCabe </w:t>
      </w:r>
      <w:r w:rsidRPr="00143B6D">
        <w:rPr>
          <w:sz w:val="24"/>
          <w:szCs w:val="24"/>
        </w:rPr>
        <w:t xml:space="preserve">Cyclomatic complexity and Method Lines of Code, and then number of parameters, eight, possessed by PlayerDeck. </w:t>
      </w:r>
      <w:r w:rsidR="00143B6D" w:rsidRPr="00143B6D">
        <w:rPr>
          <w:sz w:val="24"/>
          <w:szCs w:val="24"/>
        </w:rPr>
        <w:t xml:space="preserve">Of our projected problem areas only one is considered a true </w:t>
      </w:r>
      <w:r w:rsidR="00143B6D" w:rsidRPr="00143B6D">
        <w:rPr>
          <w:sz w:val="24"/>
          <w:szCs w:val="24"/>
        </w:rPr>
        <w:lastRenderedPageBreak/>
        <w:t xml:space="preserve">problem by the java metric plugin. Beginning with the complexity I believe the assertion that McCabe CC is high in the method executeAction because executeAction has numerous paths depending wholly on which action is being attempted. This really isn’t a problem because to cause this method to lose its complexity one would need to revamp the code in such a way to be extraordinarily inefficient. </w:t>
      </w:r>
      <w:r w:rsidR="00113D09">
        <w:rPr>
          <w:sz w:val="24"/>
          <w:szCs w:val="24"/>
        </w:rPr>
        <w:t>The number of parameters is, by our metrics, suggested as a trouble area but in reality the eight parameters do not really add any complexity to the overall code since the constructor for player deck is called once for each player. Another place I thought would be a trouble area was the Weighted Methods per class (WMC) which is an</w:t>
      </w:r>
      <w:r w:rsidR="00E4535F">
        <w:rPr>
          <w:sz w:val="24"/>
          <w:szCs w:val="24"/>
        </w:rPr>
        <w:t>other section that if very high could mean our classes are too complicated and should be simplified. But was not in this case considered to be a problem, though 67 is a pretty high number of WMCs and will bear watching incase its complexity increases beyond an acceptable level.</w:t>
      </w:r>
    </w:p>
    <w:p w:rsidR="00E4535F" w:rsidRDefault="00E4535F" w:rsidP="00024F75">
      <w:pPr>
        <w:rPr>
          <w:sz w:val="24"/>
          <w:szCs w:val="24"/>
        </w:rPr>
      </w:pPr>
      <w:r>
        <w:rPr>
          <w:sz w:val="24"/>
          <w:szCs w:val="24"/>
        </w:rPr>
        <w:t>Fun Metrics:</w:t>
      </w:r>
    </w:p>
    <w:p w:rsidR="00E4535F" w:rsidRDefault="00E4535F" w:rsidP="00E4535F">
      <w:pPr>
        <w:pStyle w:val="ListParagraph"/>
        <w:numPr>
          <w:ilvl w:val="0"/>
          <w:numId w:val="2"/>
        </w:numPr>
        <w:rPr>
          <w:sz w:val="24"/>
          <w:szCs w:val="24"/>
        </w:rPr>
      </w:pPr>
      <w:r>
        <w:rPr>
          <w:sz w:val="24"/>
          <w:szCs w:val="24"/>
        </w:rPr>
        <w:t>Number of Cards - because the number of cards directly effects how interesting the game can become. More interesting = More fun.</w:t>
      </w:r>
    </w:p>
    <w:p w:rsidR="00E4535F" w:rsidRDefault="00E4535F" w:rsidP="00E4535F">
      <w:pPr>
        <w:pStyle w:val="ListParagraph"/>
        <w:numPr>
          <w:ilvl w:val="0"/>
          <w:numId w:val="2"/>
        </w:numPr>
        <w:rPr>
          <w:sz w:val="24"/>
          <w:szCs w:val="24"/>
        </w:rPr>
      </w:pPr>
      <w:r>
        <w:rPr>
          <w:sz w:val="24"/>
          <w:szCs w:val="24"/>
        </w:rPr>
        <w:t>Number of times Played – More the game is played the more likely people are enjoying the game.</w:t>
      </w:r>
    </w:p>
    <w:p w:rsidR="00E4535F" w:rsidRDefault="00E4535F" w:rsidP="00E4535F">
      <w:pPr>
        <w:pStyle w:val="ListParagraph"/>
        <w:numPr>
          <w:ilvl w:val="0"/>
          <w:numId w:val="2"/>
        </w:numPr>
        <w:rPr>
          <w:sz w:val="24"/>
          <w:szCs w:val="24"/>
        </w:rPr>
      </w:pPr>
      <w:r>
        <w:rPr>
          <w:sz w:val="24"/>
          <w:szCs w:val="24"/>
        </w:rPr>
        <w:t>Number of People Playing at any one time.</w:t>
      </w:r>
    </w:p>
    <w:p w:rsidR="00E4535F" w:rsidRDefault="00E4535F" w:rsidP="00E4535F">
      <w:pPr>
        <w:pStyle w:val="ListParagraph"/>
        <w:numPr>
          <w:ilvl w:val="0"/>
          <w:numId w:val="2"/>
        </w:numPr>
        <w:rPr>
          <w:sz w:val="24"/>
          <w:szCs w:val="24"/>
        </w:rPr>
      </w:pPr>
      <w:r>
        <w:rPr>
          <w:sz w:val="24"/>
          <w:szCs w:val="24"/>
        </w:rPr>
        <w:t>Number of Games Finished – People who quit are more likely to have been dissatisfied.</w:t>
      </w:r>
    </w:p>
    <w:p w:rsidR="00E4535F" w:rsidRDefault="00E4535F" w:rsidP="00E4535F">
      <w:pPr>
        <w:rPr>
          <w:sz w:val="24"/>
          <w:szCs w:val="24"/>
        </w:rPr>
      </w:pPr>
    </w:p>
    <w:p w:rsidR="002E4096" w:rsidRDefault="002E4096" w:rsidP="00E4535F">
      <w:pPr>
        <w:rPr>
          <w:sz w:val="24"/>
          <w:szCs w:val="24"/>
        </w:rPr>
      </w:pPr>
      <w:r>
        <w:rPr>
          <w:sz w:val="24"/>
          <w:szCs w:val="24"/>
        </w:rPr>
        <w:t>Number of Lines per Team Member</w:t>
      </w:r>
    </w:p>
    <w:p w:rsidR="002E4096" w:rsidRDefault="002E4096" w:rsidP="00E4535F">
      <w:pPr>
        <w:rPr>
          <w:sz w:val="24"/>
          <w:szCs w:val="24"/>
        </w:rPr>
      </w:pPr>
      <w:r>
        <w:rPr>
          <w:sz w:val="24"/>
          <w:szCs w:val="24"/>
        </w:rPr>
        <w:t>Jack Petry: 250 lines</w:t>
      </w:r>
    </w:p>
    <w:p w:rsidR="002E4096" w:rsidRDefault="002E4096" w:rsidP="00E4535F">
      <w:pPr>
        <w:rPr>
          <w:sz w:val="24"/>
          <w:szCs w:val="24"/>
        </w:rPr>
      </w:pPr>
      <w:r>
        <w:rPr>
          <w:sz w:val="24"/>
          <w:szCs w:val="24"/>
        </w:rPr>
        <w:t>Kenneth Faulkner: 250 lines</w:t>
      </w:r>
    </w:p>
    <w:p w:rsidR="00AD37F6" w:rsidRDefault="002E4096" w:rsidP="00E4535F">
      <w:pPr>
        <w:rPr>
          <w:sz w:val="24"/>
          <w:szCs w:val="24"/>
        </w:rPr>
      </w:pPr>
      <w:r>
        <w:rPr>
          <w:sz w:val="24"/>
          <w:szCs w:val="24"/>
        </w:rPr>
        <w:t>Gabriel Glenn: 150 lines</w:t>
      </w:r>
    </w:p>
    <w:p w:rsidR="00AD37F6" w:rsidRDefault="00AD37F6" w:rsidP="00E4535F">
      <w:pPr>
        <w:rPr>
          <w:sz w:val="24"/>
          <w:szCs w:val="24"/>
        </w:rPr>
      </w:pPr>
    </w:p>
    <w:p w:rsidR="00AD37F6" w:rsidRPr="00E4535F" w:rsidRDefault="00AD37F6" w:rsidP="00E4535F">
      <w:pPr>
        <w:rPr>
          <w:sz w:val="24"/>
          <w:szCs w:val="24"/>
        </w:rPr>
      </w:pPr>
      <w:r>
        <w:rPr>
          <w:sz w:val="24"/>
          <w:szCs w:val="24"/>
        </w:rPr>
        <w:t>Code Coverage at 80.2%</w:t>
      </w:r>
      <w:bookmarkStart w:id="0" w:name="_GoBack"/>
      <w:bookmarkEnd w:id="0"/>
    </w:p>
    <w:p w:rsidR="00E4535F" w:rsidRPr="00E4535F" w:rsidRDefault="00E4535F" w:rsidP="00E4535F">
      <w:pPr>
        <w:rPr>
          <w:sz w:val="24"/>
          <w:szCs w:val="24"/>
        </w:rPr>
      </w:pPr>
    </w:p>
    <w:p w:rsidR="00E4535F" w:rsidRPr="00E4535F" w:rsidRDefault="00E4535F" w:rsidP="00E4535F">
      <w:pPr>
        <w:rPr>
          <w:sz w:val="24"/>
          <w:szCs w:val="24"/>
        </w:rPr>
      </w:pPr>
    </w:p>
    <w:sectPr w:rsidR="00E4535F" w:rsidRPr="00E45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347C5"/>
    <w:multiLevelType w:val="hybridMultilevel"/>
    <w:tmpl w:val="3BD4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D75274"/>
    <w:multiLevelType w:val="hybridMultilevel"/>
    <w:tmpl w:val="0684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01E"/>
    <w:rsid w:val="000009D3"/>
    <w:rsid w:val="00024F75"/>
    <w:rsid w:val="000D701E"/>
    <w:rsid w:val="00113D09"/>
    <w:rsid w:val="00143B6D"/>
    <w:rsid w:val="002E4096"/>
    <w:rsid w:val="00352BC4"/>
    <w:rsid w:val="005B1FF8"/>
    <w:rsid w:val="005C44C8"/>
    <w:rsid w:val="00893A80"/>
    <w:rsid w:val="00AD37F6"/>
    <w:rsid w:val="00E4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70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3B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70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3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Faulkner, Kenneth S</dc:creator>
  <cp:lastModifiedBy>Gabriel Glenn</cp:lastModifiedBy>
  <cp:revision>3</cp:revision>
  <dcterms:created xsi:type="dcterms:W3CDTF">2013-05-03T06:24:00Z</dcterms:created>
  <dcterms:modified xsi:type="dcterms:W3CDTF">2013-05-03T06:26:00Z</dcterms:modified>
</cp:coreProperties>
</file>