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spacing w:after="0" w:before="0" w:lineRule="auto"/>
        <w:ind w:left="0" w:right="0" w:firstLine="0"/>
        <w:jc w:val="center"/>
        <w:rPr>
          <w:b w:val="1"/>
          <w:i w:val="1"/>
          <w:sz w:val="32"/>
          <w:szCs w:val="32"/>
          <w:u w:val="single"/>
        </w:rPr>
      </w:pPr>
      <w:r w:rsidDel="00000000" w:rsidR="00000000" w:rsidRPr="00000000">
        <w:rPr>
          <w:b w:val="1"/>
          <w:i w:val="1"/>
          <w:sz w:val="32"/>
          <w:szCs w:val="32"/>
          <w:u w:val="single"/>
          <w:rtl w:val="0"/>
        </w:rPr>
        <w:t xml:space="preserve">Quixadá</w:t>
      </w:r>
    </w:p>
    <w:p w:rsidR="00000000" w:rsidDel="00000000" w:rsidP="00000000" w:rsidRDefault="00000000" w:rsidRPr="00000000" w14:paraId="00000002">
      <w:pPr>
        <w:pageBreakBefore w:val="0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0" w:before="0" w:lineRule="auto"/>
        <w:jc w:val="both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Quixadá é um município brasileiro do estado do Ceará, pertence à mesorregião dos Sertões Cearenses e à microrregião do Sertão de Quixeramobim. É a maior cidade do sertão central, com uma população de 85.371 habitantes. Possui uma área de 2.019,833 km e uma densidade demográfica de 39,91 hab/km. O município possui o 17º maior PIB do estado, maior renda per capita e melhor IDH da Mesorregião dos Sertões Cearenses. Na década de 1960 e 1970 o município esteve na lista das 100 cidades mais populosas do Brasil.</w:t>
      </w:r>
    </w:p>
    <w:p w:rsidR="00000000" w:rsidDel="00000000" w:rsidP="00000000" w:rsidRDefault="00000000" w:rsidRPr="00000000" w14:paraId="00000004">
      <w:pPr>
        <w:pageBreakBefore w:val="0"/>
        <w:spacing w:after="0" w:before="0" w:lineRule="auto"/>
        <w:jc w:val="both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after="0" w:before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Turismo</w:t>
      </w:r>
    </w:p>
    <w:p w:rsidR="00000000" w:rsidDel="00000000" w:rsidP="00000000" w:rsidRDefault="00000000" w:rsidRPr="00000000" w14:paraId="00000006">
      <w:pPr>
        <w:pageBreakBefore w:val="0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0" w:before="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482600</wp:posOffset>
                </wp:positionH>
                <wp:positionV relativeFrom="paragraph">
                  <wp:posOffset>0</wp:posOffset>
                </wp:positionV>
                <wp:extent cx="4742815" cy="4098925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979355" y="1735300"/>
                          <a:ext cx="4733290" cy="408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20" w:before="12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Figura  SEQ Illustration \* ARABIC 1: Pedra da Gatinha Choco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482600</wp:posOffset>
                </wp:positionH>
                <wp:positionV relativeFrom="paragraph">
                  <wp:posOffset>0</wp:posOffset>
                </wp:positionV>
                <wp:extent cx="4742815" cy="4098925"/>
                <wp:effectExtent b="0" l="0" r="0" t="0"/>
                <wp:wrapTopAndBottom distB="0" dist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42815" cy="4098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pageBreakBefore w:val="0"/>
        <w:spacing w:after="0" w:before="0" w:lineRule="auto"/>
        <w:rPr/>
      </w:pPr>
      <w:r w:rsidDel="00000000" w:rsidR="00000000" w:rsidRPr="00000000">
        <w:rPr>
          <w:rtl w:val="0"/>
        </w:rPr>
        <w:t xml:space="preserve">A Pedra da Galinha Choca é um dos principais pontos turísticos de Quixadá.</w:t>
      </w:r>
    </w:p>
    <w:p w:rsidR="00000000" w:rsidDel="00000000" w:rsidP="00000000" w:rsidRDefault="00000000" w:rsidRPr="00000000" w14:paraId="00000009">
      <w:pPr>
        <w:pageBreakBefore w:val="0"/>
        <w:spacing w:after="0" w:before="0" w:lineRule="auto"/>
        <w:rPr/>
      </w:pPr>
      <w:r w:rsidDel="00000000" w:rsidR="00000000" w:rsidRPr="00000000">
        <w:rPr>
          <w:rtl w:val="0"/>
        </w:rPr>
        <w:t xml:space="preserve">Embora pouco explorado, o município apresenta grande potencial turístico, especialmente para o ecoturismo devido à beleza de suas paisagens, além para a prática de esportes radicais como voo livre (parapente e asa-delta), off-road, trekking, orientação, montanhismo e rapel.</w:t>
      </w:r>
    </w:p>
    <w:p w:rsidR="00000000" w:rsidDel="00000000" w:rsidP="00000000" w:rsidRDefault="00000000" w:rsidRPr="00000000" w14:paraId="0000000A">
      <w:pPr>
        <w:pageBreakBefore w:val="0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after="0" w:before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Atrações Turísticas:</w:t>
      </w:r>
    </w:p>
    <w:p w:rsidR="00000000" w:rsidDel="00000000" w:rsidP="00000000" w:rsidRDefault="00000000" w:rsidRPr="00000000" w14:paraId="0000000C">
      <w:pPr>
        <w:pageBreakBefore w:val="0"/>
        <w:spacing w:after="0" w:before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Açude do Cedro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Pedra da Galinha Choca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Santuário N. Sra. Imaculada Rainha do Sertão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Chalé da Pedra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Lagoa dos Monólitos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Morro do Urucu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Pedra do Cruzeiro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Serra do Estevão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Trilha da Barriguda</w:t>
      </w:r>
    </w:p>
    <w:p w:rsidR="00000000" w:rsidDel="00000000" w:rsidP="00000000" w:rsidRDefault="00000000" w:rsidRPr="00000000" w14:paraId="00000016">
      <w:pPr>
        <w:pageBreakBefore w:val="0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after="0" w:before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Cultura</w:t>
      </w:r>
    </w:p>
    <w:p w:rsidR="00000000" w:rsidDel="00000000" w:rsidP="00000000" w:rsidRDefault="00000000" w:rsidRPr="00000000" w14:paraId="00000018">
      <w:pPr>
        <w:pageBreakBefore w:val="0"/>
        <w:spacing w:after="0" w:before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2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Equipamentos culturais</w:t>
      </w:r>
    </w:p>
    <w:p w:rsidR="00000000" w:rsidDel="00000000" w:rsidP="00000000" w:rsidRDefault="00000000" w:rsidRPr="00000000" w14:paraId="0000001A">
      <w:pPr>
        <w:pageBreakBefore w:val="0"/>
        <w:spacing w:after="0" w:before="0" w:lineRule="auto"/>
        <w:rPr/>
      </w:pPr>
      <w:r w:rsidDel="00000000" w:rsidR="00000000" w:rsidRPr="00000000">
        <w:rPr>
          <w:rtl w:val="0"/>
        </w:rPr>
        <w:t xml:space="preserve">Quixadá possui um museu, o Museu Histórico Jacinto de Sousa, um centro cultural, o Centro Cultural Rachel de Queiroz, com dois pavimentos, um teatro e um anfiteatro. O centro cultural oferece oficinas de audiovisual, música, teatro e artes plásticas.</w:t>
      </w:r>
    </w:p>
    <w:p w:rsidR="00000000" w:rsidDel="00000000" w:rsidP="00000000" w:rsidRDefault="00000000" w:rsidRPr="00000000" w14:paraId="0000001B">
      <w:pPr>
        <w:pageBreakBefore w:val="0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after="0" w:before="0" w:lineRule="auto"/>
        <w:rPr/>
      </w:pPr>
      <w:r w:rsidDel="00000000" w:rsidR="00000000" w:rsidRPr="00000000">
        <w:rPr>
          <w:rtl w:val="0"/>
        </w:rPr>
        <w:t xml:space="preserve">E a então inaugurada Memorial Rachel de Queiroz onde fica o atual chalé da pedra, um ambiente restaurado e equipado com peças e artefatos da escritora.</w:t>
      </w:r>
    </w:p>
    <w:p w:rsidR="00000000" w:rsidDel="00000000" w:rsidP="00000000" w:rsidRDefault="00000000" w:rsidRPr="00000000" w14:paraId="0000001D">
      <w:pPr>
        <w:pageBreakBefore w:val="0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after="0" w:before="0" w:lineRule="auto"/>
        <w:rPr>
          <w:b w:val="0"/>
        </w:rPr>
      </w:pPr>
      <w:r w:rsidDel="00000000" w:rsidR="00000000" w:rsidRPr="00000000">
        <w:rPr>
          <w:b w:val="0"/>
          <w:rtl w:val="0"/>
        </w:rPr>
        <w:t xml:space="preserve">E recentemente foi inaugurado o Cinema, localizado no Pinheiro Supermercado . Disponibilizam 2 salas e sessões *todos os dias.</w:t>
      </w:r>
    </w:p>
    <w:p w:rsidR="00000000" w:rsidDel="00000000" w:rsidP="00000000" w:rsidRDefault="00000000" w:rsidRPr="00000000" w14:paraId="0000001F">
      <w:pPr>
        <w:pageBreakBefore w:val="0"/>
        <w:spacing w:after="0" w:before="0" w:lineRule="auto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2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Eventos religiosos</w:t>
      </w:r>
    </w:p>
    <w:p w:rsidR="00000000" w:rsidDel="00000000" w:rsidP="00000000" w:rsidRDefault="00000000" w:rsidRPr="00000000" w14:paraId="00000021">
      <w:pPr>
        <w:pageBreakBefore w:val="0"/>
        <w:spacing w:after="0" w:before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after="0" w:before="0" w:lineRule="auto"/>
        <w:rPr/>
      </w:pPr>
      <w:r w:rsidDel="00000000" w:rsidR="00000000" w:rsidRPr="00000000">
        <w:rPr>
          <w:rtl w:val="0"/>
        </w:rPr>
        <w:t xml:space="preserve">Um dos principais eventos religiosos do município é a romaria de Nossa Senhora Imaculada Rainha do Sertão</w:t>
      </w:r>
    </w:p>
    <w:p w:rsidR="00000000" w:rsidDel="00000000" w:rsidP="00000000" w:rsidRDefault="00000000" w:rsidRPr="00000000" w14:paraId="00000023">
      <w:pPr>
        <w:pageBreakBefore w:val="0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pacing w:after="0" w:before="0" w:lineRule="auto"/>
        <w:rPr/>
      </w:pPr>
      <w:r w:rsidDel="00000000" w:rsidR="00000000" w:rsidRPr="00000000">
        <w:rPr>
          <w:rtl w:val="0"/>
        </w:rPr>
        <w:t xml:space="preserve">Seguido pelo mais novo evento que já acontece desde 2011, a Via Sacra, organizada por membros da Fundação Rachel de Queiroz, tem seus acontecimentos realizados na Praça da Cultura, localizada no centro da cidade.</w:t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decimal"/>
      <w:lvlText w:val="%2)"/>
      <w:lvlJc w:val="left"/>
      <w:pPr>
        <w:ind w:left="1080" w:hanging="360"/>
      </w:pPr>
      <w:rPr/>
    </w:lvl>
    <w:lvl w:ilvl="2">
      <w:start w:val="1"/>
      <w:numFmt w:val="decimal"/>
      <w:lvlText w:val="%3)"/>
      <w:lvlJc w:val="left"/>
      <w:pPr>
        <w:ind w:left="1440" w:hanging="360"/>
      </w:pPr>
      <w:rPr/>
    </w:lvl>
    <w:lvl w:ilvl="3">
      <w:start w:val="1"/>
      <w:numFmt w:val="decimal"/>
      <w:lvlText w:val="%4)"/>
      <w:lvlJc w:val="left"/>
      <w:pPr>
        <w:ind w:left="1800" w:hanging="360"/>
      </w:pPr>
      <w:rPr/>
    </w:lvl>
    <w:lvl w:ilvl="4">
      <w:start w:val="1"/>
      <w:numFmt w:val="decimal"/>
      <w:lvlText w:val="%5)"/>
      <w:lvlJc w:val="left"/>
      <w:pPr>
        <w:ind w:left="2160" w:hanging="360"/>
      </w:pPr>
      <w:rPr/>
    </w:lvl>
    <w:lvl w:ilvl="5">
      <w:start w:val="1"/>
      <w:numFmt w:val="decimal"/>
      <w:lvlText w:val="%6)"/>
      <w:lvlJc w:val="left"/>
      <w:pPr>
        <w:ind w:left="2520" w:hanging="360"/>
      </w:pPr>
      <w:rPr/>
    </w:lvl>
    <w:lvl w:ilvl="6">
      <w:start w:val="1"/>
      <w:numFmt w:val="decimal"/>
      <w:lvlText w:val="%7)"/>
      <w:lvlJc w:val="left"/>
      <w:pPr>
        <w:ind w:left="2880" w:hanging="360"/>
      </w:pPr>
      <w:rPr/>
    </w:lvl>
    <w:lvl w:ilvl="7">
      <w:start w:val="1"/>
      <w:numFmt w:val="decimal"/>
      <w:lvlText w:val="%8)"/>
      <w:lvlJc w:val="left"/>
      <w:pPr>
        <w:ind w:left="3240" w:hanging="360"/>
      </w:pPr>
      <w:rPr/>
    </w:lvl>
    <w:lvl w:ilvl="8">
      <w:start w:val="1"/>
      <w:numFmt w:val="decimal"/>
      <w:lvlText w:val="%9)"/>
      <w:lvlJc w:val="left"/>
      <w:pPr>
        <w:ind w:lef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40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240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