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江西池泉科技股份有限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通用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  <w:t xml:space="preserve">PostMan使用规约 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江西池泉科技股份有限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通用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  <w:t xml:space="preserve">PostMan使用规约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 xml:space="preserve">Postman使用规约 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闻维波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闻维波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0" w:lineRule="atLeast"/>
        <w:ind w:leftChars="0"/>
        <w:rPr>
          <w:rFonts w:hint="eastAsia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利用postman文件夹功能，按功能或模块对测试用例分类：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严格按照功能模块等级新建测试用例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bCs/>
          <w:szCs w:val="21"/>
          <w:lang w:val="en-US" w:eastAsia="zh-CN"/>
        </w:rPr>
        <w:t>利用postman协作功能，团队共同维护一份测试用例清单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团队成员不允许修改其他人的测试用例，如果是同一个用例，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请复制为自己的，且在用例名称后面添加自己的名字作为标记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规则如下：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用例名称_成员名称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利用环境变量功能(Enviroment), 测试环境，正式环境分开：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环境变量和全局变量只有有权限的人才能修改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利用Runner功能，实现自动化测试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1）新建自动测试，需要管理员同意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2）非创建者只允许阅读测试结果，其他操作都不被允许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3）对于已完成开发的功能，要新建定时任务进行自动测试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可能的情况下，利用APIs功能，可使前端同步开发</w:t>
      </w:r>
      <w:bookmarkStart w:id="0" w:name="_GoBack"/>
      <w:bookmarkEnd w:id="0"/>
    </w:p>
    <w:p>
      <w:pPr>
        <w:numPr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numPr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CB665F7"/>
    <w:multiLevelType w:val="singleLevel"/>
    <w:tmpl w:val="5CB665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1</TotalTime>
  <ScaleCrop>false</ScaleCrop>
  <LinksUpToDate>false</LinksUpToDate>
  <CharactersWithSpaces>3666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闻维波</cp:lastModifiedBy>
  <dcterms:modified xsi:type="dcterms:W3CDTF">2019-07-18T09:59:22Z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