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498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1C12C3" w:rsidRPr="00C71018" w:rsidTr="007C5B13">
        <w:tc>
          <w:tcPr>
            <w:tcW w:w="9498" w:type="dxa"/>
            <w:tcBorders>
              <w:bottom w:val="single" w:sz="4" w:space="0" w:color="auto"/>
            </w:tcBorders>
          </w:tcPr>
          <w:p w:rsidR="001C12C3" w:rsidRPr="00C71018" w:rsidRDefault="001C12C3" w:rsidP="00AE62FC">
            <w:pPr>
              <w:pStyle w:val="1"/>
              <w:keepLines w:val="0"/>
              <w:widowControl w:val="0"/>
              <w:suppressAutoHyphens/>
              <w:autoSpaceDN w:val="0"/>
              <w:spacing w:before="0"/>
              <w:jc w:val="both"/>
              <w:textAlignment w:val="baseline"/>
              <w:rPr>
                <w:rFonts w:eastAsia="Arial Unicode MS" w:cs="Times New Roman"/>
                <w:szCs w:val="36"/>
                <w:lang w:eastAsia="zh-CN" w:bidi="hi-IN"/>
              </w:rPr>
            </w:pPr>
            <w:r w:rsidRPr="00AE62FC"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lang w:eastAsia="zh-CN" w:bidi="hi-IN"/>
              </w:rPr>
              <w:t>Всплывающие подсказки…</w:t>
            </w:r>
          </w:p>
        </w:tc>
      </w:tr>
      <w:tr w:rsidR="001C12C3" w:rsidRPr="00C71018" w:rsidTr="007C5B13">
        <w:trPr>
          <w:trHeight w:val="1128"/>
        </w:trPr>
        <w:tc>
          <w:tcPr>
            <w:tcW w:w="9498" w:type="dxa"/>
            <w:tcBorders>
              <w:top w:val="single" w:sz="4" w:space="0" w:color="auto"/>
            </w:tcBorders>
          </w:tcPr>
          <w:p w:rsidR="001C12C3" w:rsidRDefault="001C12C3" w:rsidP="00CB27E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02DE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  <w:p w:rsidR="001C12C3" w:rsidRDefault="001C12C3" w:rsidP="00CB27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12C3" w:rsidRDefault="001C12C3" w:rsidP="007C5B13">
            <w:pPr>
              <w:tabs>
                <w:tab w:val="left" w:pos="3119"/>
                <w:tab w:val="left" w:pos="6026"/>
                <w:tab w:val="left" w:pos="6746"/>
                <w:tab w:val="left" w:pos="8306"/>
                <w:tab w:val="left" w:pos="9248"/>
              </w:tabs>
              <w:ind w:right="74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12C3">
              <w:rPr>
                <w:rFonts w:ascii="Times New Roman" w:hAnsi="Times New Roman" w:cs="Times New Roman"/>
                <w:b/>
                <w:sz w:val="28"/>
                <w:szCs w:val="28"/>
              </w:rPr>
              <w:t>Всплывающие подсказки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позволяют наглядно отображать на схемном окне проекта имя объекта и тип элемента объекта.</w:t>
            </w:r>
          </w:p>
          <w:p w:rsidR="001C12C3" w:rsidRDefault="001C12C3" w:rsidP="00CB27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Данную функцию очень удобно использовать, когда имеются проекты с большим количеством блоков для удобства поиска и описания нужного элемента проекта.</w:t>
            </w:r>
          </w:p>
          <w:p w:rsidR="004015A2" w:rsidRPr="00342E5A" w:rsidRDefault="004015A2" w:rsidP="00CB27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2C3" w:rsidRPr="00C71018" w:rsidTr="007C5B13">
        <w:trPr>
          <w:trHeight w:val="558"/>
        </w:trPr>
        <w:tc>
          <w:tcPr>
            <w:tcW w:w="9498" w:type="dxa"/>
          </w:tcPr>
          <w:p w:rsidR="001C12C3" w:rsidRDefault="001C12C3" w:rsidP="00CB27E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F137E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Pr="00410F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активации</w:t>
            </w:r>
            <w:r w:rsidRPr="00FF137E">
              <w:rPr>
                <w:rFonts w:ascii="Times New Roman" w:hAnsi="Times New Roman" w:cs="Times New Roman"/>
                <w:sz w:val="28"/>
                <w:szCs w:val="28"/>
              </w:rPr>
              <w:t xml:space="preserve"> команды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Всплывающие подсказки</w:t>
            </w:r>
            <w:r w:rsidRPr="001B3C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E62FC">
              <w:rPr>
                <w:rFonts w:ascii="Times New Roman" w:hAnsi="Times New Roman" w:cs="Times New Roman"/>
                <w:sz w:val="28"/>
                <w:szCs w:val="28"/>
              </w:rPr>
              <w:t>выбираем в пункте меню</w:t>
            </w:r>
            <w:r w:rsidR="00AE62F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«Вид»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Схемного окна </w:t>
            </w:r>
            <w:r w:rsidR="00AE62FC">
              <w:rPr>
                <w:rFonts w:ascii="Times New Roman" w:hAnsi="Times New Roman" w:cs="Times New Roman"/>
                <w:sz w:val="28"/>
                <w:szCs w:val="28"/>
              </w:rPr>
              <w:t>проекта переключатель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AE62FC">
              <w:rPr>
                <w:rFonts w:ascii="Times New Roman" w:hAnsi="Times New Roman" w:cs="Times New Roman"/>
                <w:b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Всплывающие подсказки</w:t>
            </w:r>
            <w:r w:rsidR="00AE62FC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  <w:r w:rsidRPr="00AE62F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1C12C3" w:rsidRDefault="00B33819" w:rsidP="00B3381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E92790D" wp14:editId="043AD80B">
                  <wp:extent cx="5355771" cy="3018858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хемное окно - всплывающие подсказки активация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3687" cy="3023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33819" w:rsidRPr="00101CA0" w:rsidRDefault="00B33819" w:rsidP="00FC09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 активации </w:t>
            </w:r>
            <w:r w:rsidR="00EF744A">
              <w:rPr>
                <w:rFonts w:ascii="Times New Roman" w:hAnsi="Times New Roman" w:cs="Times New Roman"/>
                <w:sz w:val="28"/>
                <w:szCs w:val="28"/>
              </w:rPr>
              <w:t>переключателя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F744A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B33819">
              <w:rPr>
                <w:rFonts w:ascii="Times New Roman" w:hAnsi="Times New Roman" w:cs="Times New Roman"/>
                <w:b/>
                <w:sz w:val="28"/>
                <w:szCs w:val="28"/>
              </w:rPr>
              <w:t>Всплывающие подсказки</w:t>
            </w:r>
            <w:r w:rsidR="00EF744A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F744A">
              <w:rPr>
                <w:rFonts w:ascii="Times New Roman" w:hAnsi="Times New Roman" w:cs="Times New Roman"/>
                <w:sz w:val="28"/>
                <w:szCs w:val="28"/>
              </w:rPr>
              <w:t>поднесем курсор мыши 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любому объекту проекта в схемном окне.</w:t>
            </w:r>
            <w:r w:rsidR="008123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результате у нас отобразиться</w:t>
            </w:r>
            <w:r w:rsidR="00101CA0">
              <w:rPr>
                <w:rFonts w:ascii="Times New Roman" w:hAnsi="Times New Roman" w:cs="Times New Roman"/>
                <w:sz w:val="28"/>
                <w:szCs w:val="28"/>
              </w:rPr>
              <w:t xml:space="preserve"> всплывающая подсказка</w:t>
            </w:r>
            <w:r w:rsidR="00101CA0" w:rsidRPr="00101CA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имя объекта</w:t>
            </w:r>
            <w:r>
              <w:t xml:space="preserve"> </w:t>
            </w:r>
            <w:r w:rsidRPr="00150315">
              <w:rPr>
                <w:rFonts w:ascii="Times New Roman" w:hAnsi="Times New Roman" w:cs="Times New Roman"/>
                <w:b/>
                <w:sz w:val="28"/>
                <w:szCs w:val="28"/>
              </w:rPr>
              <w:t>IntegrAperiodika1</w:t>
            </w:r>
            <w:r w:rsidR="00150315">
              <w:rPr>
                <w:rFonts w:ascii="Times New Roman" w:hAnsi="Times New Roman" w:cs="Times New Roman"/>
                <w:sz w:val="28"/>
                <w:szCs w:val="28"/>
              </w:rPr>
              <w:t xml:space="preserve"> и тип элемента </w:t>
            </w:r>
            <w:r w:rsidR="00150315" w:rsidRPr="00150315">
              <w:rPr>
                <w:rFonts w:ascii="Times New Roman" w:hAnsi="Times New Roman" w:cs="Times New Roman"/>
                <w:b/>
                <w:sz w:val="28"/>
                <w:szCs w:val="28"/>
              </w:rPr>
              <w:t>Инерционно-интегрирующее звено</w:t>
            </w:r>
            <w:r w:rsidR="00101CA0" w:rsidRPr="00101C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1C12C3" w:rsidRPr="00172C35" w:rsidRDefault="00B33819" w:rsidP="00B338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0F10DC9" wp14:editId="6AAABE25">
                  <wp:extent cx="5001914" cy="2819400"/>
                  <wp:effectExtent l="0" t="0" r="825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ВСплывающие подсказки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0093" cy="2829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4FD2" w:rsidRDefault="004015A2"/>
    <w:sectPr w:rsidR="00D44FD2" w:rsidSect="007C5B13">
      <w:pgSz w:w="11907" w:h="16840" w:code="9"/>
      <w:pgMar w:top="1191" w:right="1418" w:bottom="1191" w:left="1418" w:header="709" w:footer="107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9E7"/>
    <w:rsid w:val="00101CA0"/>
    <w:rsid w:val="00123611"/>
    <w:rsid w:val="00133104"/>
    <w:rsid w:val="00150315"/>
    <w:rsid w:val="001C12C3"/>
    <w:rsid w:val="002F2B8F"/>
    <w:rsid w:val="004015A2"/>
    <w:rsid w:val="007C5B13"/>
    <w:rsid w:val="007F4CC8"/>
    <w:rsid w:val="008123B3"/>
    <w:rsid w:val="00AE62FC"/>
    <w:rsid w:val="00B33819"/>
    <w:rsid w:val="00BB45E1"/>
    <w:rsid w:val="00C52B17"/>
    <w:rsid w:val="00E749E7"/>
    <w:rsid w:val="00EF744A"/>
    <w:rsid w:val="00FC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12C3"/>
  </w:style>
  <w:style w:type="paragraph" w:styleId="1">
    <w:name w:val="heading 1"/>
    <w:basedOn w:val="a"/>
    <w:next w:val="a"/>
    <w:link w:val="10"/>
    <w:uiPriority w:val="9"/>
    <w:qFormat/>
    <w:rsid w:val="00AE62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1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C1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12C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E62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12C3"/>
  </w:style>
  <w:style w:type="paragraph" w:styleId="1">
    <w:name w:val="heading 1"/>
    <w:basedOn w:val="a"/>
    <w:next w:val="a"/>
    <w:link w:val="10"/>
    <w:uiPriority w:val="9"/>
    <w:qFormat/>
    <w:rsid w:val="00AE62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1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C1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12C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E62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Dolgov, Andrey (Sterlitamak) RUS</cp:lastModifiedBy>
  <cp:revision>12</cp:revision>
  <dcterms:created xsi:type="dcterms:W3CDTF">2013-07-14T17:07:00Z</dcterms:created>
  <dcterms:modified xsi:type="dcterms:W3CDTF">2013-07-16T11:08:00Z</dcterms:modified>
</cp:coreProperties>
</file>