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27"/>
        <w:gridCol w:w="7227"/>
      </w:tblGrid>
      <w:tr w:rsidR="008971FC" w:rsidRPr="001F114E" w14:paraId="3878B74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1916CFAE" w14:textId="494B5542" w:rsidR="008971FC" w:rsidRPr="001F114E" w:rsidRDefault="005C28B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F114E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A12B13F" wp14:editId="19F5BA82">
                  <wp:extent cx="304800" cy="304800"/>
                  <wp:effectExtent l="0" t="0" r="0" b="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1B2A151D" w14:textId="071C4112" w:rsidR="008971FC" w:rsidRPr="00557670" w:rsidRDefault="001F114E" w:rsidP="001F114E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4"/>
            <w:bookmarkStart w:id="2" w:name="_GoBack"/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FF1529" w:rsidRPr="00557670">
              <w:rPr>
                <w:rFonts w:ascii="Cambria" w:hAnsi="Cambria"/>
                <w:b/>
                <w:color w:val="0000CC"/>
                <w:sz w:val="36"/>
                <w:szCs w:val="36"/>
              </w:rPr>
              <w:t>И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конъюнкция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  <w:bookmarkEnd w:id="2"/>
          </w:p>
        </w:tc>
      </w:tr>
      <w:tr w:rsidR="008971FC" w:rsidRPr="001F114E" w14:paraId="3902E070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0A1BEC0C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7" w:type="dxa"/>
          </w:tcPr>
          <w:p w14:paraId="6C3B463F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4F1E9C9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3E6904C6" w14:textId="566E6671" w:rsidR="008971FC" w:rsidRPr="001F114E" w:rsidRDefault="000F0BE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45CD611" wp14:editId="588D32ED">
                  <wp:extent cx="1257300" cy="6381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5DE902D5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3D2C472E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646A2651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7" w:type="dxa"/>
          </w:tcPr>
          <w:p w14:paraId="574CECFB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113C9F5" w:rsidR="008971FC" w:rsidRPr="001F114E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32A46D84" w:rsidR="00DA6274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Блок предназначен для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24AA70F9" w:rsidR="007F0F14" w:rsidRPr="001F114E" w:rsidRDefault="003C2520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Блок </w:t>
      </w:r>
      <w:r w:rsidR="00C1360F">
        <w:rPr>
          <w:rFonts w:ascii="Cambria" w:hAnsi="Cambria"/>
          <w:sz w:val="28"/>
        </w:rPr>
        <w:t>реализует расчет</w:t>
      </w:r>
      <w:r w:rsidR="00DA6274" w:rsidRPr="001F114E">
        <w:rPr>
          <w:rFonts w:ascii="Cambria" w:hAnsi="Cambria"/>
          <w:sz w:val="28"/>
        </w:rPr>
        <w:t xml:space="preserve"> правила логики</w:t>
      </w:r>
      <w:r w:rsidRPr="001F114E">
        <w:rPr>
          <w:rFonts w:ascii="Cambria" w:hAnsi="Cambria"/>
          <w:sz w:val="28"/>
        </w:rPr>
        <w:t xml:space="preserve"> по процедуре</w:t>
      </w:r>
      <w:r w:rsidR="004C264E" w:rsidRPr="001F114E">
        <w:rPr>
          <w:rFonts w:ascii="Cambria" w:hAnsi="Cambria"/>
          <w:sz w:val="28"/>
        </w:rPr>
        <w:t xml:space="preserve"> нечеткой логической операции</w:t>
      </w:r>
      <w:r w:rsidR="004D5ECF">
        <w:rPr>
          <w:rFonts w:ascii="Cambria" w:hAnsi="Cambria"/>
          <w:sz w:val="28"/>
        </w:rPr>
        <w:t xml:space="preserve"> </w:t>
      </w:r>
      <w:proofErr w:type="gramStart"/>
      <w:r w:rsidRPr="001F114E">
        <w:rPr>
          <w:rFonts w:ascii="Cambria" w:hAnsi="Cambria"/>
          <w:b/>
          <w:sz w:val="28"/>
        </w:rPr>
        <w:t>И</w:t>
      </w:r>
      <w:proofErr w:type="gramEnd"/>
      <w:r w:rsidRPr="001F114E">
        <w:rPr>
          <w:rFonts w:ascii="Cambria" w:hAnsi="Cambria"/>
          <w:b/>
          <w:sz w:val="28"/>
        </w:rPr>
        <w:t xml:space="preserve"> </w:t>
      </w:r>
      <w:r w:rsidR="004C264E" w:rsidRPr="001F114E">
        <w:rPr>
          <w:rFonts w:ascii="Cambria" w:hAnsi="Cambria"/>
          <w:sz w:val="28"/>
        </w:rPr>
        <w:t>(</w:t>
      </w:r>
      <w:r w:rsidRPr="001F114E">
        <w:rPr>
          <w:rFonts w:ascii="Cambria" w:hAnsi="Cambria"/>
          <w:b/>
          <w:sz w:val="28"/>
        </w:rPr>
        <w:t>конъюнкция</w:t>
      </w:r>
      <w:r w:rsidR="004C264E" w:rsidRPr="001F114E">
        <w:rPr>
          <w:rFonts w:ascii="Cambria" w:hAnsi="Cambria"/>
          <w:b/>
          <w:sz w:val="28"/>
        </w:rPr>
        <w:t>)</w:t>
      </w:r>
      <w:r w:rsidR="00DA6274" w:rsidRPr="001F114E">
        <w:rPr>
          <w:rFonts w:ascii="Cambria" w:hAnsi="Cambria"/>
          <w:sz w:val="28"/>
        </w:rPr>
        <w:t>. Н</w:t>
      </w:r>
      <w:r w:rsidRPr="001F114E">
        <w:rPr>
          <w:rFonts w:ascii="Cambria" w:hAnsi="Cambria"/>
          <w:sz w:val="28"/>
        </w:rPr>
        <w:t>а вход подаются значения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функций принадлежности термов лингвистических переменных</w:t>
      </w:r>
      <w:r w:rsidR="00C1360F">
        <w:rPr>
          <w:rFonts w:ascii="Cambria" w:hAnsi="Cambria"/>
          <w:sz w:val="28"/>
        </w:rPr>
        <w:t xml:space="preserve">, </w:t>
      </w:r>
      <w:r w:rsidRPr="001F114E">
        <w:rPr>
          <w:rFonts w:ascii="Cambria" w:hAnsi="Cambria"/>
          <w:sz w:val="28"/>
        </w:rPr>
        <w:t xml:space="preserve">соединенных логическим </w:t>
      </w:r>
      <w:proofErr w:type="gramStart"/>
      <w:r w:rsidRPr="001F114E">
        <w:rPr>
          <w:rFonts w:ascii="Cambria" w:hAnsi="Cambria"/>
          <w:b/>
          <w:sz w:val="28"/>
        </w:rPr>
        <w:t>И</w:t>
      </w:r>
      <w:r w:rsidRPr="00E0336C">
        <w:rPr>
          <w:rFonts w:ascii="Cambria" w:hAnsi="Cambria"/>
          <w:b/>
          <w:sz w:val="28"/>
        </w:rPr>
        <w:t xml:space="preserve"> </w:t>
      </w:r>
      <w:r w:rsidRPr="001F114E">
        <w:rPr>
          <w:rFonts w:ascii="Cambria" w:hAnsi="Cambria"/>
          <w:sz w:val="28"/>
        </w:rPr>
        <w:t>,</w:t>
      </w:r>
      <w:proofErr w:type="gramEnd"/>
      <w:r w:rsidRPr="001F114E">
        <w:rPr>
          <w:rFonts w:ascii="Cambria" w:hAnsi="Cambria"/>
          <w:sz w:val="28"/>
        </w:rPr>
        <w:t xml:space="preserve"> результат </w:t>
      </w:r>
      <w:r w:rsidR="00C1360F">
        <w:rPr>
          <w:rFonts w:ascii="Cambria" w:hAnsi="Cambria"/>
          <w:sz w:val="28"/>
        </w:rPr>
        <w:t xml:space="preserve">– </w:t>
      </w:r>
      <w:r w:rsidRPr="001F114E">
        <w:rPr>
          <w:rFonts w:ascii="Cambria" w:hAnsi="Cambria"/>
          <w:sz w:val="28"/>
        </w:rPr>
        <w:t xml:space="preserve">заключение правила, </w:t>
      </w:r>
      <w:r w:rsidR="00C1360F">
        <w:rPr>
          <w:rFonts w:ascii="Cambria" w:hAnsi="Cambria"/>
          <w:sz w:val="28"/>
        </w:rPr>
        <w:t>у</w:t>
      </w:r>
      <w:r w:rsidRPr="001F114E">
        <w:rPr>
          <w:rFonts w:ascii="Cambria" w:hAnsi="Cambria"/>
          <w:sz w:val="28"/>
        </w:rPr>
        <w:t>множенное на весовой коэффициент.</w:t>
      </w:r>
      <w:r w:rsidR="0026662C" w:rsidRPr="001F114E">
        <w:rPr>
          <w:rFonts w:ascii="Cambria" w:hAnsi="Cambria"/>
          <w:sz w:val="28"/>
        </w:rPr>
        <w:t xml:space="preserve"> В зависимости от параметра блока «</w:t>
      </w:r>
      <w:r w:rsidR="005F5905" w:rsidRPr="001F114E">
        <w:rPr>
          <w:rFonts w:ascii="Cambria" w:hAnsi="Cambria"/>
          <w:i/>
          <w:sz w:val="28"/>
        </w:rPr>
        <w:t>Метод активации</w:t>
      </w:r>
      <w:r w:rsidR="0026662C" w:rsidRPr="001F114E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1)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>Prod</w:t>
      </w:r>
      <w:r w:rsidR="00074DCC" w:rsidRPr="00E0336C">
        <w:rPr>
          <w:rFonts w:ascii="Cambria" w:hAnsi="Cambria"/>
          <w:sz w:val="28"/>
        </w:rPr>
        <w:t xml:space="preserve"> (</w:t>
      </w:r>
      <w:r w:rsidR="00074DCC" w:rsidRPr="001F114E">
        <w:rPr>
          <w:rFonts w:ascii="Cambria" w:hAnsi="Cambria"/>
          <w:sz w:val="28"/>
        </w:rPr>
        <w:t>произведение</w:t>
      </w:r>
      <w:r w:rsidR="00074DCC" w:rsidRPr="00E0336C">
        <w:rPr>
          <w:rFonts w:ascii="Cambria" w:hAnsi="Cambria"/>
          <w:sz w:val="28"/>
        </w:rPr>
        <w:t>):</w:t>
      </w:r>
    </w:p>
    <w:p w14:paraId="770FB95B" w14:textId="011CBAD7" w:rsidR="001A2974" w:rsidRPr="001F114E" w:rsidRDefault="00B522F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(</m:t>
          </m:r>
          <w:bookmarkStart w:id="3" w:name="OLE_LINK2"/>
          <w:bookmarkStart w:id="4" w:name="OLE_LINK3"/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" w:hAnsi="Cambria"/>
                  <w:sz w:val="28"/>
                </w:rPr>
                <m:t>2</m:t>
              </m:r>
            </m:sub>
          </m:sSub>
          <w:bookmarkEnd w:id="3"/>
          <w:bookmarkEnd w:id="4"/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</w:rPr>
            <m:t>w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</m:oMath>
      </m:oMathPara>
    </w:p>
    <w:p w14:paraId="4BF96298" w14:textId="1C1FB21D" w:rsidR="00F52A79" w:rsidRPr="00E0336C" w:rsidRDefault="00F52A79" w:rsidP="00F52A79">
      <w:pPr>
        <w:ind w:left="851" w:firstLine="0"/>
        <w:jc w:val="left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2)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>Min</w:t>
      </w:r>
      <w:r w:rsidR="00074DCC" w:rsidRPr="00E0336C">
        <w:rPr>
          <w:rFonts w:ascii="Cambria" w:hAnsi="Cambria"/>
          <w:i/>
          <w:sz w:val="28"/>
        </w:rPr>
        <w:t xml:space="preserve"> </w:t>
      </w:r>
      <w:r w:rsidR="00074DCC" w:rsidRPr="00E0336C">
        <w:rPr>
          <w:rFonts w:ascii="Cambria" w:hAnsi="Cambria"/>
          <w:sz w:val="28"/>
        </w:rPr>
        <w:t>(</w:t>
      </w:r>
      <w:r w:rsidR="00074DCC" w:rsidRPr="001F114E">
        <w:rPr>
          <w:rFonts w:ascii="Cambria" w:hAnsi="Cambria"/>
          <w:sz w:val="28"/>
        </w:rPr>
        <w:t>минимум</w:t>
      </w:r>
      <w:r w:rsidR="00074DCC" w:rsidRPr="00E0336C">
        <w:rPr>
          <w:rFonts w:ascii="Cambria" w:hAnsi="Cambria"/>
          <w:sz w:val="28"/>
        </w:rPr>
        <w:t>)</w:t>
      </w:r>
      <w:r w:rsidR="00074DCC" w:rsidRPr="001F114E">
        <w:rPr>
          <w:rFonts w:ascii="Cambria" w:hAnsi="Cambria"/>
          <w:sz w:val="28"/>
        </w:rPr>
        <w:t>:</w:t>
      </w:r>
    </w:p>
    <w:p w14:paraId="42509BE4" w14:textId="001F8FD7" w:rsidR="00B522F6" w:rsidRPr="001F114E" w:rsidRDefault="00B522F6" w:rsidP="00B522F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MIN(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1E79D0EB" w:rsidR="00F52A79" w:rsidRPr="001F114E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E0336C" w:rsidRDefault="003C2B6E" w:rsidP="00E57B84">
      <w:pPr>
        <w:ind w:left="709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где</w:t>
      </w:r>
      <w:r w:rsidR="001F6DFF" w:rsidRPr="001F114E">
        <w:rPr>
          <w:rFonts w:ascii="Cambria" w:hAnsi="Cambria"/>
          <w:sz w:val="28"/>
        </w:rPr>
        <w:t>:</w:t>
      </w:r>
    </w:p>
    <w:p w14:paraId="5AC7EB36" w14:textId="56AA3F84" w:rsidR="001F6DFF" w:rsidRPr="001F114E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F114E">
        <w:rPr>
          <w:rFonts w:ascii="Cambria" w:hAnsi="Cambria"/>
          <w:sz w:val="28"/>
        </w:rPr>
        <w:t>Y</w:t>
      </w:r>
      <w:r w:rsidR="007F0F14" w:rsidRPr="001F114E">
        <w:rPr>
          <w:rFonts w:ascii="Cambria" w:hAnsi="Cambria"/>
          <w:sz w:val="28"/>
        </w:rPr>
        <w:t>–</w:t>
      </w:r>
      <w:r w:rsidR="003C2B6E" w:rsidRPr="001F114E">
        <w:rPr>
          <w:rFonts w:ascii="Cambria" w:hAnsi="Cambria"/>
          <w:sz w:val="28"/>
        </w:rPr>
        <w:t xml:space="preserve"> значение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выхода блока</w:t>
      </w:r>
      <w:r w:rsidR="00826DB6" w:rsidRPr="00E0336C">
        <w:rPr>
          <w:rFonts w:ascii="Cambria" w:hAnsi="Cambria"/>
          <w:sz w:val="28"/>
        </w:rPr>
        <w:t>;</w:t>
      </w:r>
    </w:p>
    <w:p w14:paraId="429762D0" w14:textId="7C01FDB2" w:rsidR="00826DB6" w:rsidRPr="001F114E" w:rsidRDefault="005B2FA7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1F114E">
        <w:rPr>
          <w:rFonts w:ascii="Cambria" w:hAnsi="Cambria"/>
          <w:sz w:val="28"/>
        </w:rPr>
        <w:t xml:space="preserve"> </w:t>
      </w:r>
      <w:r w:rsidR="00826DB6" w:rsidRPr="00E0336C">
        <w:rPr>
          <w:rFonts w:ascii="Cambria" w:hAnsi="Cambria"/>
          <w:sz w:val="28"/>
        </w:rPr>
        <w:t xml:space="preserve">– </w:t>
      </w:r>
      <w:proofErr w:type="gramStart"/>
      <w:r w:rsidR="00DA6274" w:rsidRPr="001F114E">
        <w:rPr>
          <w:rFonts w:ascii="Cambria" w:hAnsi="Cambria"/>
          <w:sz w:val="28"/>
        </w:rPr>
        <w:t>значения</w:t>
      </w:r>
      <w:proofErr w:type="gramEnd"/>
      <w:r w:rsidR="00DA6274" w:rsidRPr="001F114E">
        <w:rPr>
          <w:rFonts w:ascii="Cambria" w:hAnsi="Cambria"/>
          <w:sz w:val="28"/>
        </w:rPr>
        <w:t xml:space="preserve"> входов</w:t>
      </w:r>
      <w:r w:rsidR="0014514A" w:rsidRPr="001F114E">
        <w:rPr>
          <w:rFonts w:ascii="Cambria" w:hAnsi="Cambria"/>
          <w:sz w:val="28"/>
        </w:rPr>
        <w:t>;</w:t>
      </w:r>
    </w:p>
    <w:p w14:paraId="44B6AA7E" w14:textId="6E5308E7" w:rsidR="003C2B6E" w:rsidRPr="00E0336C" w:rsidRDefault="004C264E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F114E">
        <w:rPr>
          <w:rFonts w:ascii="Cambria" w:hAnsi="Cambria"/>
          <w:sz w:val="28"/>
        </w:rPr>
        <w:t xml:space="preserve"> </w:t>
      </w:r>
      <w:r w:rsidR="001F6DFF" w:rsidRPr="001F114E">
        <w:rPr>
          <w:rFonts w:ascii="Cambria" w:hAnsi="Cambria"/>
          <w:sz w:val="28"/>
        </w:rPr>
        <w:t xml:space="preserve">– </w:t>
      </w:r>
      <w:r w:rsidRPr="001F114E">
        <w:rPr>
          <w:rFonts w:ascii="Cambria" w:hAnsi="Cambria"/>
          <w:sz w:val="28"/>
        </w:rPr>
        <w:t>весовой коэффициент</w:t>
      </w:r>
      <w:r w:rsidR="00826DB6" w:rsidRPr="00E0336C">
        <w:rPr>
          <w:rFonts w:ascii="Cambria" w:hAnsi="Cambria"/>
          <w:sz w:val="28"/>
        </w:rPr>
        <w:t>.</w:t>
      </w:r>
    </w:p>
    <w:p w14:paraId="784A2E9E" w14:textId="77777777" w:rsidR="00844631" w:rsidRPr="001F114E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1F114E" w:rsidRDefault="00DA6274" w:rsidP="003C2B6E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Блок имеет два входа и один выход</w:t>
      </w:r>
      <w:r w:rsidR="00844631" w:rsidRPr="001F114E">
        <w:rPr>
          <w:rFonts w:ascii="Cambria" w:hAnsi="Cambria"/>
          <w:b/>
          <w:sz w:val="28"/>
        </w:rPr>
        <w:t>:</w:t>
      </w:r>
    </w:p>
    <w:p w14:paraId="719DD996" w14:textId="3C88621A" w:rsidR="00023BD8" w:rsidRPr="00E0336C" w:rsidRDefault="00DA6274" w:rsidP="003C2B6E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входные порты</w:t>
      </w:r>
      <w:r w:rsidR="00844631" w:rsidRPr="001F114E">
        <w:rPr>
          <w:rFonts w:ascii="Cambria" w:hAnsi="Cambria"/>
          <w:sz w:val="28"/>
        </w:rPr>
        <w:t xml:space="preserve"> – </w:t>
      </w:r>
      <w:r w:rsidRPr="001F114E">
        <w:rPr>
          <w:rFonts w:ascii="Cambria" w:hAnsi="Cambria"/>
          <w:sz w:val="28"/>
        </w:rPr>
        <w:t>значения фун</w:t>
      </w:r>
      <w:r w:rsidR="00C1360F">
        <w:rPr>
          <w:rFonts w:ascii="Cambria" w:hAnsi="Cambria"/>
          <w:sz w:val="28"/>
        </w:rPr>
        <w:t>кции принадлежности входных тер</w:t>
      </w:r>
      <w:r w:rsidRPr="001F114E">
        <w:rPr>
          <w:rFonts w:ascii="Cambria" w:hAnsi="Cambria"/>
          <w:sz w:val="28"/>
        </w:rPr>
        <w:t>мов</w:t>
      </w:r>
      <w:r w:rsidRPr="00E0336C">
        <w:rPr>
          <w:rFonts w:ascii="Cambria" w:hAnsi="Cambria"/>
          <w:sz w:val="28"/>
        </w:rPr>
        <w:t>;</w:t>
      </w:r>
    </w:p>
    <w:p w14:paraId="4FB14009" w14:textId="38237493" w:rsidR="00844631" w:rsidRPr="001F114E" w:rsidRDefault="00844631" w:rsidP="003C2B6E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выходной порт –</w:t>
      </w:r>
      <w:r w:rsidR="00DA6274" w:rsidRPr="001F114E">
        <w:rPr>
          <w:rFonts w:ascii="Cambria" w:hAnsi="Cambria"/>
          <w:sz w:val="28"/>
        </w:rPr>
        <w:t xml:space="preserve"> результат активации правила</w:t>
      </w:r>
      <w:r w:rsidRPr="001F114E">
        <w:rPr>
          <w:rFonts w:ascii="Cambria" w:hAnsi="Cambria"/>
          <w:sz w:val="28"/>
        </w:rPr>
        <w:t>.</w:t>
      </w:r>
    </w:p>
    <w:p w14:paraId="5DF26C83" w14:textId="77777777" w:rsidR="00023BD8" w:rsidRPr="001F114E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F114E" w:rsidRDefault="00276EDF" w:rsidP="00276EDF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Параметры блока</w:t>
      </w:r>
    </w:p>
    <w:p w14:paraId="1DDC337B" w14:textId="3CD9286A" w:rsidR="004C264E" w:rsidRPr="001F11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Весовой коэффициент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  <w:lang w:val="en-US"/>
        </w:rPr>
        <w:t>w</w:t>
      </w:r>
      <w:r w:rsidRPr="00E0336C">
        <w:rPr>
          <w:rFonts w:ascii="Cambria" w:hAnsi="Cambria"/>
          <w:sz w:val="28"/>
        </w:rPr>
        <w:t xml:space="preserve"> </w:t>
      </w:r>
      <w:r w:rsidR="00844631" w:rsidRPr="001F114E">
        <w:rPr>
          <w:rFonts w:ascii="Cambria" w:hAnsi="Cambria"/>
          <w:sz w:val="28"/>
        </w:rPr>
        <w:t>–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весовой коэффициент правила в общей базе правил.</w:t>
      </w:r>
    </w:p>
    <w:p w14:paraId="0FC8ED61" w14:textId="0259785D" w:rsidR="00127830" w:rsidRPr="001F114E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Метод активации:</w:t>
      </w:r>
    </w:p>
    <w:p w14:paraId="1E645B65" w14:textId="3B7C98C9" w:rsidR="00155409" w:rsidRPr="001F114E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1F114E">
        <w:rPr>
          <w:rFonts w:ascii="Cambria" w:hAnsi="Cambria"/>
          <w:i/>
          <w:sz w:val="28"/>
        </w:rPr>
        <w:t>Prod</w:t>
      </w:r>
      <w:proofErr w:type="spellEnd"/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(</w:t>
      </w:r>
      <w:r w:rsidR="00127830" w:rsidRPr="001F114E">
        <w:rPr>
          <w:rFonts w:ascii="Cambria" w:hAnsi="Cambria"/>
          <w:sz w:val="28"/>
        </w:rPr>
        <w:t>Произведение</w:t>
      </w:r>
      <w:r w:rsidRPr="001F114E">
        <w:rPr>
          <w:rFonts w:ascii="Cambria" w:hAnsi="Cambria"/>
          <w:sz w:val="28"/>
        </w:rPr>
        <w:t>)</w:t>
      </w:r>
      <w:r w:rsidR="00074DCC" w:rsidRPr="001F114E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32A21BC9" w:rsidR="00074DCC" w:rsidRPr="001F114E" w:rsidRDefault="0012783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1F114E">
        <w:rPr>
          <w:rFonts w:ascii="Cambria" w:hAnsi="Cambria"/>
          <w:i/>
          <w:sz w:val="28"/>
        </w:rPr>
        <w:t>Min</w:t>
      </w:r>
      <w:proofErr w:type="spellEnd"/>
      <w:r w:rsidRPr="001F114E">
        <w:rPr>
          <w:rFonts w:ascii="Cambria" w:hAnsi="Cambria"/>
          <w:i/>
          <w:sz w:val="28"/>
        </w:rPr>
        <w:t xml:space="preserve"> </w:t>
      </w:r>
      <w:r w:rsidR="00074DCC" w:rsidRPr="001F114E">
        <w:rPr>
          <w:rFonts w:ascii="Cambria" w:hAnsi="Cambria"/>
          <w:sz w:val="28"/>
        </w:rPr>
        <w:t>(Минимум) расчет происходит по формуле 2</w:t>
      </w:r>
    </w:p>
    <w:p w14:paraId="116A7438" w14:textId="48E0CAC3" w:rsidR="00127830" w:rsidRPr="001F114E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1F114E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F114E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F114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F114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4AEDF" w14:textId="77777777" w:rsidR="005B2FA7" w:rsidRDefault="005B2FA7" w:rsidP="0097473F">
      <w:r>
        <w:separator/>
      </w:r>
    </w:p>
  </w:endnote>
  <w:endnote w:type="continuationSeparator" w:id="0">
    <w:p w14:paraId="5AB3CDE3" w14:textId="77777777" w:rsidR="005B2FA7" w:rsidRDefault="005B2F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6EC6D" w14:textId="77777777" w:rsidR="005B2FA7" w:rsidRDefault="005B2FA7" w:rsidP="0097473F">
      <w:r>
        <w:separator/>
      </w:r>
    </w:p>
  </w:footnote>
  <w:footnote w:type="continuationSeparator" w:id="0">
    <w:p w14:paraId="78B9D305" w14:textId="77777777" w:rsidR="005B2FA7" w:rsidRDefault="005B2F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27830" w:rsidRPr="004A5861" w:rsidRDefault="0012783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0BEB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114E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110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D5ECF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7670"/>
    <w:rsid w:val="00573B59"/>
    <w:rsid w:val="005A53B8"/>
    <w:rsid w:val="005A79BE"/>
    <w:rsid w:val="005B2FA7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5F5905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5D61"/>
    <w:rsid w:val="007524D3"/>
    <w:rsid w:val="00754E9C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41CD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1214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22F6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1360F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336C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67BFF7A3-4838-4D8F-874F-3262678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97750-39E9-4C6C-AE1C-C761AE71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Нечёткое И (конъюнкция)</dc:title>
  <dc:creator>User</dc:creator>
  <cp:lastModifiedBy>Redmann</cp:lastModifiedBy>
  <cp:revision>17</cp:revision>
  <cp:lastPrinted>2011-12-19T09:00:00Z</cp:lastPrinted>
  <dcterms:created xsi:type="dcterms:W3CDTF">2015-08-03T13:29:00Z</dcterms:created>
  <dcterms:modified xsi:type="dcterms:W3CDTF">2015-11-10T07:04:00Z</dcterms:modified>
</cp:coreProperties>
</file>