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3"/>
        <w:gridCol w:w="7255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BD536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5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6.8pt;height:28.45pt" o:ole="">
                  <v:imagedata r:id="rId7" o:title=""/>
                </v:shape>
                <o:OLEObject Type="Embed" ProgID="PBrush" ShapeID="_x0000_i1029" DrawAspect="Content" ObjectID="_1513581815" r:id="rId8"/>
              </w:object>
            </w:r>
          </w:p>
        </w:tc>
        <w:tc>
          <w:tcPr>
            <w:tcW w:w="7433" w:type="dxa"/>
          </w:tcPr>
          <w:p w:rsidR="008971FC" w:rsidRPr="00BD536D" w:rsidRDefault="00BD536D" w:rsidP="00C906CF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 w:rsidRPr="00BD536D"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ac</w:t>
            </w:r>
            <w:r w:rsidRPr="00BD536D">
              <w:rPr>
                <w:rFonts w:ascii="Cambria" w:hAnsi="Cambria"/>
                <w:color w:val="0000CC"/>
                <w:sz w:val="36"/>
                <w:szCs w:val="36"/>
              </w:rPr>
              <w:t xml:space="preserve"> - Трансформатор 1-фазный 2-обмоточный с отводом от середины обмотки НН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BD536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230" w:dyaOrig="1125">
                <v:shape id="_x0000_i1033" type="#_x0000_t75" style="width:61.1pt;height:56.1pt" o:ole="">
                  <v:imagedata r:id="rId9" o:title=""/>
                </v:shape>
                <o:OLEObject Type="Embed" ProgID="PBrush" ShapeID="_x0000_i1033" DrawAspect="Content" ObjectID="_1513581816" r:id="rId10"/>
              </w:objec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Блок реализует модель </w:t>
      </w:r>
      <w:r w:rsidR="00C906CF">
        <w:rPr>
          <w:rFonts w:ascii="Cambria" w:hAnsi="Cambria"/>
          <w:sz w:val="28"/>
        </w:rPr>
        <w:t xml:space="preserve">однофазного </w:t>
      </w:r>
      <w:proofErr w:type="spellStart"/>
      <w:r w:rsidRPr="00F416F6">
        <w:rPr>
          <w:rFonts w:ascii="Cambria" w:hAnsi="Cambria"/>
          <w:sz w:val="28"/>
        </w:rPr>
        <w:t>двухобмоточного</w:t>
      </w:r>
      <w:proofErr w:type="spellEnd"/>
      <w:r w:rsidRPr="00F416F6">
        <w:rPr>
          <w:rFonts w:ascii="Cambria" w:hAnsi="Cambria"/>
          <w:sz w:val="28"/>
        </w:rPr>
        <w:t xml:space="preserve"> трансформатора</w:t>
      </w:r>
      <w:r w:rsidR="00BD536D">
        <w:rPr>
          <w:rFonts w:ascii="Cambria" w:hAnsi="Cambria"/>
          <w:sz w:val="28"/>
        </w:rPr>
        <w:t xml:space="preserve"> с отводом от середины</w:t>
      </w:r>
      <w:r w:rsidRPr="00F416F6">
        <w:rPr>
          <w:rFonts w:ascii="Cambria" w:hAnsi="Cambria"/>
          <w:sz w:val="28"/>
        </w:rPr>
        <w:t xml:space="preserve">. Предназначен для </w:t>
      </w:r>
      <w:r w:rsidR="0081778A">
        <w:rPr>
          <w:rFonts w:ascii="Cambria" w:hAnsi="Cambria"/>
          <w:sz w:val="28"/>
        </w:rPr>
        <w:t xml:space="preserve">использования </w:t>
      </w:r>
      <w:r w:rsidRPr="004622CB">
        <w:rPr>
          <w:rFonts w:ascii="Cambria" w:hAnsi="Cambria"/>
          <w:sz w:val="28"/>
        </w:rPr>
        <w:t>в цеп</w:t>
      </w:r>
      <w:r>
        <w:rPr>
          <w:rFonts w:ascii="Cambria" w:hAnsi="Cambria"/>
          <w:sz w:val="28"/>
        </w:rPr>
        <w:t xml:space="preserve">ях </w:t>
      </w:r>
      <w:r>
        <w:rPr>
          <w:rFonts w:ascii="Cambria" w:hAnsi="Cambria"/>
          <w:sz w:val="28"/>
          <w:lang w:val="en-US"/>
        </w:rPr>
        <w:t>c</w:t>
      </w:r>
      <w:r w:rsidRPr="00D0510E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элементами библиотеки</w:t>
      </w:r>
      <w:r w:rsidRPr="004622CB">
        <w:rPr>
          <w:rFonts w:ascii="Cambria" w:hAnsi="Cambria"/>
          <w:sz w:val="28"/>
        </w:rPr>
        <w:t xml:space="preserve"> «</w:t>
      </w:r>
      <w:r>
        <w:rPr>
          <w:rFonts w:ascii="Cambria" w:hAnsi="Cambria"/>
          <w:sz w:val="28"/>
        </w:rPr>
        <w:t>Электрика</w:t>
      </w:r>
      <w:r w:rsidRPr="004622CB">
        <w:rPr>
          <w:rFonts w:ascii="Cambria" w:hAnsi="Cambria"/>
          <w:sz w:val="28"/>
        </w:rPr>
        <w:t>».</w:t>
      </w:r>
    </w:p>
    <w:p w:rsidR="00B92EE6" w:rsidRPr="00F416F6" w:rsidRDefault="00B92EE6" w:rsidP="00B92EE6">
      <w:pPr>
        <w:ind w:firstLine="0"/>
        <w:rPr>
          <w:rFonts w:ascii="Cambria" w:hAnsi="Cambria"/>
          <w:sz w:val="28"/>
        </w:rPr>
      </w:pPr>
    </w:p>
    <w:p w:rsidR="001C4974" w:rsidRDefault="00C906CF" w:rsidP="00B92EE6">
      <w:pPr>
        <w:ind w:firstLine="851"/>
        <w:rPr>
          <w:rFonts w:ascii="Cambria" w:hAnsi="Cambria"/>
          <w:sz w:val="28"/>
        </w:rPr>
      </w:pPr>
      <w:r w:rsidRPr="00C906CF">
        <w:rPr>
          <w:rFonts w:ascii="Cambria" w:hAnsi="Cambria"/>
          <w:sz w:val="28"/>
        </w:rPr>
        <w:t xml:space="preserve">Модель </w:t>
      </w:r>
      <w:r>
        <w:rPr>
          <w:rFonts w:ascii="Cambria" w:hAnsi="Cambria"/>
          <w:sz w:val="28"/>
        </w:rPr>
        <w:t>1-фазного 2-</w:t>
      </w:r>
      <w:r w:rsidRPr="00C906CF">
        <w:rPr>
          <w:rFonts w:ascii="Cambria" w:hAnsi="Cambria"/>
          <w:sz w:val="28"/>
        </w:rPr>
        <w:t xml:space="preserve">обмоточного трансформатора </w:t>
      </w:r>
      <w:r w:rsidR="00BD536D">
        <w:rPr>
          <w:rFonts w:ascii="Cambria" w:hAnsi="Cambria"/>
          <w:sz w:val="28"/>
        </w:rPr>
        <w:t xml:space="preserve">с отводом от середины </w:t>
      </w:r>
      <w:r w:rsidRPr="00C906CF">
        <w:rPr>
          <w:rFonts w:ascii="Cambria" w:hAnsi="Cambria"/>
          <w:sz w:val="28"/>
        </w:rPr>
        <w:t>основана на Т-образной схеме замещения, приведенной на рисунке 1.</w:t>
      </w:r>
    </w:p>
    <w:p w:rsidR="00C906CF" w:rsidRDefault="00C906CF" w:rsidP="00B92EE6">
      <w:pPr>
        <w:ind w:firstLine="851"/>
        <w:rPr>
          <w:rFonts w:ascii="Cambria" w:hAnsi="Cambria"/>
          <w:sz w:val="28"/>
        </w:rPr>
      </w:pPr>
    </w:p>
    <w:p w:rsidR="001C4974" w:rsidRDefault="00BD536D" w:rsidP="004B49BA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4433777" cy="253694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151" cy="254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974" w:rsidRPr="004B49BA" w:rsidRDefault="004B49BA" w:rsidP="00672C4E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1 –</w:t>
      </w:r>
      <w:r w:rsidR="00672C4E">
        <w:rPr>
          <w:rFonts w:ascii="Cambria" w:hAnsi="Cambria"/>
          <w:sz w:val="28"/>
        </w:rPr>
        <w:t xml:space="preserve"> С</w:t>
      </w:r>
      <w:r>
        <w:rPr>
          <w:rFonts w:ascii="Cambria" w:hAnsi="Cambria"/>
          <w:sz w:val="28"/>
        </w:rPr>
        <w:t xml:space="preserve">хема замещения </w:t>
      </w:r>
      <w:r w:rsidR="00DE542F">
        <w:rPr>
          <w:rFonts w:ascii="Cambria" w:hAnsi="Cambria"/>
          <w:sz w:val="28"/>
        </w:rPr>
        <w:t>1-фазного</w:t>
      </w:r>
      <w:r>
        <w:rPr>
          <w:rFonts w:ascii="Cambria" w:hAnsi="Cambria"/>
          <w:sz w:val="28"/>
        </w:rPr>
        <w:t xml:space="preserve"> 2-обмоточного трансформатора</w:t>
      </w:r>
      <w:r w:rsidR="00BD536D">
        <w:rPr>
          <w:rFonts w:ascii="Cambria" w:hAnsi="Cambria"/>
          <w:sz w:val="28"/>
        </w:rPr>
        <w:t xml:space="preserve"> с отводом от середины</w:t>
      </w:r>
      <w:r w:rsidR="00672C4E">
        <w:rPr>
          <w:rFonts w:ascii="Cambria" w:hAnsi="Cambria"/>
          <w:sz w:val="28"/>
        </w:rPr>
        <w:t>:</w:t>
      </w:r>
    </w:p>
    <w:p w:rsidR="001C4974" w:rsidRPr="00967685" w:rsidRDefault="00967685" w:rsidP="00672C4E">
      <w:pPr>
        <w:ind w:firstLine="0"/>
        <w:jc w:val="center"/>
        <w:rPr>
          <w:rFonts w:ascii="Cambria" w:hAnsi="Cambria"/>
          <w:szCs w:val="24"/>
        </w:rPr>
      </w:pPr>
      <w:r>
        <w:rPr>
          <w:rFonts w:ascii="Cambria" w:hAnsi="Cambria"/>
          <w:i/>
          <w:szCs w:val="24"/>
          <w:lang w:val="en-US"/>
        </w:rPr>
        <w:t>R</w:t>
      </w:r>
      <w:r>
        <w:rPr>
          <w:rFonts w:ascii="Cambria" w:hAnsi="Cambria"/>
          <w:szCs w:val="24"/>
          <w:vertAlign w:val="subscript"/>
        </w:rPr>
        <w:t>ВН</w:t>
      </w:r>
      <w:r>
        <w:rPr>
          <w:rFonts w:ascii="Cambria" w:hAnsi="Cambria"/>
          <w:szCs w:val="24"/>
        </w:rPr>
        <w:t xml:space="preserve">, </w:t>
      </w:r>
      <w:r w:rsidRPr="00967685">
        <w:rPr>
          <w:rFonts w:ascii="Cambria" w:hAnsi="Cambria"/>
          <w:i/>
          <w:szCs w:val="24"/>
          <w:lang w:val="en-US"/>
        </w:rPr>
        <w:t>L</w:t>
      </w:r>
      <w:r>
        <w:rPr>
          <w:rFonts w:ascii="Cambria" w:hAnsi="Cambria"/>
          <w:szCs w:val="24"/>
          <w:vertAlign w:val="subscript"/>
        </w:rPr>
        <w:t>ВН</w:t>
      </w:r>
      <w:r>
        <w:rPr>
          <w:rFonts w:ascii="Cambria" w:hAnsi="Cambria"/>
          <w:szCs w:val="24"/>
        </w:rPr>
        <w:t>,</w:t>
      </w:r>
      <w:r w:rsidR="004B49BA" w:rsidRPr="004B49BA">
        <w:rPr>
          <w:rFonts w:ascii="Cambria" w:hAnsi="Cambria"/>
          <w:szCs w:val="24"/>
        </w:rPr>
        <w:t xml:space="preserve"> </w:t>
      </w:r>
      <w:r>
        <w:rPr>
          <w:rFonts w:ascii="Cambria" w:hAnsi="Cambria"/>
          <w:i/>
          <w:szCs w:val="24"/>
          <w:lang w:val="en-US"/>
        </w:rPr>
        <w:t>R</w:t>
      </w:r>
      <w:r>
        <w:rPr>
          <w:rFonts w:ascii="Cambria" w:hAnsi="Cambria"/>
          <w:szCs w:val="24"/>
          <w:vertAlign w:val="subscript"/>
        </w:rPr>
        <w:t>НН</w:t>
      </w:r>
      <w:r>
        <w:rPr>
          <w:rFonts w:ascii="Cambria" w:hAnsi="Cambria"/>
          <w:szCs w:val="24"/>
        </w:rPr>
        <w:t xml:space="preserve">, </w:t>
      </w:r>
      <w:r w:rsidRPr="00967685">
        <w:rPr>
          <w:rFonts w:ascii="Cambria" w:hAnsi="Cambria"/>
          <w:i/>
          <w:szCs w:val="24"/>
          <w:lang w:val="en-US"/>
        </w:rPr>
        <w:t>L</w:t>
      </w:r>
      <w:r>
        <w:rPr>
          <w:rFonts w:ascii="Cambria" w:hAnsi="Cambria"/>
          <w:szCs w:val="24"/>
          <w:vertAlign w:val="subscript"/>
        </w:rPr>
        <w:t>НН</w:t>
      </w:r>
      <w:r w:rsidRPr="004B49BA">
        <w:rPr>
          <w:rFonts w:ascii="Cambria" w:hAnsi="Cambria"/>
          <w:szCs w:val="24"/>
        </w:rPr>
        <w:t xml:space="preserve"> </w:t>
      </w:r>
      <w:r w:rsidR="004B49BA" w:rsidRPr="004B49BA">
        <w:rPr>
          <w:rFonts w:ascii="Cambria" w:hAnsi="Cambria"/>
          <w:szCs w:val="24"/>
        </w:rPr>
        <w:t xml:space="preserve">– </w:t>
      </w:r>
      <w:r>
        <w:rPr>
          <w:rFonts w:ascii="Cambria" w:hAnsi="Cambria"/>
          <w:szCs w:val="24"/>
        </w:rPr>
        <w:t xml:space="preserve">активные сопротивления и индуктивности обмоток высшего (ВН) и низшего (НН) напряжений; </w:t>
      </w:r>
      <w:r>
        <w:rPr>
          <w:rFonts w:ascii="Cambria" w:hAnsi="Cambria"/>
          <w:i/>
          <w:szCs w:val="24"/>
          <w:lang w:val="en-US"/>
        </w:rPr>
        <w:t>R</w:t>
      </w:r>
      <w:r>
        <w:rPr>
          <w:rFonts w:ascii="Cambria" w:hAnsi="Cambria"/>
          <w:szCs w:val="24"/>
          <w:vertAlign w:val="subscript"/>
        </w:rPr>
        <w:t>0</w:t>
      </w:r>
      <w:r>
        <w:rPr>
          <w:rFonts w:ascii="Cambria" w:hAnsi="Cambria"/>
          <w:szCs w:val="24"/>
        </w:rPr>
        <w:t xml:space="preserve">, </w:t>
      </w:r>
      <w:r w:rsidRPr="00967685">
        <w:rPr>
          <w:rFonts w:ascii="Cambria" w:hAnsi="Cambria"/>
          <w:i/>
          <w:szCs w:val="24"/>
          <w:lang w:val="en-US"/>
        </w:rPr>
        <w:t>L</w:t>
      </w:r>
      <w:r>
        <w:rPr>
          <w:rFonts w:ascii="Cambria" w:hAnsi="Cambria"/>
          <w:szCs w:val="24"/>
          <w:vertAlign w:val="subscript"/>
        </w:rPr>
        <w:t>0</w:t>
      </w:r>
      <w:r w:rsidRPr="004B49BA">
        <w:rPr>
          <w:rFonts w:ascii="Cambria" w:hAnsi="Cambria"/>
          <w:szCs w:val="24"/>
        </w:rPr>
        <w:t xml:space="preserve"> – </w:t>
      </w:r>
      <w:r>
        <w:rPr>
          <w:rFonts w:ascii="Cambria" w:hAnsi="Cambria"/>
          <w:szCs w:val="24"/>
        </w:rPr>
        <w:t xml:space="preserve">активное сопротивление и индуктивность цепи намагничивания; </w:t>
      </w:r>
      <w:r>
        <w:rPr>
          <w:rFonts w:ascii="Cambria" w:hAnsi="Cambria"/>
          <w:i/>
          <w:szCs w:val="24"/>
        </w:rPr>
        <w:t>ИТ</w:t>
      </w:r>
      <w:r>
        <w:rPr>
          <w:rFonts w:ascii="Cambria" w:hAnsi="Cambria"/>
          <w:szCs w:val="24"/>
        </w:rPr>
        <w:t xml:space="preserve"> –идеальный трансформатор.</w:t>
      </w:r>
    </w:p>
    <w:p w:rsidR="004B49BA" w:rsidRDefault="004B49BA" w:rsidP="00B92EE6">
      <w:pPr>
        <w:ind w:firstLine="851"/>
        <w:rPr>
          <w:rFonts w:ascii="Cambria" w:hAnsi="Cambria"/>
          <w:sz w:val="28"/>
        </w:rPr>
      </w:pPr>
    </w:p>
    <w:p w:rsidR="00B96F6B" w:rsidRPr="00B96F6B" w:rsidRDefault="00B96F6B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Для корректной работы схемы, соде</w:t>
      </w:r>
      <w:r w:rsidR="00A26E72">
        <w:rPr>
          <w:rFonts w:ascii="Cambria" w:hAnsi="Cambria"/>
          <w:sz w:val="28"/>
        </w:rPr>
        <w:t xml:space="preserve">ржащей идеальный трансформатор выводы </w:t>
      </w:r>
      <w:r w:rsidR="00A26E72" w:rsidRPr="00A26E72">
        <w:rPr>
          <w:rFonts w:ascii="Cambria" w:hAnsi="Cambria"/>
          <w:i/>
          <w:sz w:val="28"/>
          <w:lang w:val="en-US"/>
        </w:rPr>
        <w:t>X</w:t>
      </w:r>
      <w:r w:rsidR="00A26E72" w:rsidRPr="00A26E72">
        <w:rPr>
          <w:rFonts w:ascii="Cambria" w:hAnsi="Cambria"/>
          <w:sz w:val="28"/>
        </w:rPr>
        <w:t xml:space="preserve"> </w:t>
      </w:r>
      <w:r w:rsidR="00A26E72">
        <w:rPr>
          <w:rFonts w:ascii="Cambria" w:hAnsi="Cambria"/>
          <w:sz w:val="28"/>
        </w:rPr>
        <w:t xml:space="preserve">и </w:t>
      </w:r>
      <w:r w:rsidR="00BD536D">
        <w:rPr>
          <w:rFonts w:ascii="Cambria" w:hAnsi="Cambria"/>
          <w:sz w:val="28"/>
        </w:rPr>
        <w:t>0</w:t>
      </w:r>
      <w:r w:rsidR="00A26E72">
        <w:rPr>
          <w:rFonts w:ascii="Cambria" w:hAnsi="Cambria"/>
          <w:sz w:val="28"/>
        </w:rPr>
        <w:t xml:space="preserve"> трансформатора</w:t>
      </w:r>
      <w:r>
        <w:rPr>
          <w:rFonts w:ascii="Cambria" w:hAnsi="Cambria"/>
          <w:sz w:val="28"/>
        </w:rPr>
        <w:t xml:space="preserve"> </w:t>
      </w:r>
      <w:r w:rsidR="00A26E72">
        <w:rPr>
          <w:rFonts w:ascii="Cambria" w:hAnsi="Cambria"/>
          <w:sz w:val="28"/>
        </w:rPr>
        <w:t>соединены</w:t>
      </w:r>
      <w:r>
        <w:rPr>
          <w:rFonts w:ascii="Cambria" w:hAnsi="Cambria"/>
          <w:sz w:val="28"/>
        </w:rPr>
        <w:t xml:space="preserve"> </w:t>
      </w:r>
      <w:r w:rsidR="00A26E72">
        <w:rPr>
          <w:rFonts w:ascii="Cambria" w:hAnsi="Cambria"/>
          <w:sz w:val="28"/>
        </w:rPr>
        <w:t>с узлом нулевого потенциала</w:t>
      </w:r>
      <w:r>
        <w:rPr>
          <w:rFonts w:ascii="Cambria" w:hAnsi="Cambria"/>
          <w:sz w:val="28"/>
        </w:rPr>
        <w:t xml:space="preserve"> через активн</w:t>
      </w:r>
      <w:r w:rsidR="00A26E72">
        <w:rPr>
          <w:rFonts w:ascii="Cambria" w:hAnsi="Cambria"/>
          <w:sz w:val="28"/>
        </w:rPr>
        <w:t>ые</w:t>
      </w:r>
      <w:r>
        <w:rPr>
          <w:rFonts w:ascii="Cambria" w:hAnsi="Cambria"/>
          <w:sz w:val="28"/>
        </w:rPr>
        <w:t xml:space="preserve"> сопротивлени</w:t>
      </w:r>
      <w:r w:rsidR="00A26E72">
        <w:rPr>
          <w:rFonts w:ascii="Cambria" w:hAnsi="Cambria"/>
          <w:sz w:val="28"/>
        </w:rPr>
        <w:t>я</w:t>
      </w:r>
      <w:r>
        <w:rPr>
          <w:rFonts w:ascii="Cambria" w:hAnsi="Cambria"/>
          <w:sz w:val="28"/>
        </w:rPr>
        <w:t xml:space="preserve"> значением 10</w:t>
      </w:r>
      <w:r>
        <w:rPr>
          <w:rFonts w:ascii="Cambria" w:hAnsi="Cambria"/>
          <w:sz w:val="28"/>
          <w:vertAlign w:val="superscript"/>
        </w:rPr>
        <w:t>12</w:t>
      </w:r>
      <w:r w:rsidR="00A26E72">
        <w:rPr>
          <w:rFonts w:ascii="Cambria" w:hAnsi="Cambria"/>
          <w:sz w:val="28"/>
        </w:rPr>
        <w:t xml:space="preserve"> Ом</w:t>
      </w:r>
      <w:r>
        <w:rPr>
          <w:rFonts w:ascii="Cambria" w:hAnsi="Cambria"/>
          <w:sz w:val="28"/>
        </w:rPr>
        <w:t>.</w:t>
      </w:r>
    </w:p>
    <w:p w:rsidR="00B96F6B" w:rsidRDefault="00A26E72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Параметры трансформатора в свойствах блока заданы в относительных единицах.</w:t>
      </w:r>
    </w:p>
    <w:p w:rsidR="00A26E72" w:rsidRDefault="00A26E72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Базисное сопротивление и индуктивность для параметров обмотки ВН и цепи намагничивания определяются </w:t>
      </w:r>
      <w:r w:rsidR="00124CC1">
        <w:rPr>
          <w:rFonts w:ascii="Cambria" w:hAnsi="Cambria"/>
          <w:sz w:val="28"/>
        </w:rPr>
        <w:t>через номинальное значение напряжение обмотки ВН (</w:t>
      </w:r>
      <w:r w:rsidR="00124CC1" w:rsidRPr="00124CC1">
        <w:rPr>
          <w:rFonts w:ascii="Cambria" w:hAnsi="Cambria"/>
          <w:i/>
          <w:sz w:val="28"/>
          <w:lang w:val="en-US"/>
        </w:rPr>
        <w:t>U</w:t>
      </w:r>
      <w:r w:rsidR="006E0CC6">
        <w:rPr>
          <w:rFonts w:ascii="Cambria" w:hAnsi="Cambria"/>
          <w:sz w:val="28"/>
          <w:vertAlign w:val="subscript"/>
        </w:rPr>
        <w:t xml:space="preserve">ном </w:t>
      </w:r>
      <w:r w:rsidR="00124CC1" w:rsidRPr="00124CC1">
        <w:rPr>
          <w:rFonts w:ascii="Cambria" w:hAnsi="Cambria"/>
          <w:sz w:val="28"/>
          <w:vertAlign w:val="subscript"/>
        </w:rPr>
        <w:t>ВН</w:t>
      </w:r>
      <w:r w:rsidR="00124CC1">
        <w:rPr>
          <w:rFonts w:ascii="Cambria" w:hAnsi="Cambria"/>
          <w:sz w:val="28"/>
        </w:rPr>
        <w:t>), номинальную мощность (</w:t>
      </w:r>
      <w:r w:rsidR="00124CC1">
        <w:rPr>
          <w:rFonts w:ascii="Cambria" w:hAnsi="Cambria"/>
          <w:i/>
          <w:sz w:val="28"/>
          <w:lang w:val="en-US"/>
        </w:rPr>
        <w:t>S</w:t>
      </w:r>
      <w:r w:rsidR="00124CC1" w:rsidRPr="00124CC1">
        <w:rPr>
          <w:rFonts w:ascii="Cambria" w:hAnsi="Cambria"/>
          <w:sz w:val="28"/>
          <w:vertAlign w:val="subscript"/>
        </w:rPr>
        <w:t>ном</w:t>
      </w:r>
      <w:r w:rsidR="00124CC1">
        <w:rPr>
          <w:rFonts w:ascii="Cambria" w:hAnsi="Cambria"/>
          <w:sz w:val="28"/>
        </w:rPr>
        <w:t>) и номинальную частоту (</w:t>
      </w:r>
      <w:r w:rsidR="00124CC1">
        <w:rPr>
          <w:rFonts w:ascii="Cambria" w:hAnsi="Cambria"/>
          <w:i/>
          <w:sz w:val="28"/>
          <w:lang w:val="en-US"/>
        </w:rPr>
        <w:t>f</w:t>
      </w:r>
      <w:r w:rsidR="00124CC1" w:rsidRPr="00124CC1">
        <w:rPr>
          <w:rFonts w:ascii="Cambria" w:hAnsi="Cambria"/>
          <w:sz w:val="28"/>
          <w:vertAlign w:val="subscript"/>
        </w:rPr>
        <w:t>ном</w:t>
      </w:r>
      <w:r w:rsidR="00124CC1">
        <w:rPr>
          <w:rFonts w:ascii="Cambria" w:hAnsi="Cambria"/>
          <w:sz w:val="28"/>
        </w:rPr>
        <w:t>)</w:t>
      </w:r>
      <w:r>
        <w:rPr>
          <w:rFonts w:ascii="Cambria" w:hAnsi="Cambria"/>
          <w:sz w:val="28"/>
        </w:rPr>
        <w:t>:</w:t>
      </w:r>
    </w:p>
    <w:p w:rsidR="00124CC1" w:rsidRDefault="00124CC1" w:rsidP="00B92EE6">
      <w:pPr>
        <w:ind w:firstLine="851"/>
        <w:rPr>
          <w:rFonts w:ascii="Cambria" w:hAnsi="Cambria"/>
          <w:sz w:val="28"/>
        </w:rPr>
      </w:pPr>
    </w:p>
    <w:p w:rsidR="00A26E72" w:rsidRDefault="003617ED" w:rsidP="00B92EE6">
      <w:pPr>
        <w:ind w:firstLine="851"/>
        <w:rPr>
          <w:rFonts w:ascii="Cambria" w:hAnsi="Cambr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б ВН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ном ВН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ном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б ВН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б ВН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ном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.</m:t>
          </m:r>
        </m:oMath>
      </m:oMathPara>
    </w:p>
    <w:p w:rsidR="00A26E72" w:rsidRDefault="00A26E72" w:rsidP="00B92EE6">
      <w:pPr>
        <w:ind w:firstLine="851"/>
        <w:rPr>
          <w:rFonts w:ascii="Cambria" w:hAnsi="Cambria"/>
          <w:sz w:val="28"/>
        </w:rPr>
      </w:pPr>
    </w:p>
    <w:p w:rsidR="00124CC1" w:rsidRDefault="00124CC1" w:rsidP="00124CC1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Базисное сопротивление и индуктивность для параметров обмотки НН определяются аналогично, но с учетом соответствующего номинального напряжения (</w:t>
      </w:r>
      <w:r w:rsidRPr="00124CC1">
        <w:rPr>
          <w:rFonts w:ascii="Cambria" w:hAnsi="Cambria"/>
          <w:i/>
          <w:sz w:val="28"/>
          <w:lang w:val="en-US"/>
        </w:rPr>
        <w:t>U</w:t>
      </w:r>
      <w:r>
        <w:rPr>
          <w:rFonts w:ascii="Cambria" w:hAnsi="Cambria"/>
          <w:sz w:val="28"/>
          <w:vertAlign w:val="subscript"/>
        </w:rPr>
        <w:t>ном Н</w:t>
      </w:r>
      <w:r w:rsidRPr="00124CC1">
        <w:rPr>
          <w:rFonts w:ascii="Cambria" w:hAnsi="Cambria"/>
          <w:sz w:val="28"/>
          <w:vertAlign w:val="subscript"/>
        </w:rPr>
        <w:t>Н</w:t>
      </w:r>
      <w:r>
        <w:rPr>
          <w:rFonts w:ascii="Cambria" w:hAnsi="Cambria"/>
          <w:sz w:val="28"/>
        </w:rPr>
        <w:t>):</w:t>
      </w:r>
    </w:p>
    <w:p w:rsidR="00124CC1" w:rsidRDefault="00124CC1" w:rsidP="00B92EE6">
      <w:pPr>
        <w:ind w:firstLine="851"/>
        <w:rPr>
          <w:rFonts w:ascii="Cambria" w:hAnsi="Cambria"/>
          <w:sz w:val="28"/>
        </w:rPr>
      </w:pPr>
    </w:p>
    <w:p w:rsidR="00124CC1" w:rsidRDefault="003617ED" w:rsidP="00124CC1">
      <w:pPr>
        <w:ind w:firstLine="851"/>
        <w:rPr>
          <w:rFonts w:ascii="Cambria" w:hAnsi="Cambr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б НН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ном НН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ном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б НН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б НН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ном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.</m:t>
          </m:r>
        </m:oMath>
      </m:oMathPara>
    </w:p>
    <w:p w:rsidR="00F46286" w:rsidRPr="00F416F6" w:rsidRDefault="00F46286" w:rsidP="00B92EE6">
      <w:pPr>
        <w:ind w:firstLine="851"/>
        <w:rPr>
          <w:rFonts w:ascii="Cambria" w:hAnsi="Cambria"/>
          <w:sz w:val="28"/>
        </w:rPr>
      </w:pPr>
    </w:p>
    <w:p w:rsidR="00B92EE6" w:rsidRPr="00F46286" w:rsidRDefault="00F46286" w:rsidP="00B92EE6">
      <w:pPr>
        <w:ind w:firstLine="851"/>
        <w:rPr>
          <w:rFonts w:ascii="Cambria" w:hAnsi="Cambria"/>
          <w:b/>
          <w:sz w:val="28"/>
        </w:rPr>
      </w:pPr>
      <w:r w:rsidRPr="00F46286">
        <w:rPr>
          <w:rFonts w:ascii="Cambria" w:hAnsi="Cambria"/>
          <w:b/>
          <w:sz w:val="28"/>
        </w:rPr>
        <w:t xml:space="preserve">Блок имеет </w:t>
      </w:r>
      <w:r w:rsidR="00BD536D">
        <w:rPr>
          <w:rFonts w:ascii="Cambria" w:hAnsi="Cambria"/>
          <w:b/>
          <w:sz w:val="28"/>
        </w:rPr>
        <w:t>5 входных портов</w:t>
      </w:r>
      <w:r w:rsidR="00B92EE6" w:rsidRPr="00F46286">
        <w:rPr>
          <w:rFonts w:ascii="Cambria" w:hAnsi="Cambria"/>
          <w:b/>
          <w:sz w:val="28"/>
        </w:rPr>
        <w:t>:</w:t>
      </w: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1) </w:t>
      </w:r>
      <w:r>
        <w:rPr>
          <w:rFonts w:ascii="Cambria" w:hAnsi="Cambria"/>
          <w:sz w:val="28"/>
          <w:lang w:val="en-US"/>
        </w:rPr>
        <w:t>A</w:t>
      </w:r>
      <w:r w:rsidRPr="00F416F6">
        <w:rPr>
          <w:rFonts w:ascii="Cambria" w:hAnsi="Cambria"/>
          <w:sz w:val="28"/>
        </w:rPr>
        <w:t>;</w:t>
      </w:r>
    </w:p>
    <w:p w:rsidR="00B92EE6" w:rsidRPr="004B49BA" w:rsidRDefault="00B92EE6" w:rsidP="00B92EE6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2) </w:t>
      </w:r>
      <w:r>
        <w:rPr>
          <w:rFonts w:ascii="Cambria" w:hAnsi="Cambria"/>
          <w:sz w:val="28"/>
          <w:lang w:val="en-US"/>
        </w:rPr>
        <w:t>X</w:t>
      </w:r>
      <w:r w:rsidRPr="004B49BA">
        <w:rPr>
          <w:rFonts w:ascii="Cambria" w:hAnsi="Cambria"/>
          <w:sz w:val="28"/>
        </w:rPr>
        <w:t>;</w:t>
      </w:r>
    </w:p>
    <w:p w:rsidR="00B92EE6" w:rsidRPr="004B49BA" w:rsidRDefault="00B92EE6" w:rsidP="00B92EE6">
      <w:pPr>
        <w:ind w:firstLine="851"/>
        <w:rPr>
          <w:rFonts w:ascii="Cambria" w:hAnsi="Cambria"/>
          <w:sz w:val="28"/>
        </w:rPr>
      </w:pPr>
      <w:r w:rsidRPr="004B49BA">
        <w:rPr>
          <w:rFonts w:ascii="Cambria" w:hAnsi="Cambria"/>
          <w:sz w:val="28"/>
        </w:rPr>
        <w:t xml:space="preserve">3) </w:t>
      </w:r>
      <w:r>
        <w:rPr>
          <w:rFonts w:ascii="Cambria" w:hAnsi="Cambria"/>
          <w:sz w:val="28"/>
          <w:lang w:val="en-US"/>
        </w:rPr>
        <w:t>a</w:t>
      </w:r>
      <w:r w:rsidRPr="004B49BA">
        <w:rPr>
          <w:rFonts w:ascii="Cambria" w:hAnsi="Cambria"/>
          <w:sz w:val="28"/>
        </w:rPr>
        <w:t>;</w:t>
      </w:r>
    </w:p>
    <w:p w:rsidR="00BD536D" w:rsidRDefault="00B92EE6" w:rsidP="00B92EE6">
      <w:pPr>
        <w:ind w:firstLine="851"/>
        <w:rPr>
          <w:rFonts w:ascii="Cambria" w:hAnsi="Cambria"/>
          <w:sz w:val="28"/>
          <w:lang w:val="en-US"/>
        </w:rPr>
      </w:pPr>
      <w:r w:rsidRPr="004B49BA">
        <w:rPr>
          <w:rFonts w:ascii="Cambria" w:hAnsi="Cambria"/>
          <w:sz w:val="28"/>
        </w:rPr>
        <w:t xml:space="preserve">4) </w:t>
      </w:r>
      <w:r w:rsidR="00BD536D">
        <w:rPr>
          <w:rFonts w:ascii="Cambria" w:hAnsi="Cambria"/>
          <w:sz w:val="28"/>
          <w:lang w:val="en-US"/>
        </w:rPr>
        <w:t>b;</w:t>
      </w:r>
    </w:p>
    <w:p w:rsidR="00B92EE6" w:rsidRDefault="00BD536D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5) 0</w:t>
      </w:r>
      <w:r w:rsidR="00B92EE6" w:rsidRPr="00F416F6">
        <w:rPr>
          <w:rFonts w:ascii="Cambria" w:hAnsi="Cambria"/>
          <w:sz w:val="28"/>
        </w:rPr>
        <w:t>.</w:t>
      </w:r>
    </w:p>
    <w:p w:rsidR="00B92EE6" w:rsidRPr="00F416F6" w:rsidRDefault="00B92EE6" w:rsidP="00B92EE6">
      <w:pPr>
        <w:ind w:firstLine="851"/>
        <w:rPr>
          <w:rFonts w:ascii="Cambria" w:hAnsi="Cambria"/>
          <w:sz w:val="28"/>
        </w:rPr>
      </w:pPr>
    </w:p>
    <w:p w:rsidR="00B92EE6" w:rsidRDefault="00B92EE6" w:rsidP="00B92EE6">
      <w:pPr>
        <w:ind w:firstLine="851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Свойства блока</w:t>
      </w:r>
      <w:r w:rsidR="0016376A">
        <w:rPr>
          <w:rFonts w:ascii="Cambria" w:hAnsi="Cambria"/>
          <w:b/>
          <w:sz w:val="28"/>
        </w:rPr>
        <w:t>:</w:t>
      </w:r>
    </w:p>
    <w:p w:rsidR="00C906CF" w:rsidRPr="0016376A" w:rsidRDefault="00BD536D" w:rsidP="00BD536D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BD536D">
        <w:rPr>
          <w:rFonts w:ascii="Cambria" w:hAnsi="Cambria"/>
          <w:sz w:val="28"/>
        </w:rPr>
        <w:t>Номинальная мощность, ВА</w:t>
      </w:r>
      <w:r w:rsidR="00C906CF" w:rsidRPr="0016376A">
        <w:rPr>
          <w:rFonts w:ascii="Cambria" w:hAnsi="Cambria"/>
          <w:sz w:val="28"/>
        </w:rPr>
        <w:t>;</w:t>
      </w:r>
    </w:p>
    <w:p w:rsidR="00C906CF" w:rsidRPr="0016376A" w:rsidRDefault="00BD536D" w:rsidP="00BD536D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BD536D">
        <w:rPr>
          <w:rFonts w:ascii="Cambria" w:hAnsi="Cambria"/>
          <w:sz w:val="28"/>
        </w:rPr>
        <w:t xml:space="preserve">Номинальное напряжение обмотки ВН, </w:t>
      </w:r>
      <w:proofErr w:type="gramStart"/>
      <w:r w:rsidRPr="00BD536D">
        <w:rPr>
          <w:rFonts w:ascii="Cambria" w:hAnsi="Cambria"/>
          <w:sz w:val="28"/>
        </w:rPr>
        <w:t>В</w:t>
      </w:r>
      <w:proofErr w:type="gramEnd"/>
      <w:r w:rsidR="00C906CF" w:rsidRPr="0016376A">
        <w:rPr>
          <w:rFonts w:ascii="Cambria" w:hAnsi="Cambria"/>
          <w:sz w:val="28"/>
        </w:rPr>
        <w:t>;</w:t>
      </w:r>
    </w:p>
    <w:p w:rsidR="00C906CF" w:rsidRPr="0016376A" w:rsidRDefault="00BD536D" w:rsidP="00BD536D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BD536D">
        <w:rPr>
          <w:rFonts w:ascii="Cambria" w:hAnsi="Cambria"/>
          <w:sz w:val="28"/>
        </w:rPr>
        <w:t xml:space="preserve">Номинальное напряжение обмотки НН, </w:t>
      </w:r>
      <w:proofErr w:type="gramStart"/>
      <w:r w:rsidRPr="00BD536D">
        <w:rPr>
          <w:rFonts w:ascii="Cambria" w:hAnsi="Cambria"/>
          <w:sz w:val="28"/>
        </w:rPr>
        <w:t>В</w:t>
      </w:r>
      <w:proofErr w:type="gramEnd"/>
      <w:r w:rsidR="00C906CF" w:rsidRPr="0016376A">
        <w:rPr>
          <w:rFonts w:ascii="Cambria" w:hAnsi="Cambria"/>
          <w:sz w:val="28"/>
        </w:rPr>
        <w:t>;</w:t>
      </w:r>
    </w:p>
    <w:p w:rsidR="00C906CF" w:rsidRPr="0016376A" w:rsidRDefault="00BD536D" w:rsidP="00BD536D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BD536D">
        <w:rPr>
          <w:rFonts w:ascii="Cambria" w:hAnsi="Cambria"/>
          <w:sz w:val="28"/>
        </w:rPr>
        <w:t>Номинальная частота, Гц</w:t>
      </w:r>
      <w:r w:rsidR="00C906CF" w:rsidRPr="0016376A">
        <w:rPr>
          <w:rFonts w:ascii="Cambria" w:hAnsi="Cambria"/>
          <w:sz w:val="28"/>
        </w:rPr>
        <w:t>;</w:t>
      </w:r>
    </w:p>
    <w:p w:rsidR="00C906CF" w:rsidRPr="0016376A" w:rsidRDefault="00BD536D" w:rsidP="00BD536D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BD536D">
        <w:rPr>
          <w:rFonts w:ascii="Cambria" w:hAnsi="Cambria"/>
          <w:sz w:val="28"/>
        </w:rPr>
        <w:t>Индуктивное сопротивление обмотки ВН</w:t>
      </w:r>
      <w:r>
        <w:rPr>
          <w:rFonts w:ascii="Cambria" w:hAnsi="Cambria"/>
          <w:sz w:val="28"/>
        </w:rPr>
        <w:t xml:space="preserve">, </w:t>
      </w:r>
      <w:proofErr w:type="spellStart"/>
      <w:r>
        <w:rPr>
          <w:rFonts w:ascii="Cambria" w:hAnsi="Cambria"/>
          <w:sz w:val="28"/>
        </w:rPr>
        <w:t>о.е</w:t>
      </w:r>
      <w:proofErr w:type="spellEnd"/>
      <w:r w:rsidR="00C906CF" w:rsidRPr="0016376A">
        <w:rPr>
          <w:rFonts w:ascii="Cambria" w:hAnsi="Cambria"/>
          <w:sz w:val="28"/>
        </w:rPr>
        <w:t>;</w:t>
      </w:r>
    </w:p>
    <w:p w:rsidR="00C906CF" w:rsidRPr="0016376A" w:rsidRDefault="00BD536D" w:rsidP="00BD536D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BD536D">
        <w:rPr>
          <w:rFonts w:ascii="Cambria" w:hAnsi="Cambria"/>
          <w:sz w:val="28"/>
        </w:rPr>
        <w:t>Актив</w:t>
      </w:r>
      <w:r>
        <w:rPr>
          <w:rFonts w:ascii="Cambria" w:hAnsi="Cambria"/>
          <w:sz w:val="28"/>
        </w:rPr>
        <w:t>ное сопротивление обмотки ВН</w:t>
      </w:r>
      <w:r w:rsidR="00C906CF" w:rsidRPr="0016376A">
        <w:rPr>
          <w:rFonts w:ascii="Cambria" w:hAnsi="Cambria"/>
          <w:sz w:val="28"/>
        </w:rPr>
        <w:t xml:space="preserve">, </w:t>
      </w:r>
      <w:proofErr w:type="spellStart"/>
      <w:r w:rsidR="00C906CF" w:rsidRPr="0016376A">
        <w:rPr>
          <w:rFonts w:ascii="Cambria" w:hAnsi="Cambria"/>
          <w:sz w:val="28"/>
        </w:rPr>
        <w:t>о.е</w:t>
      </w:r>
      <w:proofErr w:type="spellEnd"/>
      <w:r w:rsidR="00C906CF" w:rsidRPr="0016376A">
        <w:rPr>
          <w:rFonts w:ascii="Cambria" w:hAnsi="Cambria"/>
          <w:sz w:val="28"/>
        </w:rPr>
        <w:t>.;</w:t>
      </w:r>
    </w:p>
    <w:p w:rsidR="00C906CF" w:rsidRPr="0016376A" w:rsidRDefault="00C906CF" w:rsidP="004A3248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16376A">
        <w:rPr>
          <w:rFonts w:ascii="Cambria" w:hAnsi="Cambria"/>
          <w:sz w:val="28"/>
        </w:rPr>
        <w:t xml:space="preserve">Индуктивное сопротивление обмотки НН, </w:t>
      </w:r>
      <w:proofErr w:type="spellStart"/>
      <w:r w:rsidRPr="0016376A">
        <w:rPr>
          <w:rFonts w:ascii="Cambria" w:hAnsi="Cambria"/>
          <w:sz w:val="28"/>
        </w:rPr>
        <w:t>о.е</w:t>
      </w:r>
      <w:proofErr w:type="spellEnd"/>
      <w:r w:rsidRPr="0016376A">
        <w:rPr>
          <w:rFonts w:ascii="Cambria" w:hAnsi="Cambria"/>
          <w:sz w:val="28"/>
        </w:rPr>
        <w:t>.;</w:t>
      </w:r>
    </w:p>
    <w:p w:rsidR="00C906CF" w:rsidRPr="0016376A" w:rsidRDefault="00C906CF" w:rsidP="004A3248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16376A">
        <w:rPr>
          <w:rFonts w:ascii="Cambria" w:hAnsi="Cambria"/>
          <w:sz w:val="28"/>
        </w:rPr>
        <w:t xml:space="preserve">Активное сопротивление обмотки НН, </w:t>
      </w:r>
      <w:proofErr w:type="spellStart"/>
      <w:r w:rsidRPr="0016376A">
        <w:rPr>
          <w:rFonts w:ascii="Cambria" w:hAnsi="Cambria"/>
          <w:sz w:val="28"/>
        </w:rPr>
        <w:t>о.е</w:t>
      </w:r>
      <w:proofErr w:type="spellEnd"/>
      <w:r w:rsidRPr="0016376A">
        <w:rPr>
          <w:rFonts w:ascii="Cambria" w:hAnsi="Cambria"/>
          <w:sz w:val="28"/>
        </w:rPr>
        <w:t>.;</w:t>
      </w:r>
    </w:p>
    <w:p w:rsidR="00C906CF" w:rsidRPr="0016376A" w:rsidRDefault="00C906CF" w:rsidP="004A3248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16376A">
        <w:rPr>
          <w:rFonts w:ascii="Cambria" w:hAnsi="Cambria"/>
          <w:sz w:val="28"/>
        </w:rPr>
        <w:t xml:space="preserve">Индуктивное сопротивление намагничивания, </w:t>
      </w:r>
      <w:proofErr w:type="spellStart"/>
      <w:r w:rsidRPr="0016376A">
        <w:rPr>
          <w:rFonts w:ascii="Cambria" w:hAnsi="Cambria"/>
          <w:sz w:val="28"/>
        </w:rPr>
        <w:t>о.е</w:t>
      </w:r>
      <w:proofErr w:type="spellEnd"/>
      <w:r w:rsidRPr="0016376A">
        <w:rPr>
          <w:rFonts w:ascii="Cambria" w:hAnsi="Cambria"/>
          <w:sz w:val="28"/>
        </w:rPr>
        <w:t>.;</w:t>
      </w:r>
    </w:p>
    <w:p w:rsidR="00C906CF" w:rsidRPr="0016376A" w:rsidRDefault="00C906CF" w:rsidP="004A3248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16376A">
        <w:rPr>
          <w:rFonts w:ascii="Cambria" w:hAnsi="Cambria"/>
          <w:sz w:val="28"/>
        </w:rPr>
        <w:t xml:space="preserve">Активное сопротивление намагничивания, </w:t>
      </w:r>
      <w:proofErr w:type="spellStart"/>
      <w:r w:rsidRPr="0016376A">
        <w:rPr>
          <w:rFonts w:ascii="Cambria" w:hAnsi="Cambria"/>
          <w:sz w:val="28"/>
        </w:rPr>
        <w:t>о.е</w:t>
      </w:r>
      <w:proofErr w:type="spellEnd"/>
      <w:r w:rsidRPr="0016376A">
        <w:rPr>
          <w:rFonts w:ascii="Cambria" w:hAnsi="Cambria"/>
          <w:sz w:val="28"/>
        </w:rPr>
        <w:t>.</w:t>
      </w:r>
    </w:p>
    <w:p w:rsidR="00C906CF" w:rsidRDefault="00C906CF" w:rsidP="00B92EE6">
      <w:pPr>
        <w:ind w:firstLine="851"/>
        <w:rPr>
          <w:rFonts w:ascii="Cambria" w:hAnsi="Cambria"/>
          <w:sz w:val="28"/>
        </w:rPr>
      </w:pPr>
    </w:p>
    <w:p w:rsidR="00C906CF" w:rsidRDefault="00C906CF" w:rsidP="00B92EE6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Вычисляемые свойства</w:t>
      </w:r>
      <w:r w:rsidR="0016376A">
        <w:rPr>
          <w:rFonts w:ascii="Cambria" w:hAnsi="Cambria"/>
          <w:sz w:val="28"/>
        </w:rPr>
        <w:t>:</w:t>
      </w:r>
    </w:p>
    <w:p w:rsidR="00C906CF" w:rsidRPr="0016376A" w:rsidRDefault="00C906CF" w:rsidP="004A3248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16376A">
        <w:rPr>
          <w:rFonts w:ascii="Cambria" w:hAnsi="Cambria"/>
          <w:sz w:val="28"/>
        </w:rPr>
        <w:t xml:space="preserve">Номинальный ток обмотки ВН, </w:t>
      </w:r>
      <w:proofErr w:type="gramStart"/>
      <w:r w:rsidRPr="0016376A">
        <w:rPr>
          <w:rFonts w:ascii="Cambria" w:hAnsi="Cambria"/>
          <w:sz w:val="28"/>
        </w:rPr>
        <w:t>А</w:t>
      </w:r>
      <w:proofErr w:type="gramEnd"/>
      <w:r w:rsidRPr="0016376A">
        <w:rPr>
          <w:rFonts w:ascii="Cambria" w:hAnsi="Cambria"/>
          <w:sz w:val="28"/>
        </w:rPr>
        <w:t>;</w:t>
      </w:r>
    </w:p>
    <w:p w:rsidR="00C906CF" w:rsidRPr="0016376A" w:rsidRDefault="00C906CF" w:rsidP="004A3248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16376A">
        <w:rPr>
          <w:rFonts w:ascii="Cambria" w:hAnsi="Cambria"/>
          <w:sz w:val="28"/>
        </w:rPr>
        <w:t xml:space="preserve">Номинальный ток обмотки НН, </w:t>
      </w:r>
      <w:proofErr w:type="gramStart"/>
      <w:r w:rsidRPr="0016376A">
        <w:rPr>
          <w:rFonts w:ascii="Cambria" w:hAnsi="Cambria"/>
          <w:sz w:val="28"/>
        </w:rPr>
        <w:t>А</w:t>
      </w:r>
      <w:proofErr w:type="gramEnd"/>
      <w:r w:rsidRPr="0016376A">
        <w:rPr>
          <w:rFonts w:ascii="Cambria" w:hAnsi="Cambria"/>
          <w:sz w:val="28"/>
        </w:rPr>
        <w:t>;</w:t>
      </w:r>
      <w:bookmarkStart w:id="0" w:name="_GoBack"/>
      <w:bookmarkEnd w:id="0"/>
    </w:p>
    <w:p w:rsidR="00B92EE6" w:rsidRPr="0016376A" w:rsidRDefault="00B92EE6" w:rsidP="004A3248">
      <w:pPr>
        <w:pStyle w:val="af3"/>
        <w:numPr>
          <w:ilvl w:val="0"/>
          <w:numId w:val="4"/>
        </w:numPr>
        <w:tabs>
          <w:tab w:val="left" w:pos="1140"/>
        </w:tabs>
        <w:rPr>
          <w:rFonts w:ascii="Cambria" w:hAnsi="Cambria"/>
          <w:sz w:val="28"/>
        </w:rPr>
      </w:pPr>
      <w:r w:rsidRPr="0016376A">
        <w:rPr>
          <w:rFonts w:ascii="Cambria" w:hAnsi="Cambria"/>
          <w:sz w:val="28"/>
        </w:rPr>
        <w:t>Коэффициент трансформации</w:t>
      </w:r>
      <w:r w:rsidR="00C906CF" w:rsidRPr="0016376A">
        <w:rPr>
          <w:rFonts w:ascii="Cambria" w:hAnsi="Cambria"/>
          <w:sz w:val="28"/>
        </w:rPr>
        <w:t>.</w:t>
      </w:r>
    </w:p>
    <w:sectPr w:rsidR="00B92EE6" w:rsidRPr="0016376A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7ED" w:rsidRDefault="003617ED" w:rsidP="0097473F">
      <w:r>
        <w:separator/>
      </w:r>
    </w:p>
  </w:endnote>
  <w:endnote w:type="continuationSeparator" w:id="0">
    <w:p w:rsidR="003617ED" w:rsidRDefault="003617E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7ED" w:rsidRDefault="003617ED" w:rsidP="0097473F">
      <w:r>
        <w:separator/>
      </w:r>
    </w:p>
  </w:footnote>
  <w:footnote w:type="continuationSeparator" w:id="0">
    <w:p w:rsidR="003617ED" w:rsidRDefault="003617E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21455D1"/>
    <w:multiLevelType w:val="hybridMultilevel"/>
    <w:tmpl w:val="3DE283DA"/>
    <w:lvl w:ilvl="0" w:tplc="A0A6A556">
      <w:start w:val="4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0403A"/>
    <w:rsid w:val="00013F8E"/>
    <w:rsid w:val="000151A8"/>
    <w:rsid w:val="00016AC2"/>
    <w:rsid w:val="000175F0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E0C70"/>
    <w:rsid w:val="001019D5"/>
    <w:rsid w:val="00106138"/>
    <w:rsid w:val="00107076"/>
    <w:rsid w:val="0011684F"/>
    <w:rsid w:val="00122D56"/>
    <w:rsid w:val="00124CC1"/>
    <w:rsid w:val="00133A6F"/>
    <w:rsid w:val="00145347"/>
    <w:rsid w:val="00147012"/>
    <w:rsid w:val="0016376A"/>
    <w:rsid w:val="00163B0F"/>
    <w:rsid w:val="00165FC9"/>
    <w:rsid w:val="0016727A"/>
    <w:rsid w:val="00171723"/>
    <w:rsid w:val="00176087"/>
    <w:rsid w:val="001815F2"/>
    <w:rsid w:val="00181F4E"/>
    <w:rsid w:val="00192FF4"/>
    <w:rsid w:val="001952FC"/>
    <w:rsid w:val="00195B0D"/>
    <w:rsid w:val="001A0EC8"/>
    <w:rsid w:val="001A266A"/>
    <w:rsid w:val="001A432E"/>
    <w:rsid w:val="001B18F3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F3F3E"/>
    <w:rsid w:val="001F448A"/>
    <w:rsid w:val="0020116D"/>
    <w:rsid w:val="00205CBE"/>
    <w:rsid w:val="00215FA4"/>
    <w:rsid w:val="00217305"/>
    <w:rsid w:val="0022253A"/>
    <w:rsid w:val="00224D35"/>
    <w:rsid w:val="00236229"/>
    <w:rsid w:val="00237030"/>
    <w:rsid w:val="00240FC6"/>
    <w:rsid w:val="00247BD3"/>
    <w:rsid w:val="00251C00"/>
    <w:rsid w:val="00253F89"/>
    <w:rsid w:val="0025616C"/>
    <w:rsid w:val="00275B49"/>
    <w:rsid w:val="00280E57"/>
    <w:rsid w:val="00284881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17ED"/>
    <w:rsid w:val="00365408"/>
    <w:rsid w:val="00366ABD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248"/>
    <w:rsid w:val="004A39A0"/>
    <w:rsid w:val="004A5861"/>
    <w:rsid w:val="004B1755"/>
    <w:rsid w:val="004B2AB7"/>
    <w:rsid w:val="004B3C5F"/>
    <w:rsid w:val="004B3CF2"/>
    <w:rsid w:val="004B49BA"/>
    <w:rsid w:val="004C7A54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4603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72C4E"/>
    <w:rsid w:val="00680B09"/>
    <w:rsid w:val="006A279C"/>
    <w:rsid w:val="006A4CCF"/>
    <w:rsid w:val="006B0B94"/>
    <w:rsid w:val="006B11CF"/>
    <w:rsid w:val="006C141A"/>
    <w:rsid w:val="006C41B4"/>
    <w:rsid w:val="006D0F11"/>
    <w:rsid w:val="006D7FC0"/>
    <w:rsid w:val="006E0CC6"/>
    <w:rsid w:val="006E7D31"/>
    <w:rsid w:val="006F0211"/>
    <w:rsid w:val="006F1935"/>
    <w:rsid w:val="006F2BA7"/>
    <w:rsid w:val="007119AB"/>
    <w:rsid w:val="00721C67"/>
    <w:rsid w:val="00723CC4"/>
    <w:rsid w:val="00727DA4"/>
    <w:rsid w:val="00731C41"/>
    <w:rsid w:val="00741645"/>
    <w:rsid w:val="007524D3"/>
    <w:rsid w:val="00760D00"/>
    <w:rsid w:val="0078254D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3B94"/>
    <w:rsid w:val="00910D9F"/>
    <w:rsid w:val="00917DCB"/>
    <w:rsid w:val="00922A57"/>
    <w:rsid w:val="00926878"/>
    <w:rsid w:val="00937880"/>
    <w:rsid w:val="00954C03"/>
    <w:rsid w:val="00965251"/>
    <w:rsid w:val="009653E5"/>
    <w:rsid w:val="0096666F"/>
    <w:rsid w:val="00966763"/>
    <w:rsid w:val="00967685"/>
    <w:rsid w:val="00967B1F"/>
    <w:rsid w:val="00970272"/>
    <w:rsid w:val="0097473F"/>
    <w:rsid w:val="009873BB"/>
    <w:rsid w:val="00993C58"/>
    <w:rsid w:val="0099502A"/>
    <w:rsid w:val="009A497A"/>
    <w:rsid w:val="009A754A"/>
    <w:rsid w:val="009B1631"/>
    <w:rsid w:val="009D0946"/>
    <w:rsid w:val="009E43FE"/>
    <w:rsid w:val="009F6768"/>
    <w:rsid w:val="00A0425E"/>
    <w:rsid w:val="00A06C8B"/>
    <w:rsid w:val="00A24530"/>
    <w:rsid w:val="00A26E72"/>
    <w:rsid w:val="00A35D54"/>
    <w:rsid w:val="00A41E99"/>
    <w:rsid w:val="00A44D7C"/>
    <w:rsid w:val="00A4709E"/>
    <w:rsid w:val="00A536E7"/>
    <w:rsid w:val="00A54E72"/>
    <w:rsid w:val="00A60329"/>
    <w:rsid w:val="00A75426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13346"/>
    <w:rsid w:val="00B26FF9"/>
    <w:rsid w:val="00B31423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D536D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06CF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DE176E"/>
    <w:rsid w:val="00DE542F"/>
    <w:rsid w:val="00DF768A"/>
    <w:rsid w:val="00E07F9C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6286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A44B0"/>
    <w:rsid w:val="00FD028A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854459"/>
  <w15:chartTrackingRefBased/>
  <w15:docId w15:val="{903577EF-7DC2-4F54-A425-7C3DF946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subject/>
  <dc:creator>User</dc:creator>
  <cp:keywords/>
  <cp:lastModifiedBy>Алекс</cp:lastModifiedBy>
  <cp:revision>25</cp:revision>
  <cp:lastPrinted>2011-12-19T09:00:00Z</cp:lastPrinted>
  <dcterms:created xsi:type="dcterms:W3CDTF">2015-02-10T07:03:00Z</dcterms:created>
  <dcterms:modified xsi:type="dcterms:W3CDTF">2016-01-06T07:37:00Z</dcterms:modified>
</cp:coreProperties>
</file>