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rPr>
          <w:sz w:val="24"/>
        </w:rPr>
        <w:fldChar w:fldCharType="begin"/>
      </w:r>
      <w:r>
        <w:instrText xml:space="preserve"> TOC \o "1-3" \h \z </w:instrText>
      </w:r>
      <w:r>
        <w:rPr>
          <w:sz w:val="24"/>
        </w:rP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CA51E0">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CA51E0">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168"/>
        <w:gridCol w:w="284"/>
        <w:gridCol w:w="8613"/>
      </w:tblGrid>
      <w:tr w:rsidR="00521F57" w:rsidTr="00B856AB">
        <w:tc>
          <w:tcPr>
            <w:tcW w:w="1168"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rsidTr="00B856AB">
        <w:tc>
          <w:tcPr>
            <w:tcW w:w="1168"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613"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rsidTr="00B856AB">
        <w:tc>
          <w:tcPr>
            <w:tcW w:w="1168"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613" w:type="dxa"/>
            <w:tcBorders>
              <w:top w:val="nil"/>
              <w:left w:val="nil"/>
              <w:bottom w:val="nil"/>
              <w:right w:val="nil"/>
            </w:tcBorders>
          </w:tcPr>
          <w:p w:rsidR="00C00027" w:rsidRDefault="00C00027">
            <w:pPr>
              <w:rPr>
                <w:szCs w:val="24"/>
              </w:rPr>
            </w:pPr>
            <w:r>
              <w:rPr>
                <w:szCs w:val="24"/>
              </w:rPr>
              <w:t>операционная система</w:t>
            </w:r>
          </w:p>
        </w:tc>
      </w:tr>
      <w:tr w:rsidR="00521F57" w:rsidTr="00B856AB">
        <w:tc>
          <w:tcPr>
            <w:tcW w:w="1168"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реакторная установка</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rsidTr="00B856AB">
        <w:tc>
          <w:tcPr>
            <w:tcW w:w="1168"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613"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120FE0" w:rsidTr="00B856AB">
        <w:tc>
          <w:tcPr>
            <w:tcW w:w="1168" w:type="dxa"/>
            <w:tcBorders>
              <w:top w:val="nil"/>
              <w:left w:val="nil"/>
              <w:bottom w:val="nil"/>
              <w:right w:val="nil"/>
            </w:tcBorders>
          </w:tcPr>
          <w:p w:rsidR="00120FE0" w:rsidRDefault="00120FE0">
            <w:pPr>
              <w:jc w:val="left"/>
              <w:rPr>
                <w:szCs w:val="24"/>
              </w:rPr>
            </w:pPr>
            <w:r>
              <w:rPr>
                <w:szCs w:val="24"/>
              </w:rPr>
              <w:t>ФПО</w:t>
            </w:r>
          </w:p>
        </w:tc>
        <w:tc>
          <w:tcPr>
            <w:tcW w:w="284" w:type="dxa"/>
            <w:tcBorders>
              <w:top w:val="nil"/>
              <w:left w:val="nil"/>
              <w:bottom w:val="nil"/>
              <w:right w:val="nil"/>
            </w:tcBorders>
          </w:tcPr>
          <w:p w:rsidR="00120FE0" w:rsidRDefault="00120FE0">
            <w:pPr>
              <w:jc w:val="center"/>
              <w:rPr>
                <w:szCs w:val="24"/>
              </w:rPr>
            </w:pPr>
            <w:r>
              <w:rPr>
                <w:szCs w:val="24"/>
              </w:rPr>
              <w:t>-</w:t>
            </w:r>
          </w:p>
        </w:tc>
        <w:tc>
          <w:tcPr>
            <w:tcW w:w="8613" w:type="dxa"/>
            <w:tcBorders>
              <w:top w:val="nil"/>
              <w:left w:val="nil"/>
              <w:bottom w:val="nil"/>
              <w:right w:val="nil"/>
            </w:tcBorders>
          </w:tcPr>
          <w:p w:rsidR="00120FE0" w:rsidRDefault="005410E4">
            <w:pPr>
              <w:rPr>
                <w:szCs w:val="24"/>
              </w:rPr>
            </w:pPr>
            <w:r>
              <w:rPr>
                <w:szCs w:val="24"/>
              </w:rPr>
              <w:t>ф</w:t>
            </w:r>
            <w:r w:rsidR="00120FE0">
              <w:rPr>
                <w:szCs w:val="24"/>
              </w:rPr>
              <w:t>ункциональное программное обеспечение</w:t>
            </w:r>
          </w:p>
        </w:tc>
      </w:tr>
      <w:tr w:rsidR="00521F57" w:rsidTr="00B856AB">
        <w:tc>
          <w:tcPr>
            <w:tcW w:w="1168"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613" w:type="dxa"/>
            <w:tcBorders>
              <w:top w:val="nil"/>
              <w:left w:val="nil"/>
              <w:bottom w:val="nil"/>
              <w:right w:val="nil"/>
            </w:tcBorders>
          </w:tcPr>
          <w:p w:rsidR="00521F57" w:rsidRPr="00C54CF0" w:rsidRDefault="00521F57">
            <w:pPr>
              <w:rPr>
                <w:szCs w:val="24"/>
                <w:lang w:val="en-US"/>
              </w:rPr>
            </w:pPr>
            <w:r>
              <w:rPr>
                <w:szCs w:val="24"/>
              </w:rPr>
              <w:t>фазо-частотная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B856AB">
        <w:t>1</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Borland Pascal (ver. 7.0), являлась 16-битным программным кодом, функционирующим в средах Windows 3.x и NT (ver. 3.51, 4.0).</w:t>
      </w:r>
    </w:p>
    <w:p w:rsidR="00521F57" w:rsidRDefault="00521F57">
      <w:pPr>
        <w:pStyle w:val="af3"/>
      </w:pPr>
      <w:r>
        <w:t>С появлением новой среды объектного программирования Delphi в 1995…96 г.г.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mbty.ехе) были полностью переработаны под среду</w:t>
      </w:r>
      <w:r w:rsidR="00C00027" w:rsidRPr="00B5547E">
        <w:t xml:space="preserve"> </w:t>
      </w:r>
      <w:r w:rsidR="00C00027">
        <w:t>программирования</w:t>
      </w:r>
      <w:r>
        <w:t xml:space="preserve"> Delphi, а графический редактор структурных схем, все расчетные процедуры и библиотеки типовых блоков остались неизменными и функционировали в виде dll-приложения. Эта версия корректно функционировала в </w:t>
      </w:r>
      <w:r w:rsidR="00C00027">
        <w:t>операционных системах (ОС)</w:t>
      </w:r>
      <w:r>
        <w:t xml:space="preserve"> Windows 3.x и </w:t>
      </w:r>
      <w:r w:rsidR="00C00027">
        <w:rPr>
          <w:lang w:val="en-US"/>
        </w:rPr>
        <w:t>Windows</w:t>
      </w:r>
      <w:r w:rsidR="00C00027" w:rsidRPr="00B5547E">
        <w:t xml:space="preserve"> </w:t>
      </w:r>
      <w:r>
        <w:t xml:space="preserve">NT, а в </w:t>
      </w:r>
      <w:r>
        <w:lastRenderedPageBreak/>
        <w:t xml:space="preserve">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Borland Pascal (ver.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Windows NT (ver.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г.г. все программные коды "МВТУ" были переработаны под Delphi,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Windows (3.х, '95, '98, NT). </w:t>
      </w:r>
    </w:p>
    <w:p w:rsidR="00521F57" w:rsidRDefault="00602E79">
      <w:pPr>
        <w:pStyle w:val="af3"/>
      </w:pPr>
      <w:r>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Windows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 xml:space="preserve">Поэтому в 2000 г. была начата, а в 2003 г. завершена разработка «МВТУ» версии 3.0. Основными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lastRenderedPageBreak/>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расчетное обоснование ядерной безопасности проектов ядерных паропроизводящих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0129D0" w:rsidRDefault="000129D0" w:rsidP="00521F57">
      <w:pPr>
        <w:pStyle w:val="af3"/>
        <w:numPr>
          <w:ilvl w:val="0"/>
          <w:numId w:val="34"/>
        </w:numPr>
      </w:pPr>
      <w:r>
        <w:t>Остальное множество внедрений приведено в справочных материалах к ПО.</w:t>
      </w:r>
    </w:p>
    <w:p w:rsidR="00521F57" w:rsidRDefault="00521F57" w:rsidP="009B375C">
      <w:pPr>
        <w:pStyle w:val="10"/>
      </w:pPr>
      <w:bookmarkStart w:id="13" w:name="таб"/>
      <w:bookmarkStart w:id="14" w:name="_Toc46833852"/>
      <w:bookmarkStart w:id="15" w:name="_Toc47868372"/>
      <w:bookmarkStart w:id="16" w:name="_Toc465407665"/>
      <w:bookmarkStart w:id="17" w:name="_Toc44218418"/>
      <w:bookmarkEnd w:id="13"/>
      <w:r>
        <w:lastRenderedPageBreak/>
        <w:t>Назначение и область применения</w:t>
      </w:r>
      <w:bookmarkEnd w:id="14"/>
      <w:bookmarkEnd w:id="15"/>
      <w:bookmarkEnd w:id="16"/>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w:t>
      </w:r>
      <w:r w:rsidR="001D535A">
        <w:t>более чем с 10</w:t>
      </w:r>
      <w:r w:rsidR="00036DA2">
        <w:t xml:space="preserve"> расчётными теплогидравлическими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 xml:space="preserve">генерация </w:t>
      </w:r>
      <w:r w:rsidR="004D0710">
        <w:t xml:space="preserve">исходного </w:t>
      </w:r>
      <w:r>
        <w:t xml:space="preserve">кода </w:t>
      </w:r>
      <w:r w:rsidR="004D0710">
        <w:t xml:space="preserve">функционального программного обеспечения (ФПО) </w:t>
      </w:r>
      <w:r>
        <w:t>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rsidP="000E6076">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цессами, в т.ч.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lastRenderedPageBreak/>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rsidP="009B375C">
      <w:pPr>
        <w:pStyle w:val="10"/>
      </w:pPr>
      <w:bookmarkStart w:id="18" w:name="_Toc46833854"/>
      <w:bookmarkStart w:id="19" w:name="_Toc47868374"/>
      <w:bookmarkStart w:id="20" w:name="_Toc465407666"/>
      <w:bookmarkStart w:id="21" w:name="_Toc46833853"/>
      <w:bookmarkStart w:id="22" w:name="_Toc47868373"/>
      <w:r>
        <w:lastRenderedPageBreak/>
        <w:t>Структура и принципы функционирования</w:t>
      </w:r>
      <w:bookmarkEnd w:id="18"/>
      <w:bookmarkEnd w:id="19"/>
      <w:bookmarkEnd w:id="20"/>
      <w:r>
        <w:t xml:space="preserve"> </w:t>
      </w:r>
      <w:bookmarkEnd w:id="21"/>
      <w:bookmarkEnd w:id="22"/>
    </w:p>
    <w:p w:rsidR="00521F57" w:rsidRDefault="00521F57" w:rsidP="00FD65E0">
      <w:pPr>
        <w:pStyle w:val="20"/>
      </w:pPr>
      <w:bookmarkStart w:id="23" w:name="_Toc465407667"/>
      <w:r>
        <w:t>Функциональное наполнение</w:t>
      </w:r>
      <w:bookmarkEnd w:id="23"/>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lastRenderedPageBreak/>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rsidP="00FD65E0">
      <w:pPr>
        <w:pStyle w:val="20"/>
      </w:pPr>
      <w:bookmarkStart w:id="24" w:name="_Toc465407668"/>
      <w:r>
        <w:t xml:space="preserve">Схема </w:t>
      </w:r>
      <w:r w:rsidRPr="00FD65E0">
        <w:t>функционирования</w:t>
      </w:r>
      <w:bookmarkEnd w:id="24"/>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lastRenderedPageBreak/>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CA51E0"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CA51E0"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40021524"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rsidP="00FD65E0">
      <w:pPr>
        <w:pStyle w:val="20"/>
      </w:pPr>
      <w:bookmarkStart w:id="25" w:name="_Toc465407669"/>
      <w:r>
        <w:t>Описание блока структурной схемы</w:t>
      </w:r>
      <w:bookmarkEnd w:id="25"/>
      <w:r>
        <w:t xml:space="preserve"> </w:t>
      </w:r>
    </w:p>
    <w:p w:rsidR="00521F57" w:rsidRDefault="00521F57" w:rsidP="00FD65E0">
      <w:pPr>
        <w:pStyle w:val="3"/>
      </w:pPr>
      <w:bookmarkStart w:id="26" w:name="_Toc465407670"/>
      <w:r>
        <w:t>Математическая модель блока</w:t>
      </w:r>
      <w:bookmarkEnd w:id="26"/>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w:t>
      </w:r>
      <w:r w:rsidR="00A91A15">
        <w:lastRenderedPageBreak/>
        <w:t xml:space="preserve">образом) </w:t>
      </w:r>
      <w:r>
        <w:t>математическую модель того или иного явления, процесса или устройства, открытую для обмена информацией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CA51E0"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r w:rsidR="00521F57">
        <w:rPr>
          <w:i/>
        </w:rPr>
        <w:t>f(x,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CA51E0"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lastRenderedPageBreak/>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rsidP="00FD65E0">
      <w:pPr>
        <w:pStyle w:val="3"/>
      </w:pPr>
      <w:bookmarkStart w:id="27" w:name="_Toc465407671"/>
      <w:r>
        <w:t>Конструкция блока</w:t>
      </w:r>
      <w:bookmarkEnd w:id="27"/>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A902249" wp14:editId="36803C56">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lastRenderedPageBreak/>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BE3ECA" w:rsidP="00BE3ECA">
      <w:pPr>
        <w:pStyle w:val="3"/>
      </w:pPr>
      <w:r w:rsidRPr="00BE3ECA">
        <w:t>RUN, INFO-функции блока, типы блоков</w:t>
      </w:r>
    </w:p>
    <w:p w:rsidR="00521F57" w:rsidRDefault="00521F57">
      <w:pPr>
        <w:pStyle w:val="af3"/>
      </w:pPr>
      <w:r>
        <w:t>Математич</w:t>
      </w:r>
      <w:bookmarkStart w:id="28" w:name="_GoBack"/>
      <w:bookmarkEnd w:id="28"/>
      <w:r>
        <w:t>еская модель блока программно реализована в специальной функции, называемой R</w:t>
      </w:r>
      <w:r>
        <w:rPr>
          <w:lang w:val="en-US"/>
        </w:rPr>
        <w:t>UN</w:t>
      </w:r>
      <w:r>
        <w:t xml:space="preserve">-функцией блока. </w:t>
      </w:r>
    </w:p>
    <w:p w:rsidR="00940464" w:rsidRDefault="00521F57">
      <w:pPr>
        <w:pStyle w:val="af3"/>
      </w:pPr>
      <w:r>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r>
        <w:rPr>
          <w:lang w:val="en-US"/>
        </w:rPr>
        <w:t>dll</w:t>
      </w:r>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r>
        <w:rPr>
          <w:lang w:val="en-US"/>
        </w:rPr>
        <w:t>GetLibInfo</w:t>
      </w:r>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r>
        <w:rPr>
          <w:lang w:val="en-US"/>
        </w:rPr>
        <w:t>csl</w:t>
      </w:r>
      <w:r w:rsidRPr="00B5547E">
        <w:t xml:space="preserve"> (</w:t>
      </w:r>
      <w:r>
        <w:t xml:space="preserve">от английского </w:t>
      </w:r>
      <w:r>
        <w:rPr>
          <w:lang w:val="en-US"/>
        </w:rPr>
        <w:t>ClassLib</w:t>
      </w:r>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lastRenderedPageBreak/>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r>
              <w:t>i_GetBlockType</w:t>
            </w:r>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i_GetDifCount</w:t>
            </w:r>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r>
              <w:t>i_Get</w:t>
            </w:r>
            <w:r>
              <w:rPr>
                <w:lang w:val="en-US"/>
              </w:rPr>
              <w:t>Alg</w:t>
            </w:r>
            <w:r>
              <w:t>Count</w:t>
            </w:r>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i_GetCount</w:t>
            </w:r>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i_GetInit</w:t>
            </w:r>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i_GetPropErr</w:t>
            </w:r>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i_HaveSpetialEditor</w:t>
            </w:r>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i_GetPostSection</w:t>
            </w:r>
          </w:p>
        </w:tc>
        <w:tc>
          <w:tcPr>
            <w:tcW w:w="7545" w:type="dxa"/>
          </w:tcPr>
          <w:p w:rsidR="001949F4" w:rsidRDefault="00931D6C" w:rsidP="001949F4">
            <w:pPr>
              <w:spacing w:before="120" w:after="120" w:line="240" w:lineRule="auto"/>
              <w:ind w:left="-70"/>
            </w:pPr>
            <w:r>
              <w:t>Блоку нужна пост-секция для выполнения run-функции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i_ReconnectPorts</w:t>
            </w:r>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i_GetSyncPostSection</w:t>
            </w:r>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i_GetDisCount</w:t>
            </w:r>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lastRenderedPageBreak/>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r>
              <w:t>f_Init</w:t>
            </w:r>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r>
              <w:t>f_UpdateOuts</w:t>
            </w:r>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r>
              <w:t>f_GoodStep</w:t>
            </w:r>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r>
              <w:t>f_GetDeri</w:t>
            </w:r>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r>
              <w:t>f_GetAlgFun</w:t>
            </w:r>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r>
              <w:t>f_SetState</w:t>
            </w:r>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r>
              <w:t>f_UpdateProps</w:t>
            </w:r>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r>
              <w:t>f_UpdateJacoby</w:t>
            </w:r>
          </w:p>
        </w:tc>
        <w:tc>
          <w:tcPr>
            <w:tcW w:w="8157" w:type="dxa"/>
            <w:vAlign w:val="center"/>
          </w:tcPr>
          <w:p w:rsidR="00521F57" w:rsidRDefault="001949F4" w:rsidP="00031C71">
            <w:pPr>
              <w:spacing w:line="240" w:lineRule="auto"/>
              <w:ind w:left="-70"/>
              <w:jc w:val="left"/>
            </w:pPr>
            <w:r w:rsidRPr="001949F4">
              <w:t>Обновить выходы блока при расчёте матрицы Якоби (эквивалент f_UpdateOuts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r>
              <w:t>f_RestoreOuts</w:t>
            </w:r>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r>
              <w:t>f_SetAlgOut</w:t>
            </w:r>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r>
              <w:t>f_InitAlgState</w:t>
            </w:r>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r>
              <w:t>f_Stop</w:t>
            </w:r>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r>
              <w:t>f_InitObjects</w:t>
            </w:r>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r>
              <w:t>f_EndTimeTask</w:t>
            </w:r>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r w:rsidRPr="009706B9">
              <w:t>f_GetDisState</w:t>
            </w:r>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r w:rsidRPr="009706B9">
              <w:t>f_SetDisState</w:t>
            </w:r>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r w:rsidRPr="009706B9">
              <w:t>f_GetDelayTime</w:t>
            </w:r>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lastRenderedPageBreak/>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r w:rsidRPr="009E6B8E">
              <w:rPr>
                <w:b/>
                <w:lang w:val="en-US"/>
              </w:rPr>
              <w:t>Тип блока</w:t>
            </w:r>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r>
              <w:rPr>
                <w:lang w:val="en-US"/>
              </w:rPr>
              <w:t>t_none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r>
              <w:t>t_src</w:t>
            </w:r>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r>
              <w:rPr>
                <w:lang w:val="en-US"/>
              </w:rPr>
              <w:t>t_fun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r>
              <w:rPr>
                <w:lang w:val="en-US"/>
              </w:rPr>
              <w:t>t_dst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r>
              <w:rPr>
                <w:lang w:val="en-US"/>
              </w:rPr>
              <w:t>t_del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r>
              <w:rPr>
                <w:lang w:val="en-US"/>
              </w:rPr>
              <w:t>t_ext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r>
              <w:rPr>
                <w:lang w:val="en-US"/>
              </w:rPr>
              <w:t>t_der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r>
              <w:rPr>
                <w:lang w:val="en-US"/>
              </w:rPr>
              <w:t>t_imp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r>
              <w:rPr>
                <w:lang w:val="en-US"/>
              </w:rPr>
              <w:t>t_exp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rsidP="00FD65E0">
      <w:pPr>
        <w:pStyle w:val="20"/>
      </w:pPr>
      <w:bookmarkStart w:id="29" w:name="_Toc465407673"/>
      <w:r>
        <w:t>Библиотеки математических моделей</w:t>
      </w:r>
      <w:bookmarkEnd w:id="29"/>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lastRenderedPageBreak/>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r w:rsidR="00530559" w:rsidRPr="00530559">
        <w:rPr>
          <w:b/>
        </w:rPr>
        <w:t>Гидроавтоматика</w:t>
      </w:r>
      <w:r w:rsidR="00530559">
        <w:t xml:space="preserve">, </w:t>
      </w:r>
      <w:r>
        <w:rPr>
          <w:b/>
        </w:rPr>
        <w:t>Свойства</w:t>
      </w:r>
      <w:r>
        <w:t xml:space="preserve"> и др.). </w:t>
      </w:r>
    </w:p>
    <w:p w:rsidR="00521F57" w:rsidRPr="00BF212F" w:rsidRDefault="00521F57">
      <w:pPr>
        <w:pStyle w:val="af3"/>
        <w:rPr>
          <w:spacing w:val="-4"/>
          <w:szCs w:val="26"/>
        </w:rPr>
      </w:pPr>
      <w:r>
        <w:rPr>
          <w:i/>
        </w:rPr>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r>
        <w:t xml:space="preserve">dll-интерфейс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реализация принципа вложенности субструктур позволяет сохранять на диске в виде макроблоков</w:t>
      </w:r>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rsidP="00FD65E0">
      <w:pPr>
        <w:pStyle w:val="20"/>
      </w:pPr>
      <w:bookmarkStart w:id="30" w:name="_Toc465407674"/>
      <w:r>
        <w:lastRenderedPageBreak/>
        <w:t>Интеграция с другим П</w:t>
      </w:r>
      <w:r w:rsidR="008409AB">
        <w:t>О</w:t>
      </w:r>
      <w:bookmarkEnd w:id="30"/>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rsidP="00FD65E0">
      <w:pPr>
        <w:pStyle w:val="20"/>
      </w:pPr>
      <w:bookmarkStart w:id="31" w:name="_Toc465407675"/>
      <w:r>
        <w:rPr>
          <w:lang w:val="en-US"/>
        </w:rPr>
        <w:t>Способы</w:t>
      </w:r>
      <w:r w:rsidR="00521F57">
        <w:t xml:space="preserve"> исследования динамических систем</w:t>
      </w:r>
      <w:bookmarkEnd w:id="31"/>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r>
        <w:rPr>
          <w:szCs w:val="26"/>
          <w:lang w:val="en-US"/>
        </w:rPr>
        <w:t>Функци</w:t>
      </w:r>
      <w:r>
        <w:rPr>
          <w:szCs w:val="26"/>
        </w:rPr>
        <w:t>и</w:t>
      </w:r>
      <w:r>
        <w:rPr>
          <w:szCs w:val="26"/>
          <w:lang w:val="en-US"/>
        </w:rPr>
        <w:t xml:space="preserve"> </w:t>
      </w:r>
      <w:r>
        <w:rPr>
          <w:szCs w:val="26"/>
        </w:rPr>
        <w:t>моделирования</w:t>
      </w:r>
      <w:r w:rsidR="00521F57">
        <w:rPr>
          <w:szCs w:val="26"/>
        </w:rPr>
        <w:t xml:space="preserve"> обеспечива</w:t>
      </w:r>
      <w:r>
        <w:rPr>
          <w:szCs w:val="26"/>
        </w:rPr>
        <w:t>ю</w:t>
      </w:r>
      <w:r w:rsidR="00521F57">
        <w:rPr>
          <w:szCs w:val="26"/>
        </w:rPr>
        <w:t>т:</w:t>
      </w:r>
    </w:p>
    <w:p w:rsidR="00521F57" w:rsidRDefault="00521F57" w:rsidP="00521F57">
      <w:pPr>
        <w:numPr>
          <w:ilvl w:val="0"/>
          <w:numId w:val="14"/>
        </w:numPr>
      </w:pPr>
      <w:r>
        <w:lastRenderedPageBreak/>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val="0"/>
          <w:szCs w:val="26"/>
        </w:rPr>
      </w:pPr>
      <w:r>
        <w:t>Блоки</w:t>
      </w:r>
      <w:r w:rsidR="00521F57">
        <w:t xml:space="preserve"> </w:t>
      </w:r>
      <w:r w:rsidR="003326D6">
        <w:t>анализа</w:t>
      </w:r>
      <w:r w:rsidR="00521F57">
        <w:rPr>
          <w:szCs w:val="26"/>
        </w:rPr>
        <w:t xml:space="preserve"> обеспечива</w:t>
      </w:r>
      <w:r w:rsidR="003326D6">
        <w:rPr>
          <w:szCs w:val="26"/>
        </w:rPr>
        <w:t>ю</w:t>
      </w:r>
      <w:r w:rsidR="00521F57">
        <w:rPr>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val="0"/>
          <w:szCs w:val="26"/>
        </w:rPr>
      </w:pPr>
      <w:r>
        <w:t>Инструменты</w:t>
      </w:r>
      <w:r w:rsidR="00521F57">
        <w:t xml:space="preserve"> </w:t>
      </w:r>
      <w:r>
        <w:t xml:space="preserve">контроля и управления </w:t>
      </w:r>
      <w:r w:rsidR="00521F57">
        <w:rPr>
          <w:szCs w:val="26"/>
        </w:rPr>
        <w:t>позволя</w:t>
      </w:r>
      <w:r>
        <w:rPr>
          <w:szCs w:val="26"/>
        </w:rPr>
        <w:t>ю</w:t>
      </w:r>
      <w:r w:rsidR="00521F57">
        <w:rPr>
          <w:szCs w:val="26"/>
        </w:rPr>
        <w:t>т создавать:</w:t>
      </w:r>
    </w:p>
    <w:p w:rsidR="00521F57" w:rsidRDefault="00521F57" w:rsidP="00521F57">
      <w:pPr>
        <w:numPr>
          <w:ilvl w:val="0"/>
          <w:numId w:val="19"/>
        </w:numPr>
      </w:pPr>
      <w:r>
        <w:rPr>
          <w:szCs w:val="26"/>
        </w:rPr>
        <w:lastRenderedPageBreak/>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r w:rsidR="00B260DD">
        <w:rPr>
          <w:lang w:val="en-US"/>
        </w:rPr>
        <w:t>NordWind</w:t>
      </w:r>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Nord</w:t>
      </w:r>
      <w:r w:rsidR="002D6B0A">
        <w:t xml:space="preserve">Wind GbdServer и </w:t>
      </w:r>
      <w:r w:rsidR="002D6B0A">
        <w:rPr>
          <w:lang w:val="en-US"/>
        </w:rPr>
        <w:t>Libnet</w:t>
      </w:r>
      <w:r w:rsidR="002D6B0A">
        <w:t>.</w:t>
      </w:r>
    </w:p>
    <w:p w:rsidR="00521F57" w:rsidRDefault="00521F57" w:rsidP="00FD65E0">
      <w:pPr>
        <w:pStyle w:val="20"/>
      </w:pPr>
      <w:bookmarkStart w:id="32" w:name="_Toc465407676"/>
      <w:r>
        <w:t>Формирование расчетной модели</w:t>
      </w:r>
      <w:bookmarkEnd w:id="32"/>
      <w:r>
        <w:t xml:space="preserve"> </w:t>
      </w:r>
    </w:p>
    <w:p w:rsidR="00521F57" w:rsidRDefault="00521F57" w:rsidP="00FD65E0">
      <w:pPr>
        <w:pStyle w:val="3"/>
      </w:pPr>
      <w:bookmarkStart w:id="33" w:name="_Toc465407677"/>
      <w:r>
        <w:t>Анализ топологии структурной схемы</w:t>
      </w:r>
      <w:bookmarkEnd w:id="33"/>
      <w:r>
        <w:t xml:space="preserve"> </w:t>
      </w:r>
    </w:p>
    <w:p w:rsidR="00521F57" w:rsidRDefault="00521F57">
      <w:pPr>
        <w:pStyle w:val="af3"/>
      </w:pPr>
      <w:r>
        <w:t xml:space="preserve">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w:t>
      </w:r>
      <w:r>
        <w:lastRenderedPageBreak/>
        <w:t>линий связи между выходными и входными портами отдельных блоков. Эти уравнения отражают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w:lastRenderedPageBreak/>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CA51E0"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CA51E0"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lastRenderedPageBreak/>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рассчитать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CA51E0"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CA51E0"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CA51E0"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t xml:space="preserve">В результате сортировки будет получен такой порядок расчета блоков, который соответствует использованию формул (2.15)…(2.19).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581"/>
        <w:gridCol w:w="953"/>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CA51E0"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CA51E0"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6584"/>
        <w:gridCol w:w="953"/>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CA51E0"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CA51E0"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CA51E0"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rsidP="00FD65E0">
      <w:pPr>
        <w:pStyle w:val="3"/>
      </w:pPr>
      <w:bookmarkStart w:id="34" w:name="_Toc465407678"/>
      <w:r>
        <w:t>Развязка алгебраических контуров</w:t>
      </w:r>
      <w:bookmarkEnd w:id="34"/>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709785B5" wp14:editId="7FF1621E">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6A4E125B" wp14:editId="502317D5">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CA51E0"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называют определяющими, поскольку 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CA51E0"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lastRenderedPageBreak/>
        <w:drawing>
          <wp:inline distT="0" distB="0" distL="0" distR="0" wp14:anchorId="6D5619FF" wp14:editId="1B3040C1">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drawing>
          <wp:inline distT="0" distB="0" distL="0" distR="0" wp14:anchorId="2530DBFF" wp14:editId="5E747BBC">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5BBBAAE" wp14:editId="7DF587D0">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4F683843" wp14:editId="6C434C5C">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w:t>
      </w:r>
      <w:r>
        <w:lastRenderedPageBreak/>
        <w:t xml:space="preserve">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842372"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521F57" w:rsidRDefault="00521F57" w:rsidP="00FD65E0">
      <w:pPr>
        <w:pStyle w:val="20"/>
      </w:pPr>
      <w:bookmarkStart w:id="35" w:name="_Toc465407679"/>
      <w:r>
        <w:t>Графический редактор структурных схем</w:t>
      </w:r>
      <w:bookmarkEnd w:id="35"/>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w:t>
      </w:r>
      <w:r w:rsidRPr="00C9196E">
        <w:lastRenderedPageBreak/>
        <w:t xml:space="preserve">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CD56672" wp14:editId="51C81B86">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11"/>
                              <w:spacing w:line="240" w:lineRule="auto"/>
                              <w:rPr>
                                <w:b w:val="0"/>
                              </w:rPr>
                            </w:pPr>
                            <w:bookmarkStart w:id="36" w:name="_Toc465407680"/>
                            <w:r w:rsidRPr="0021402D">
                              <w:rPr>
                                <w:b w:val="0"/>
                              </w:rPr>
                              <w:t>Командное меню</w:t>
                            </w:r>
                            <w:bookmarkEnd w:id="36"/>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56672"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B856AB" w:rsidRPr="0021402D" w:rsidRDefault="00B856AB">
                      <w:pPr>
                        <w:pStyle w:val="11"/>
                        <w:spacing w:line="240" w:lineRule="auto"/>
                        <w:rPr>
                          <w:b w:val="0"/>
                        </w:rPr>
                      </w:pPr>
                      <w:bookmarkStart w:id="37" w:name="_Toc465407680"/>
                      <w:r w:rsidRPr="0021402D">
                        <w:rPr>
                          <w:b w:val="0"/>
                        </w:rPr>
                        <w:t>Командное меню</w:t>
                      </w:r>
                      <w:bookmarkEnd w:id="37"/>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04D4C41E" wp14:editId="71745D9B">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Default="00B856AB">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4C41E"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B856AB" w:rsidRDefault="00B856AB">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1837F1AE" wp14:editId="353F691E">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56AB" w:rsidRPr="0021402D" w:rsidRDefault="00B856AB">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7F1AE"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B856AB" w:rsidRPr="0021402D" w:rsidRDefault="00B856AB">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5CB0739F" wp14:editId="78507ECA">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drawing>
          <wp:inline distT="0" distB="0" distL="0" distR="0" wp14:anchorId="431CF807" wp14:editId="49640D11">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lastRenderedPageBreak/>
        <w:drawing>
          <wp:inline distT="0" distB="0" distL="0" distR="0" wp14:anchorId="1E562DEE" wp14:editId="6B2CB463">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2D112B42" wp14:editId="06B54F08">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r w:rsidR="00F141FE">
        <w:t>макроблок</w:t>
      </w:r>
      <w:r w:rsidR="00A06C27">
        <w:t>ов</w:t>
      </w:r>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r>
        <w:rPr>
          <w:spacing w:val="-4"/>
          <w:szCs w:val="26"/>
        </w:rPr>
        <w:t>субмодельном схемном окне показана</w:t>
      </w:r>
      <w:r w:rsidR="00F27BD8">
        <w:rPr>
          <w:spacing w:val="-4"/>
          <w:szCs w:val="26"/>
        </w:rPr>
        <w:t xml:space="preserve"> внутренняя структурная схема этого </w:t>
      </w:r>
      <w:r>
        <w:rPr>
          <w:spacing w:val="-4"/>
          <w:szCs w:val="26"/>
        </w:rPr>
        <w:t>блока. Принцип вложенности позволяет представить 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w:t>
      </w:r>
      <w:r>
        <w:lastRenderedPageBreak/>
        <w:t xml:space="preserve">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r w:rsidR="00EB72BD">
        <w:t xml:space="preserve">макроблока),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w:t>
      </w:r>
      <w:r>
        <w:lastRenderedPageBreak/>
        <w:t>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40021525"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 xml:space="preserve">передаются </w:t>
      </w:r>
      <w:r w:rsidR="00137F5C">
        <w:lastRenderedPageBreak/>
        <w:t>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r>
        <w:rPr>
          <w:i/>
        </w:rPr>
        <w:t>Из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r>
        <w:rPr>
          <w:i/>
        </w:rPr>
        <w:t xml:space="preserve">Из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r>
        <w:rPr>
          <w:i/>
        </w:rPr>
        <w:t>Из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w:t>
      </w:r>
      <w:r w:rsidR="004751FE">
        <w:lastRenderedPageBreak/>
        <w:t>улучшить читаемость сложных многосвязных моделей. Также механизм передачи сигналов и переменных используется при реализации функций 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r w:rsidRPr="008375E6">
        <w:rPr>
          <w:b/>
          <w:lang w:val="en-US"/>
        </w:rPr>
        <w:t>i</w:t>
      </w:r>
      <w:r>
        <w:rPr>
          <w:b/>
        </w:rPr>
        <w:t xml:space="preserve"> </w:t>
      </w:r>
      <w:r>
        <w:t>и</w:t>
      </w:r>
      <w:r>
        <w:rPr>
          <w:b/>
        </w:rPr>
        <w:t xml:space="preserve"> </w:t>
      </w:r>
      <w:r>
        <w:rPr>
          <w:b/>
          <w:lang w:val="en-US"/>
        </w:rPr>
        <w:t>t</w:t>
      </w:r>
      <w:r>
        <w:rPr>
          <w:b/>
        </w:rPr>
        <w:t>_</w:t>
      </w:r>
      <w:r>
        <w:rPr>
          <w:b/>
          <w:lang w:val="en-US"/>
        </w:rPr>
        <w:t>i</w:t>
      </w:r>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74A5A764" wp14:editId="12139E18">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r w:rsidRPr="008375E6">
        <w:rPr>
          <w:b/>
          <w:lang w:val="en-US"/>
        </w:rPr>
        <w:t>i</w:t>
      </w:r>
      <w:r w:rsidRPr="008375E6">
        <w:t xml:space="preserve"> </w:t>
      </w:r>
      <w:r>
        <w:t xml:space="preserve">и </w:t>
      </w:r>
      <w:r w:rsidRPr="008375E6">
        <w:rPr>
          <w:b/>
          <w:lang w:val="en-US"/>
        </w:rPr>
        <w:t>t</w:t>
      </w:r>
      <w:r w:rsidRPr="008375E6">
        <w:rPr>
          <w:b/>
        </w:rPr>
        <w:t>_</w:t>
      </w:r>
      <w:r w:rsidRPr="008375E6">
        <w:rPr>
          <w:b/>
          <w:lang w:val="en-US"/>
        </w:rPr>
        <w:t>i</w:t>
      </w:r>
      <w:r w:rsidRPr="008375E6">
        <w:t xml:space="preserve"> </w:t>
      </w:r>
      <w:r>
        <w:t>были бы векторами из 2-х и более элементов (например, векторами с кол-</w:t>
      </w:r>
      <w:r>
        <w:lastRenderedPageBreak/>
        <w:t xml:space="preserve">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например:</w:t>
      </w:r>
    </w:p>
    <w:p w:rsidR="004B7784" w:rsidRDefault="00EE4860" w:rsidP="00D620F0">
      <w:pPr>
        <w:pStyle w:val="af3"/>
        <w:ind w:firstLine="0"/>
        <w:jc w:val="center"/>
      </w:pPr>
      <w:r>
        <w:rPr>
          <w:noProof/>
        </w:rPr>
        <w:drawing>
          <wp:inline distT="0" distB="0" distL="0" distR="0" wp14:anchorId="15A4AE73" wp14:editId="69C5404D">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lastRenderedPageBreak/>
        <w:drawing>
          <wp:inline distT="0" distB="0" distL="0" distR="0" wp14:anchorId="4F40B199" wp14:editId="7FEA1C6F">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lastRenderedPageBreak/>
        <w:drawing>
          <wp:inline distT="0" distB="0" distL="0" distR="0" wp14:anchorId="5351D711" wp14:editId="05B4940D">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rsidP="00FD65E0">
      <w:pPr>
        <w:pStyle w:val="20"/>
      </w:pPr>
      <w:bookmarkStart w:id="38" w:name="_Toc465407681"/>
      <w:r>
        <w:t>Диагностика ошибок</w:t>
      </w:r>
      <w:bookmarkEnd w:id="38"/>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2268"/>
      </w:tblGrid>
      <w:tr w:rsidR="00E3366D" w:rsidRPr="00FD65E0" w:rsidTr="00FD65E0">
        <w:trPr>
          <w:trHeight w:val="630"/>
        </w:trPr>
        <w:tc>
          <w:tcPr>
            <w:tcW w:w="7938" w:type="dxa"/>
            <w:shd w:val="clear" w:color="auto" w:fill="auto"/>
            <w:vAlign w:val="center"/>
          </w:tcPr>
          <w:p w:rsidR="00E3366D" w:rsidRPr="00FD65E0" w:rsidRDefault="00E3366D" w:rsidP="00E3366D">
            <w:pPr>
              <w:spacing w:line="240" w:lineRule="auto"/>
              <w:jc w:val="center"/>
              <w:rPr>
                <w:color w:val="000000"/>
                <w:sz w:val="20"/>
              </w:rPr>
            </w:pPr>
            <w:r w:rsidRPr="00FD65E0">
              <w:rPr>
                <w:b/>
                <w:bCs/>
                <w:sz w:val="20"/>
              </w:rPr>
              <w:t>Сообщение системы диагностики</w:t>
            </w:r>
          </w:p>
        </w:tc>
        <w:tc>
          <w:tcPr>
            <w:tcW w:w="2268" w:type="dxa"/>
            <w:shd w:val="clear" w:color="auto" w:fill="auto"/>
            <w:vAlign w:val="center"/>
          </w:tcPr>
          <w:p w:rsidR="00E3366D" w:rsidRPr="00FD65E0" w:rsidRDefault="00E3366D" w:rsidP="00E3366D">
            <w:pPr>
              <w:spacing w:line="240" w:lineRule="auto"/>
              <w:jc w:val="center"/>
              <w:rPr>
                <w:b/>
                <w:color w:val="000000"/>
                <w:sz w:val="20"/>
              </w:rPr>
            </w:pPr>
            <w:r w:rsidRPr="00FD65E0">
              <w:rPr>
                <w:b/>
                <w:color w:val="000000"/>
                <w:sz w:val="20"/>
              </w:rPr>
              <w:t>Этап возникновения ошибки</w:t>
            </w:r>
          </w:p>
        </w:tc>
      </w:tr>
      <w:tr w:rsidR="00E3366D" w:rsidRPr="00FD65E0" w:rsidTr="00FD65E0">
        <w:trPr>
          <w:trHeight w:val="20"/>
        </w:trPr>
        <w:tc>
          <w:tcPr>
            <w:tcW w:w="7938" w:type="dxa"/>
            <w:shd w:val="clear" w:color="auto" w:fill="auto"/>
            <w:vAlign w:val="center"/>
          </w:tcPr>
          <w:p w:rsidR="00E3366D" w:rsidRPr="00FD65E0" w:rsidRDefault="00E3366D" w:rsidP="00E3366D">
            <w:pPr>
              <w:jc w:val="left"/>
              <w:rPr>
                <w:color w:val="000000"/>
                <w:sz w:val="20"/>
              </w:rPr>
            </w:pPr>
            <w:r w:rsidRPr="00FD65E0">
              <w:rPr>
                <w:color w:val="000000"/>
                <w:sz w:val="20"/>
              </w:rPr>
              <w:t>T и k должны быть больше нуля</w:t>
            </w:r>
          </w:p>
        </w:tc>
        <w:tc>
          <w:tcPr>
            <w:tcW w:w="2268" w:type="dxa"/>
            <w:shd w:val="clear" w:color="auto" w:fill="auto"/>
            <w:vAlign w:val="center"/>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арксинуса выходит за границы интервала [-1,1]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выходит за пределы применимости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гиперболического котангенса не может быть равен 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логарифма c защитой нуля должен быть больше или равен нулю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Аргумент логарифма должен быть больше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2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не менее двух входов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не менее одного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один входной порт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задания свойства с выхода другого блока не соединён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задания уровня свободных портов не подсоединён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Блок имеет повторяющийся UID, возможны проблемы генерации кода. Переименуйте его!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Блок подключен к служебному блоку или блоку другого слоя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 конце выражения стоит неверный символ</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Векторная переменная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Возможно не присвоен выход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Возможно не присвоена производная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Время запаздывания должно быть БОЛЬШЕ НУЛЯ, т.к. скорость не бесконечна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Время запаздывания не может быть отрицательным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не подсоединён</w:t>
            </w:r>
            <w:r w:rsidR="00426BAB" w:rsidRPr="00FD65E0">
              <w:rPr>
                <w:color w:val="000000"/>
                <w:sz w:val="20"/>
              </w:rPr>
              <w:t>+</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связан с выключенным из расчета блоком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 блока соединён с блоком для которого код не может быть сгенерирован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Входная матрица не является квадратной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Входная переменная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Выражение задано не полностью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Деление на ноль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Делитель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Для данного блока программа не может быть сгенерирована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Доступ к элементу невозможен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Задан решатель системы другого типа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Заданная точность не достигается!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Запись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К-во столбцов в файле меньше заданного в параметрах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К-во функций в файле меньше заданного в параметрах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Ключевое слово задано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Количество аргументов не совпадает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Количество шагов должно быть ненулевым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Комплексное число не может быть так задано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Константу нельзя присваивать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Коэффициент в знаменателе равен нулю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Массив не может быть создан с данными операндами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Массив не существует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Матрица вырождена или линейно зависима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Матрица должна быть квадратной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Матричная переменная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Метка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Модуль генерации кода не загружен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Модуль генерации кода не инициализирован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Найден неподключенный входной порт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Найдена алгебраическая петля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загружена run-функция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задано имя линейной системы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инициализирована run-функция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создать файл для записи данных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открыть файл обмена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открыть файл с данными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получить данные из таблицы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 удалось прочитать строку таблицы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Неверный разделитель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вычислить производные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получить доступ к полю переменной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Невозможно привести типы выходов за заданное число итераций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Недопустимое имя переменной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Неизвестная ошибка выполнения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Несовпадение с исполняемой системой, свойство: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Удаленная отладка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Несоответствие размерностей входов/выходов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Номер решателя блока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Операнд не найден или не может быть присвоен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Оператор не может быть создан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Операция не применима к данному операнду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Отрицательный аргумент в действительном корне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Ошибка в файле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времени выполнения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выделения памяти под переменную</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Ошибка выполнения библиотечной функции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выполнения функции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вычисления LU-декомпозиции матрицы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генерации кода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генерации кода в секции присвоения переменных состояния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массиву или матрице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переменной по ссылке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файлу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доступа к файлу обмена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запроса списка имён генерируемого текста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именование выходов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именования выходных переменных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нахождения решения СЛАУ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возведении числа в заданную степень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Ошибка при вызове флага f_InitObjects</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вызове флага f_SetAlgCount</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вызове флага f_SetState</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вызове флага f_Stop</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итерации алгебраической петли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алгебраических функций</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возмущений по переменным</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правых частей ДАУ</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производных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 расчёте якобианов для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присвоения типов данных для выходов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удаления памяти по ссылке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Ошибка форматирования текста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Переменная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Переменные состояния для блока не могут быть декларированы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Перемножитель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Перемножитель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Переполнение в правых частях системы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Период сигнала должен быть больше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Полином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знаменателя меньше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знаменателя меньше чем числителя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Порядок числителя меньше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Постоянная времени T2 блока равна или меньше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Постоянная времени блока равна или меньше нуля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Превышено ограничение по количеству блоков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Превышено ограничение по количеству динамических переменных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Произошло деление на ноль</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lang w:val="en-US"/>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Произошло деление на ноль - введите ненулевое значение eps</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Работа модуля генерации кода завершена некорректно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Генерация кода</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Развязка петли рекомендуется для этого блока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 вектора должен быть степенью 2</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Размерности массивов tau_on и tau_of должны быть одинаковыми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Размерности массивов параметров не совпадают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Размерности матриц не подходят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tau меньше чем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вектора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векторов времён и значений не совпадают</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a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Размерность массива a1 или массива a2 меньше чем у массива a0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или массива c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b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d или qt меньше чем у массива m</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eps меньше чем у массива k</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массива T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массива T меньше чем у массива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или массивов T1, T2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k меньше чем у массива y0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t или массива dy меньше чем у массива y</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w или массива f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w или массива f меньше чем у массива a</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xmax или qt меньше чем у массива xmin</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y0 или массива yk меньше чем у массива t</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массива ymin меньше чем у массива ymax</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матриц не соответствует указанным количествам переменных</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x0</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y01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Размерность одного из массивов меньше чем у массива y1</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Размножитель должен иметь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Результат выражения не может быть найден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Решение ДАУ не сходится</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Расчет</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Символ не может быть использован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Символ не может быть использован в выражении</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Скобка не закрыта или содержит недопустимое выражение</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Списка имён данных или списка сигналов не найдено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Сумматор должен иметь два входа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Сумматор должен иметь хотя бы один вход</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Табличная функция задана неоднозначно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 данных и тип ссылки несовместимы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 переменной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Типы данных несовместимы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 данного блока должно быть чётное число входов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 этого блока должно быть не менее двух портов</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Уровень свободного порты задан дважды</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lang w:val="en-US"/>
              </w:rPr>
              <w:t>Файл не найден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Файл обмена не создан</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lastRenderedPageBreak/>
              <w:t>Функция задана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Инициализация</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Функция не может быть переопределена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Функция не найдена</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r w:rsidR="00E3366D" w:rsidRPr="00FD65E0" w:rsidTr="00FD65E0">
        <w:trPr>
          <w:trHeight w:val="20"/>
        </w:trPr>
        <w:tc>
          <w:tcPr>
            <w:tcW w:w="7938" w:type="dxa"/>
            <w:shd w:val="clear" w:color="auto" w:fill="auto"/>
            <w:vAlign w:val="center"/>
            <w:hideMark/>
          </w:tcPr>
          <w:p w:rsidR="00E3366D" w:rsidRPr="00FD65E0" w:rsidRDefault="00E3366D" w:rsidP="00E3366D">
            <w:pPr>
              <w:jc w:val="left"/>
              <w:rPr>
                <w:color w:val="000000"/>
                <w:sz w:val="20"/>
              </w:rPr>
            </w:pPr>
            <w:r w:rsidRPr="00FD65E0">
              <w:rPr>
                <w:color w:val="000000"/>
                <w:sz w:val="20"/>
              </w:rPr>
              <w:t>Элемент массива задан неверно</w:t>
            </w:r>
          </w:p>
        </w:tc>
        <w:tc>
          <w:tcPr>
            <w:tcW w:w="2268" w:type="dxa"/>
            <w:shd w:val="clear" w:color="auto" w:fill="auto"/>
            <w:vAlign w:val="center"/>
            <w:hideMark/>
          </w:tcPr>
          <w:p w:rsidR="00E3366D" w:rsidRPr="00FD65E0" w:rsidRDefault="00E3366D" w:rsidP="00E3366D">
            <w:pPr>
              <w:jc w:val="center"/>
              <w:rPr>
                <w:color w:val="000000"/>
                <w:sz w:val="20"/>
              </w:rPr>
            </w:pPr>
            <w:r w:rsidRPr="00FD65E0">
              <w:rPr>
                <w:color w:val="000000"/>
                <w:sz w:val="20"/>
              </w:rPr>
              <w:t>Проектирование</w:t>
            </w:r>
          </w:p>
        </w:tc>
      </w:tr>
    </w:tbl>
    <w:p w:rsidR="002D00FA" w:rsidRDefault="002D00FA">
      <w:pPr>
        <w:pStyle w:val="af3"/>
      </w:pPr>
    </w:p>
    <w:p w:rsidR="00521F57" w:rsidRDefault="00521F57" w:rsidP="009B375C">
      <w:pPr>
        <w:pStyle w:val="10"/>
      </w:pPr>
      <w:bookmarkStart w:id="39" w:name="_Toc465407682"/>
      <w:r>
        <w:lastRenderedPageBreak/>
        <w:t>Численные методы и алгоритмы Моделировани</w:t>
      </w:r>
      <w:r w:rsidR="000C74FB">
        <w:t>я</w:t>
      </w:r>
      <w:bookmarkEnd w:id="39"/>
    </w:p>
    <w:p w:rsidR="00521F57" w:rsidRDefault="00521F57" w:rsidP="00FD65E0">
      <w:pPr>
        <w:pStyle w:val="20"/>
      </w:pPr>
      <w:bookmarkStart w:id="40" w:name="_Toc465407683"/>
      <w:r>
        <w:t>Постановка задачи</w:t>
      </w:r>
      <w:bookmarkEnd w:id="40"/>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CA51E0"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CA51E0"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 xml:space="preserve">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w:t>
      </w:r>
      <w:r>
        <w:lastRenderedPageBreak/>
        <w:t>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r>
        <w:rPr>
          <w:i/>
        </w:rPr>
        <w:t>eps</w:t>
      </w:r>
      <w:r w:rsidR="00CD48CB">
        <w:rPr>
          <w:i/>
        </w:rPr>
        <w:tab/>
      </w:r>
      <w:r>
        <w:t>– оценка локальной погрешности.</w:t>
      </w:r>
    </w:p>
    <w:p w:rsidR="00521F57" w:rsidRDefault="00521F57" w:rsidP="00FD65E0">
      <w:pPr>
        <w:pStyle w:val="20"/>
      </w:pPr>
      <w:bookmarkStart w:id="41" w:name="_Toc465407684"/>
      <w:r>
        <w:t>Стандартные явные методы интегрирования</w:t>
      </w:r>
      <w:bookmarkEnd w:id="41"/>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 xml:space="preserve">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w:t>
      </w:r>
      <w:r>
        <w:lastRenderedPageBreak/>
        <w:t>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8859C0" w:rsidTr="00FD65E0">
        <w:tc>
          <w:tcPr>
            <w:tcW w:w="2268" w:type="dxa"/>
          </w:tcPr>
          <w:p w:rsidR="008859C0" w:rsidRDefault="008859C0" w:rsidP="008859C0">
            <w:pPr>
              <w:pStyle w:val="af3"/>
              <w:ind w:firstLine="0"/>
            </w:pPr>
          </w:p>
        </w:tc>
        <w:tc>
          <w:tcPr>
            <w:tcW w:w="6663"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CA51E0"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CA51E0"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CA51E0"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CA51E0"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r>
                  <w:rPr>
                    <w:rFonts w:ascii="Cambria Math" w:hAnsi="Cambria Math"/>
                  </w:rPr>
                  <m:t>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521"/>
        <w:gridCol w:w="1264"/>
      </w:tblGrid>
      <w:tr w:rsidR="007778DD" w:rsidTr="00FD65E0">
        <w:tc>
          <w:tcPr>
            <w:tcW w:w="2410" w:type="dxa"/>
          </w:tcPr>
          <w:p w:rsidR="007778DD" w:rsidRDefault="007778DD" w:rsidP="00D363F7">
            <w:pPr>
              <w:pStyle w:val="af3"/>
              <w:ind w:firstLine="0"/>
            </w:pPr>
          </w:p>
        </w:tc>
        <w:tc>
          <w:tcPr>
            <w:tcW w:w="6521"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w:lastRenderedPageBreak/>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Кутта-Мерсона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521"/>
        <w:gridCol w:w="1264"/>
      </w:tblGrid>
      <w:tr w:rsidR="00830752" w:rsidTr="00FD65E0">
        <w:tc>
          <w:tcPr>
            <w:tcW w:w="2410" w:type="dxa"/>
          </w:tcPr>
          <w:p w:rsidR="00830752" w:rsidRDefault="00830752" w:rsidP="00D363F7">
            <w:pPr>
              <w:pStyle w:val="af3"/>
              <w:ind w:firstLine="0"/>
            </w:pPr>
          </w:p>
        </w:tc>
        <w:tc>
          <w:tcPr>
            <w:tcW w:w="6521" w:type="dxa"/>
          </w:tcPr>
          <w:p w:rsidR="00830752" w:rsidRPr="008859C0"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CA51E0"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CA51E0"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Кутта-Мерсона рекомендуется использовать для интегрирования нежестких систем с высокой точностью.</w:t>
      </w:r>
    </w:p>
    <w:p w:rsidR="00521F57" w:rsidRDefault="00521F57" w:rsidP="00FD65E0">
      <w:pPr>
        <w:pStyle w:val="20"/>
      </w:pPr>
      <w:bookmarkStart w:id="42" w:name="_Toc465407685"/>
      <w:r>
        <w:t>Модифицированные явные методы интегрирования</w:t>
      </w:r>
      <w:bookmarkEnd w:id="42"/>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CA51E0">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CA51E0"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CA51E0"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Кутта-Мерсона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CA51E0"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где деление также выполняется покомпонентно. Для нежестких компонент (</w:t>
      </w:r>
      <m:oMath>
        <m:r>
          <w:rPr>
            <w:rFonts w:ascii="Cambria Math" w:hAnsi="Cambria Math"/>
          </w:rPr>
          <m:t>z≥-3</m:t>
        </m:r>
      </m:oMath>
      <w:r>
        <w:t>) используется классическая формула</w:t>
      </w:r>
    </w:p>
    <w:p w:rsidR="00F77634" w:rsidRDefault="00CA51E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принимается</w:t>
      </w:r>
    </w:p>
    <w:p w:rsidR="005836F2" w:rsidRPr="005836F2" w:rsidRDefault="00CA51E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 xml:space="preserve">Модификация методов Рунге-Кутта и Кутта-Мерсона позволила увеличить их эффективность при решении жестких задач. Методы рекомендуется использовать для интегрирования нежестких и слабожестких систем с высокой или средней точностью. </w:t>
      </w:r>
    </w:p>
    <w:p w:rsidR="00521F57" w:rsidRDefault="00521F57" w:rsidP="00FD65E0">
      <w:pPr>
        <w:pStyle w:val="20"/>
      </w:pPr>
      <w:bookmarkStart w:id="43" w:name="_Toc465407686"/>
      <w:r>
        <w:t>Адаптивные явные методы интегрирования</w:t>
      </w:r>
      <w:bookmarkEnd w:id="43"/>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rsidP="00FD65E0">
      <w:pPr>
        <w:pStyle w:val="3"/>
      </w:pPr>
      <w:bookmarkStart w:id="44" w:name="_Toc465407687"/>
      <w:r>
        <w:lastRenderedPageBreak/>
        <w:t>Адаптивный-1</w:t>
      </w:r>
      <w:bookmarkEnd w:id="44"/>
    </w:p>
    <w:p w:rsidR="00521F57" w:rsidRDefault="00521F57">
      <w:pPr>
        <w:pStyle w:val="af3"/>
      </w:pPr>
      <w:r>
        <w:t>Этот метод - явный одношаговый трехстадийный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CA51E0"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CA51E0"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CA51E0"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r>
        <w:rPr>
          <w:kern w:val="0"/>
          <w:szCs w:val="20"/>
        </w:rPr>
        <w:t>е</w:t>
      </w:r>
      <w:r w:rsidR="00521F57">
        <w:rPr>
          <w:kern w:val="0"/>
          <w:szCs w:val="20"/>
        </w:rPr>
        <w:t>тся на основе информации предыдущего шага. Принимаем</w:t>
      </w:r>
    </w:p>
    <w:p w:rsidR="00350EDE" w:rsidRDefault="00CA51E0">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и покомпонентно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CA51E0"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Для оценивания ошибки используется двухшаговая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3"/>
      </w:pPr>
      <w:bookmarkStart w:id="45" w:name="_Toc465407688"/>
      <w:r>
        <w:t>Адаптивный-2</w:t>
      </w:r>
      <w:bookmarkEnd w:id="45"/>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w:t>
      </w:r>
      <w:r>
        <w:lastRenderedPageBreak/>
        <w:t xml:space="preserve">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3"/>
      </w:pPr>
      <w:bookmarkStart w:id="46" w:name="_Toc465407689"/>
      <w:r>
        <w:t>Адаптивный-3</w:t>
      </w:r>
      <w:bookmarkEnd w:id="46"/>
    </w:p>
    <w:p w:rsidR="00521F57" w:rsidRDefault="00521F57">
      <w:pPr>
        <w:pStyle w:val="af3"/>
      </w:pPr>
      <w:r>
        <w:t>Явный четырехстадийный адаптивный метод реализован в соответствии с формулами (все арифметические операции с векторами выполняются покомпонентно):</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CA51E0"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CA51E0"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CA51E0"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CA51E0"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CA51E0"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CA51E0">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rsidP="00FD65E0">
      <w:pPr>
        <w:pStyle w:val="3"/>
      </w:pPr>
      <w:bookmarkStart w:id="47" w:name="_Toc465407690"/>
      <w:r>
        <w:lastRenderedPageBreak/>
        <w:t>Адаптивный-4</w:t>
      </w:r>
      <w:bookmarkEnd w:id="47"/>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rsidP="00FD65E0">
      <w:pPr>
        <w:pStyle w:val="3"/>
      </w:pPr>
      <w:bookmarkStart w:id="48" w:name="_Toc465407691"/>
      <w:r>
        <w:t>Адаптивный-5</w:t>
      </w:r>
      <w:bookmarkEnd w:id="48"/>
    </w:p>
    <w:p w:rsidR="00521F57" w:rsidRDefault="00521F57">
      <w:pPr>
        <w:pStyle w:val="af3"/>
      </w:pPr>
      <w:r>
        <w:t>Стадии явного пятистадийного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CA51E0"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CA51E0">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lastRenderedPageBreak/>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rsidP="00FD65E0">
      <w:pPr>
        <w:pStyle w:val="20"/>
      </w:pPr>
      <w:bookmarkStart w:id="49" w:name="_Toc465407692"/>
      <w:r>
        <w:t>Адаптивный неявный метод интегрирования</w:t>
      </w:r>
      <w:bookmarkEnd w:id="49"/>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rsidP="00FD65E0">
      <w:pPr>
        <w:pStyle w:val="20"/>
      </w:pPr>
      <w:bookmarkStart w:id="50" w:name="_Toc465407693"/>
      <w:r>
        <w:lastRenderedPageBreak/>
        <w:t xml:space="preserve">Диагонально неявные </w:t>
      </w:r>
      <w:r>
        <w:rPr>
          <w:lang w:val="en-US"/>
        </w:rPr>
        <w:t>FSAL</w:t>
      </w:r>
      <w:r>
        <w:t>-методы Рунге-Кутты</w:t>
      </w:r>
      <w:bookmarkEnd w:id="50"/>
      <w:r>
        <w:t xml:space="preserve"> </w:t>
      </w:r>
    </w:p>
    <w:p w:rsidR="00521F57" w:rsidRDefault="00521F57" w:rsidP="00FD65E0">
      <w:pPr>
        <w:pStyle w:val="3"/>
      </w:pPr>
      <w:bookmarkStart w:id="51" w:name="_Toc465407694"/>
      <w:r>
        <w:t xml:space="preserve">Алгоритм </w:t>
      </w:r>
      <w:r>
        <w:rPr>
          <w:lang w:val="en-US"/>
        </w:rPr>
        <w:t>DIRK</w:t>
      </w:r>
      <w:r>
        <w:t>-33</w:t>
      </w:r>
      <w:bookmarkEnd w:id="51"/>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r>
        <w:rPr>
          <w:lang w:val="en-US"/>
        </w:rPr>
        <w:t>Runge</w:t>
      </w:r>
      <w:r>
        <w:t>-</w:t>
      </w:r>
      <w:r>
        <w:rPr>
          <w:lang w:val="en-US"/>
        </w:rPr>
        <w:t>Kutta</w:t>
      </w:r>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CA51E0"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CA51E0"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lastRenderedPageBreak/>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rsidP="00FD65E0">
      <w:pPr>
        <w:pStyle w:val="3"/>
      </w:pPr>
      <w:bookmarkStart w:id="52" w:name="_Toc465407695"/>
      <w:r>
        <w:t xml:space="preserve">Алгоритм </w:t>
      </w:r>
      <w:r>
        <w:rPr>
          <w:lang w:val="en-US"/>
        </w:rPr>
        <w:t>DIRK</w:t>
      </w:r>
      <w:r>
        <w:t>-44</w:t>
      </w:r>
      <w:bookmarkEnd w:id="52"/>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CA51E0"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CA51E0"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CA51E0"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CA51E0"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CA51E0"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CA51E0"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rsidP="00FD65E0">
      <w:pPr>
        <w:pStyle w:val="20"/>
      </w:pPr>
      <w:bookmarkStart w:id="53" w:name="_Toc465407696"/>
      <w:r>
        <w:t>Модифицированный метод Гира</w:t>
      </w:r>
      <w:bookmarkEnd w:id="53"/>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CA51E0"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Метод Гира может быть представлен как метод прогноза-коррекции, канонический вид которого, выраженный посредством векторного представления Нордсика,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 xml:space="preserve">-го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r w:rsidR="00521F57">
        <w:t xml:space="preserve">Нордсика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В векторе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Представление метода Гира с помощью вектора Нордсика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CA51E0"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CA51E0"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CA51E0"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lastRenderedPageBreak/>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CA51E0">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последняя компонента вектора Нордсика ;</w:t>
      </w:r>
    </w:p>
    <w:p w:rsidR="00521F57" w:rsidRDefault="00CA51E0">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CA51E0"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CA51E0"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CA51E0"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A51E0"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A51E0"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CA51E0"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rsidP="00FD65E0">
      <w:pPr>
        <w:pStyle w:val="20"/>
      </w:pPr>
      <w:bookmarkStart w:id="54" w:name="_Toc465407697"/>
      <w:r>
        <w:t>Методика вычисления коэффициентов матрицы Якоби</w:t>
      </w:r>
      <w:bookmarkEnd w:id="54"/>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3110E7" w:rsidTr="00B302F8">
        <w:tc>
          <w:tcPr>
            <w:tcW w:w="709" w:type="dxa"/>
            <w:vAlign w:val="center"/>
          </w:tcPr>
          <w:p w:rsidR="003110E7" w:rsidRDefault="003110E7" w:rsidP="00B302F8">
            <w:pPr>
              <w:pStyle w:val="af3"/>
              <w:ind w:firstLine="0"/>
            </w:pPr>
          </w:p>
        </w:tc>
        <w:tc>
          <w:tcPr>
            <w:tcW w:w="8647" w:type="dxa"/>
            <w:vAlign w:val="center"/>
          </w:tcPr>
          <w:p w:rsidR="003110E7" w:rsidRPr="00961D93" w:rsidRDefault="00CA51E0"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lastRenderedPageBreak/>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источниковый блок sin(t),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lastRenderedPageBreak/>
        <w:drawing>
          <wp:inline distT="0" distB="0" distL="0" distR="0" wp14:anchorId="71FB50E3" wp14:editId="515B0ED2">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работать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w:t>
      </w:r>
      <w:r>
        <w:lastRenderedPageBreak/>
        <w:t>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для выбора главного элемента используется улучшенная обобщенная стратегия Марковица,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rsidP="009B375C">
      <w:pPr>
        <w:pStyle w:val="10"/>
      </w:pPr>
      <w:bookmarkStart w:id="55" w:name="_Toc465407698"/>
      <w:r>
        <w:lastRenderedPageBreak/>
        <w:t>Численные методы и алгоритмы Оптимизаци</w:t>
      </w:r>
      <w:r w:rsidR="00B03D49">
        <w:t>и</w:t>
      </w:r>
      <w:bookmarkEnd w:id="55"/>
    </w:p>
    <w:p w:rsidR="00521F57" w:rsidRDefault="00521F57" w:rsidP="00FD65E0">
      <w:pPr>
        <w:pStyle w:val="20"/>
      </w:pPr>
      <w:bookmarkStart w:id="56" w:name="_Toc465407699"/>
      <w:r>
        <w:t>Постановка задачи</w:t>
      </w:r>
      <w:bookmarkEnd w:id="56"/>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lastRenderedPageBreak/>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B302F8">
        <w:tc>
          <w:tcPr>
            <w:tcW w:w="709" w:type="dxa"/>
            <w:vAlign w:val="center"/>
          </w:tcPr>
          <w:p w:rsidR="00F4002A" w:rsidRDefault="00F4002A" w:rsidP="00B302F8">
            <w:pPr>
              <w:pStyle w:val="af3"/>
              <w:ind w:firstLine="0"/>
            </w:pPr>
          </w:p>
        </w:tc>
        <w:tc>
          <w:tcPr>
            <w:tcW w:w="8647" w:type="dxa"/>
            <w:vAlign w:val="center"/>
          </w:tcPr>
          <w:p w:rsidR="00F4002A" w:rsidRPr="00961D93" w:rsidRDefault="00CA51E0" w:rsidP="00B302F8">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B302F8">
        <w:tc>
          <w:tcPr>
            <w:tcW w:w="709" w:type="dxa"/>
            <w:vAlign w:val="center"/>
          </w:tcPr>
          <w:p w:rsidR="00DA7507" w:rsidRDefault="00DA7507" w:rsidP="00B302F8">
            <w:pPr>
              <w:pStyle w:val="af3"/>
              <w:ind w:firstLine="0"/>
            </w:pPr>
          </w:p>
        </w:tc>
        <w:tc>
          <w:tcPr>
            <w:tcW w:w="8647" w:type="dxa"/>
            <w:vAlign w:val="center"/>
          </w:tcPr>
          <w:p w:rsidR="00DA7507" w:rsidRPr="00961D93" w:rsidRDefault="00CA51E0"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r w:rsidR="00AA3922">
        <w:t>ё</w:t>
      </w:r>
      <w:r>
        <w:t xml:space="preserve">м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w:t>
      </w:r>
      <w:r>
        <w:lastRenderedPageBreak/>
        <w:t>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B302F8">
        <w:tc>
          <w:tcPr>
            <w:tcW w:w="709" w:type="dxa"/>
            <w:vAlign w:val="center"/>
          </w:tcPr>
          <w:p w:rsidR="002F33EA" w:rsidRDefault="002F33EA" w:rsidP="00B302F8">
            <w:pPr>
              <w:pStyle w:val="af3"/>
              <w:ind w:firstLine="0"/>
            </w:pPr>
          </w:p>
        </w:tc>
        <w:tc>
          <w:tcPr>
            <w:tcW w:w="8647" w:type="dxa"/>
            <w:vAlign w:val="center"/>
          </w:tcPr>
          <w:p w:rsidR="002F33EA" w:rsidRPr="00961D93" w:rsidRDefault="00CA51E0" w:rsidP="002F33E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B302F8">
        <w:tc>
          <w:tcPr>
            <w:tcW w:w="709" w:type="dxa"/>
            <w:vAlign w:val="center"/>
          </w:tcPr>
          <w:p w:rsidR="00332D54" w:rsidRDefault="00332D54" w:rsidP="00B302F8">
            <w:pPr>
              <w:pStyle w:val="af3"/>
              <w:ind w:firstLine="0"/>
            </w:pPr>
          </w:p>
        </w:tc>
        <w:tc>
          <w:tcPr>
            <w:tcW w:w="8647" w:type="dxa"/>
            <w:vAlign w:val="center"/>
          </w:tcPr>
          <w:p w:rsidR="00332D54" w:rsidRPr="00961D93" w:rsidRDefault="00CA51E0"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критериев.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f(x)=φ(</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A51E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A51E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A51E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A51E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правила Лопиталя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CA51E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551"/>
        <w:gridCol w:w="953"/>
      </w:tblGrid>
      <w:tr w:rsidR="002E17E3" w:rsidTr="00B302F8">
        <w:tc>
          <w:tcPr>
            <w:tcW w:w="709" w:type="dxa"/>
            <w:vAlign w:val="center"/>
          </w:tcPr>
          <w:p w:rsidR="002E17E3" w:rsidRDefault="002E17E3" w:rsidP="00B302F8">
            <w:pPr>
              <w:pStyle w:val="af3"/>
              <w:ind w:firstLine="0"/>
            </w:pPr>
          </w:p>
        </w:tc>
        <w:tc>
          <w:tcPr>
            <w:tcW w:w="8647" w:type="dxa"/>
            <w:vAlign w:val="center"/>
          </w:tcPr>
          <w:p w:rsidR="002E17E3" w:rsidRPr="00961D93" w:rsidRDefault="00CA51E0"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Розенброка и Пауэлла [21], метод конфигураций Хука-Дживса, симплекс-метод Нелдера-Мида,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минимизируемая функ</w:t>
      </w:r>
      <w:r w:rsidR="00414003">
        <w:t>ция не является гладкой.</w:t>
      </w:r>
    </w:p>
    <w:p w:rsidR="00521F57" w:rsidRDefault="00521F57">
      <w:pPr>
        <w:pStyle w:val="af3"/>
      </w:pPr>
      <w:r>
        <w:t>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квазиньютоновские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минимизируемой функции.</w:t>
      </w:r>
    </w:p>
    <w:p w:rsidR="00521F57" w:rsidRDefault="00521F57">
      <w:pPr>
        <w:pStyle w:val="af3"/>
      </w:pPr>
      <w:r>
        <w:t>Методы второго порядка (ньютоновские)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минимизируемой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w:t>
      </w:r>
      <w:r>
        <w:lastRenderedPageBreak/>
        <w:t>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при оптимизации по результатам моделирования целесообразно использовать методы нулевого порядка.</w:t>
      </w:r>
    </w:p>
    <w:p w:rsidR="00521F57" w:rsidRDefault="00521F57">
      <w:pPr>
        <w:pStyle w:val="af3"/>
      </w:pPr>
      <w:r>
        <w:t>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Нелдера-Мида,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rsidP="00FD65E0">
      <w:pPr>
        <w:pStyle w:val="20"/>
      </w:pPr>
      <w:bookmarkStart w:id="57" w:name="_Toc465407700"/>
      <w:r>
        <w:t>Алгоритм «Поиск-2»</w:t>
      </w:r>
      <w:bookmarkEnd w:id="57"/>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r w:rsidRPr="002E17E3">
        <w:rPr>
          <w:i/>
          <w:lang w:val="en-US"/>
        </w:rPr>
        <w:t>n</w:t>
      </w:r>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На очередном этапе производится серия спусков в направлениях векторов</w:t>
      </w:r>
      <w:r w:rsidR="005F562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представ</w:t>
      </w:r>
      <w:r>
        <w:lastRenderedPageBreak/>
        <w:t xml:space="preserve">ляющих собой столбцы матрицы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Векторы перемещений на каждом из спусков равны соответственно</w:t>
      </w:r>
      <w:r w:rsidR="005F562D">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После выполнения спусков матрица направлений преобразуется по формуле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7B3ED3" w:rsidTr="00B302F8">
        <w:tc>
          <w:tcPr>
            <w:tcW w:w="709" w:type="dxa"/>
            <w:vAlign w:val="center"/>
          </w:tcPr>
          <w:p w:rsidR="007B3ED3" w:rsidRDefault="007B3ED3" w:rsidP="00B302F8">
            <w:pPr>
              <w:pStyle w:val="af3"/>
              <w:ind w:firstLine="0"/>
            </w:pPr>
          </w:p>
        </w:tc>
        <w:tc>
          <w:tcPr>
            <w:tcW w:w="8647" w:type="dxa"/>
            <w:vAlign w:val="center"/>
          </w:tcPr>
          <w:p w:rsidR="007B3ED3" w:rsidRPr="00961D93" w:rsidRDefault="00CA51E0" w:rsidP="007B3ED3">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7B3ED3" w:rsidRPr="00375495" w:rsidRDefault="007B3ED3" w:rsidP="007B3ED3">
            <w:pPr>
              <w:pStyle w:val="af3"/>
              <w:ind w:firstLine="0"/>
              <w:jc w:val="right"/>
              <w:rPr>
                <w:lang w:val="en-US"/>
              </w:rPr>
            </w:pPr>
            <w:r>
              <w:t>(</w:t>
            </w:r>
            <w:r>
              <w:rPr>
                <w:lang w:val="en-US"/>
              </w:rPr>
              <w:t>4</w:t>
            </w:r>
            <w:r>
              <w:t>.</w:t>
            </w:r>
            <w:r>
              <w:rPr>
                <w:lang w:val="en-US"/>
              </w:rPr>
              <w:t>12</w:t>
            </w:r>
            <w:r>
              <w:t>)</w:t>
            </w:r>
          </w:p>
        </w:tc>
      </w:tr>
    </w:tbl>
    <w:p w:rsidR="00521F57" w:rsidRDefault="00521F57">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rPr>
          <w:rStyle w:val="grech"/>
          <w:b/>
          <w:lang w:val="ru-RU"/>
        </w:rPr>
        <w:t></w:t>
      </w:r>
      <w:r w:rsidR="007B3ED3">
        <w:t>–</w:t>
      </w:r>
      <w:r>
        <w:t xml:space="preserve"> диагональная матрица, элементы которой равны</w:t>
      </w:r>
      <w:r w:rsidR="007B3ED3">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oMath>
      <w:r>
        <w:t>, если</w:t>
      </w:r>
      <w:r w:rsidR="007B3ED3">
        <w:rPr>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≠0, </m:t>
        </m:r>
        <m:r>
          <w:rPr>
            <w:rFonts w:ascii="Cambria Math" w:hAnsi="Cambria Math"/>
          </w:rPr>
          <m:t xml:space="preserve">и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=0.5</m:t>
        </m:r>
      </m:oMath>
      <w:r w:rsidR="007B3ED3">
        <w:rPr>
          <w:lang w:val="en-US"/>
        </w:rPr>
        <w:t xml:space="preserve">, </w:t>
      </w:r>
      <w:r>
        <w:t xml:space="preserve"> если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=0</m:t>
        </m:r>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60773A">
        <w:t xml:space="preserve"> </w:t>
      </w:r>
      <w:r w:rsidR="007B3ED3">
        <w:t>–</w:t>
      </w:r>
      <w:r w:rsidR="0060773A">
        <w:t xml:space="preserve">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=I</m:t>
        </m:r>
      </m:oMath>
      <w:r>
        <w:t xml:space="preserve">, то направления поиска не изменяются от этапа к этапу и мы имеем алгоритм покоординатного спуска. Очевидно, что выбор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в том числе и случайный выбор. Лучшим оказался способ, при котором все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равны между собой и определяются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8566"/>
        <w:gridCol w:w="953"/>
      </w:tblGrid>
      <w:tr w:rsidR="00B302F8" w:rsidTr="00B302F8">
        <w:tc>
          <w:tcPr>
            <w:tcW w:w="709" w:type="dxa"/>
            <w:vAlign w:val="center"/>
          </w:tcPr>
          <w:p w:rsidR="00B302F8" w:rsidRDefault="00B302F8" w:rsidP="00B302F8">
            <w:pPr>
              <w:pStyle w:val="af3"/>
              <w:ind w:firstLine="0"/>
            </w:pPr>
          </w:p>
        </w:tc>
        <w:tc>
          <w:tcPr>
            <w:tcW w:w="8647" w:type="dxa"/>
            <w:vAlign w:val="center"/>
          </w:tcPr>
          <w:p w:rsidR="00B302F8" w:rsidRPr="00961D93" w:rsidRDefault="00B302F8" w:rsidP="00B302F8">
            <w:pPr>
              <w:rPr>
                <w:i/>
                <w:lang w:val="en-US"/>
              </w:rPr>
            </w:pPr>
            <m:oMathPara>
              <m:oMath>
                <m:r>
                  <w:rPr>
                    <w:rFonts w:ascii="Cambria Math" w:hAnsi="Cambria Math"/>
                    <w:lang w:val="en-US"/>
                  </w:rPr>
                  <m:t>P=</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e>
                      </m:mr>
                    </m:m>
                  </m:e>
                </m:d>
                <m:r>
                  <w:rPr>
                    <w:rFonts w:ascii="Cambria Math" w:hAnsi="Cambria Math"/>
                    <w:lang w:val="en-US"/>
                  </w:rPr>
                  <m:t>.</m:t>
                </m:r>
              </m:oMath>
            </m:oMathPara>
          </w:p>
        </w:tc>
        <w:tc>
          <w:tcPr>
            <w:tcW w:w="839" w:type="dxa"/>
            <w:vAlign w:val="center"/>
          </w:tcPr>
          <w:p w:rsidR="00B302F8" w:rsidRPr="00375495" w:rsidRDefault="00B302F8" w:rsidP="00B302F8">
            <w:pPr>
              <w:pStyle w:val="af3"/>
              <w:ind w:firstLine="0"/>
              <w:jc w:val="right"/>
              <w:rPr>
                <w:lang w:val="en-US"/>
              </w:rPr>
            </w:pPr>
            <w:r>
              <w:t>(</w:t>
            </w:r>
            <w:r>
              <w:rPr>
                <w:lang w:val="en-US"/>
              </w:rPr>
              <w:t>4</w:t>
            </w:r>
            <w:r>
              <w:t>.</w:t>
            </w:r>
            <w:r>
              <w:rPr>
                <w:lang w:val="en-US"/>
              </w:rPr>
              <w:t>13</w:t>
            </w:r>
            <w:r>
              <w:t>)</w:t>
            </w:r>
          </w:p>
        </w:tc>
      </w:tr>
    </w:tbl>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4C98" w:rsidP="00521F57">
      <w:pPr>
        <w:pStyle w:val="af3"/>
        <w:numPr>
          <w:ilvl w:val="0"/>
          <w:numId w:val="29"/>
        </w:numPr>
      </w:pPr>
      <w:r>
        <w:t xml:space="preserve">Выполнить цикл для i = 1, . . . , </w:t>
      </w:r>
      <w:r w:rsidR="00521F57">
        <w:t>n :</w:t>
      </w:r>
    </w:p>
    <w:p w:rsidR="00521F57" w:rsidRDefault="00521F57" w:rsidP="00521F57">
      <w:pPr>
        <w:pStyle w:val="af7"/>
        <w:numPr>
          <w:ilvl w:val="1"/>
          <w:numId w:val="30"/>
        </w:numPr>
        <w:spacing w:line="360" w:lineRule="auto"/>
      </w:pPr>
      <w:r>
        <w:t xml:space="preserve">Выполнить пробный шаг в направлении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p>
    <w:p w:rsidR="00521F57" w:rsidRPr="00EC4A69" w:rsidRDefault="00EC4A69" w:rsidP="00EC4A69">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 xml:space="preserve">Если этот шаг удачный </w:t>
      </w:r>
      <m:oMath>
        <m:d>
          <m:dPr>
            <m:ctrlPr>
              <w:rPr>
                <w:rStyle w:val="nindex"/>
                <w:rFonts w:ascii="Cambria Math" w:hAnsi="Cambria Math"/>
                <w:i/>
                <w:vertAlign w:val="baseline"/>
              </w:rPr>
            </m:ctrlPr>
          </m:dPr>
          <m:e>
            <m:r>
              <w:rPr>
                <w:rStyle w:val="nindex"/>
                <w:rFonts w:ascii="Cambria Math" w:hAnsi="Cambria Math"/>
                <w:vertAlign w:val="baseline"/>
              </w:rPr>
              <m:t>f(</m:t>
            </m:r>
            <m:r>
              <w:rPr>
                <w:rFonts w:ascii="Cambria Math" w:hAnsi="Cambria Math"/>
              </w:rPr>
              <m:t>y)=f(x)</m:t>
            </m:r>
          </m:e>
        </m:d>
      </m:oMath>
      <w:r>
        <w:rPr>
          <w:rStyle w:val="nindex"/>
          <w:rFonts w:ascii="Times New Roman" w:hAnsi="Times New Roman"/>
          <w:vertAlign w:val="baseline"/>
        </w:rPr>
        <w:t>, перейти к пункту 2.3.</w:t>
      </w:r>
    </w:p>
    <w:p w:rsidR="00521F57" w:rsidRDefault="00521F57" w:rsidP="00521F57">
      <w:pPr>
        <w:pStyle w:val="af7"/>
        <w:numPr>
          <w:ilvl w:val="0"/>
          <w:numId w:val="4"/>
        </w:numPr>
        <w:spacing w:line="360" w:lineRule="auto"/>
      </w:pPr>
      <w:r>
        <w:lastRenderedPageBreak/>
        <w:t xml:space="preserve">Выполнить пробный шаг в противоположном направлении: </w:t>
      </w:r>
    </w:p>
    <w:p w:rsidR="00BD5AEC" w:rsidRPr="00EC4A69" w:rsidRDefault="00BD5AEC" w:rsidP="00BD5AEC">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pStyle w:val="af7"/>
        <w:spacing w:line="360" w:lineRule="auto"/>
        <w:ind w:firstLine="851"/>
      </w:pPr>
      <w:r>
        <w:t xml:space="preserve">Если оба пробных шага оказались неудачными, принять </w:t>
      </w:r>
      <w:r w:rsidRPr="00BD5AEC">
        <w:rPr>
          <w:i/>
        </w:rPr>
        <w:sym w:font="Symbol" w:char="F06C"/>
      </w:r>
      <w:r w:rsidR="00BD5AEC">
        <w:rPr>
          <w:lang w:val="en-US"/>
        </w:rPr>
        <w:t xml:space="preserve"> </w:t>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B524D3">
      <w:pPr>
        <w:pStyle w:val="af7"/>
        <w:spacing w:line="360" w:lineRule="auto"/>
        <w:ind w:firstLine="851"/>
      </w:pPr>
      <m:oMath>
        <m:r>
          <w:rPr>
            <w:rFonts w:ascii="Cambria Math" w:hAnsi="Cambria Math"/>
          </w:rPr>
          <m:t>y=x+</m:t>
        </m:r>
        <m:sSub>
          <m:sSubPr>
            <m:ctrlPr>
              <w:rPr>
                <w:rFonts w:ascii="Cambria Math" w:hAnsi="Cambria Math"/>
                <w:i/>
              </w:rPr>
            </m:ctrlPr>
          </m:sSubPr>
          <m:e>
            <m:r>
              <w:rPr>
                <w:rFonts w:ascii="Cambria Math" w:hAnsi="Cambria Math"/>
              </w:rPr>
              <m:t>γs</m:t>
            </m:r>
          </m:e>
          <m:sub>
            <m:r>
              <w:rPr>
                <w:rFonts w:ascii="Cambria Math" w:hAnsi="Cambria Math"/>
              </w:rPr>
              <m:t>i</m:t>
            </m:r>
          </m:sub>
        </m:sSub>
      </m:oMath>
      <w:r w:rsidR="00521F57">
        <w:t>, принять</w:t>
      </w:r>
      <w:r>
        <w:rPr>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γ</m:t>
            </m:r>
          </m:e>
        </m:d>
      </m:oMath>
      <w:r w:rsidR="00521F57">
        <w:t>.</w:t>
      </w:r>
    </w:p>
    <w:p w:rsidR="00521F57" w:rsidRDefault="00521F57" w:rsidP="00521F57">
      <w:pPr>
        <w:pStyle w:val="af7"/>
        <w:numPr>
          <w:ilvl w:val="0"/>
          <w:numId w:val="4"/>
        </w:numPr>
        <w:spacing w:line="360" w:lineRule="auto"/>
      </w:pPr>
      <w:r>
        <w:t>Принять</w:t>
      </w:r>
      <w:r w:rsidR="00B524D3">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Перейти к следующему значению счетчика цикла либо выйти из цикла (если </w:t>
      </w:r>
      <w:r w:rsidRPr="00B524D3">
        <w:rPr>
          <w:i/>
        </w:rPr>
        <w:t>i</w:t>
      </w:r>
      <w:r>
        <w:t xml:space="preserve"> = </w:t>
      </w:r>
      <w:r w:rsidRPr="00B524D3">
        <w:rPr>
          <w:i/>
        </w:rPr>
        <w:t>n</w:t>
      </w:r>
      <w:r>
        <w:t>).</w:t>
      </w:r>
    </w:p>
    <w:p w:rsidR="00521F57" w:rsidRDefault="00521F57" w:rsidP="00521F57">
      <w:pPr>
        <w:pStyle w:val="af7"/>
        <w:numPr>
          <w:ilvl w:val="0"/>
          <w:numId w:val="31"/>
        </w:numPr>
        <w:spacing w:line="360" w:lineRule="auto"/>
      </w:pPr>
      <w:r>
        <w:t xml:space="preserve">Умножить матрицу направлений </w:t>
      </w:r>
      <w:r w:rsidRPr="00B524D3">
        <w:rPr>
          <w:i/>
          <w:lang w:val="en-US"/>
        </w:rPr>
        <w:t>S</w:t>
      </w:r>
      <w:r>
        <w:t xml:space="preserve"> на ортогональную матрицу </w:t>
      </w:r>
      <w:r w:rsidRPr="00B524D3">
        <w:rPr>
          <w:i/>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w:t>
      </w:r>
      <w:r w:rsidR="004B1A02" w:rsidRPr="00DA3171">
        <w:rPr>
          <w:i/>
        </w:rPr>
        <w:t>x</w:t>
      </w:r>
      <w:r w:rsidR="004B1A02">
        <w:t xml:space="preserve"> и </w:t>
      </w:r>
      <w:r>
        <w:t xml:space="preserve">матрицы </w:t>
      </w:r>
      <w:r w:rsidRPr="00DA3171">
        <w:rPr>
          <w:i/>
        </w:rPr>
        <w:t>S</w:t>
      </w:r>
      <w:r>
        <w:t xml:space="preserve">.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rsidP="00FD65E0">
      <w:pPr>
        <w:pStyle w:val="20"/>
      </w:pPr>
      <w:bookmarkStart w:id="58" w:name="_Toc465407701"/>
      <w:r>
        <w:t>Алгоритм «Поиск-4»</w:t>
      </w:r>
      <w:bookmarkEnd w:id="58"/>
    </w:p>
    <w:p w:rsidR="00521F57" w:rsidRDefault="00521F57">
      <w:pPr>
        <w:pStyle w:val="af3"/>
      </w:pPr>
      <w:r>
        <w:t>Реализуется алгоритм квадратичной интерполяции при одном оптимизируемом параметре (</w:t>
      </w:r>
      <w:r w:rsidRPr="0060194D">
        <w:rPr>
          <w:i/>
          <w:lang w:val="en-US"/>
        </w:rPr>
        <w:t>n</w:t>
      </w:r>
      <w:r>
        <w:t xml:space="preserve"> = 1) и алгоритм преобразований вращения и растяжения-сжатия (</w:t>
      </w:r>
      <w:r w:rsidRPr="0060194D">
        <w:rPr>
          <w:i/>
          <w:lang w:val="en-US"/>
        </w:rPr>
        <w:t>n</w:t>
      </w:r>
      <w:r>
        <w:t xml:space="preserve"> &gt;1) [21].</w:t>
      </w:r>
    </w:p>
    <w:p w:rsidR="00521F57" w:rsidRDefault="00521F57">
      <w:pPr>
        <w:pStyle w:val="af3"/>
      </w:pPr>
      <w:r>
        <w:t xml:space="preserve">Рассмотрим алгоритм при </w:t>
      </w:r>
      <w:r w:rsidRPr="0060194D">
        <w:rPr>
          <w:i/>
          <w:lang w:val="en-US"/>
        </w:rPr>
        <w:t>n</w:t>
      </w:r>
      <w:r>
        <w:t xml:space="preserve"> &gt;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w:t>
      </w:r>
      <w:r>
        <w:lastRenderedPageBreak/>
        <w:t>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sidRPr="0060194D">
        <w:rPr>
          <w:i/>
          <w:lang w:val="en-US"/>
        </w:rPr>
        <w:t>H</w:t>
      </w:r>
      <w:r>
        <w:rPr>
          <w:b/>
        </w:rPr>
        <w:t xml:space="preserve"> </w:t>
      </w:r>
      <w:r>
        <w:t>- симметричная положительно определенная матрица. Будем строить последовательность матриц</w:t>
      </w:r>
    </w:p>
    <w:p w:rsidR="002D6135" w:rsidRDefault="00CA51E0">
      <w:pPr>
        <w:pStyle w:val="af3"/>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oMath>
      </m:oMathPara>
    </w:p>
    <w:p w:rsidR="00521F57" w:rsidRDefault="00521F57">
      <w:pPr>
        <w:pStyle w:val="af7"/>
        <w:spacing w:line="360" w:lineRule="auto"/>
        <w:ind w:firstLine="0"/>
      </w:pPr>
      <w:r>
        <w:t>каждая из которых получается из предыдущей путем выполнения преобразования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2D6135" w:rsidTr="00067777">
        <w:tc>
          <w:tcPr>
            <w:tcW w:w="709" w:type="dxa"/>
            <w:vAlign w:val="center"/>
          </w:tcPr>
          <w:p w:rsidR="002D6135" w:rsidRDefault="002D6135" w:rsidP="00067777">
            <w:pPr>
              <w:pStyle w:val="af3"/>
              <w:ind w:firstLine="0"/>
            </w:pPr>
          </w:p>
        </w:tc>
        <w:tc>
          <w:tcPr>
            <w:tcW w:w="8647" w:type="dxa"/>
            <w:vAlign w:val="center"/>
          </w:tcPr>
          <w:p w:rsidR="002D6135" w:rsidRPr="00961D93" w:rsidRDefault="00CA51E0" w:rsidP="002D6135">
            <w:pPr>
              <w:rPr>
                <w:i/>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T</m:t>
                    </m:r>
                  </m:sup>
                </m:sSubSup>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k</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2D6135" w:rsidRPr="00375495" w:rsidRDefault="002D6135" w:rsidP="002D6135">
            <w:pPr>
              <w:pStyle w:val="af3"/>
              <w:ind w:firstLine="0"/>
              <w:jc w:val="right"/>
              <w:rPr>
                <w:lang w:val="en-US"/>
              </w:rPr>
            </w:pPr>
            <w:r>
              <w:t>(</w:t>
            </w:r>
            <w:r>
              <w:rPr>
                <w:lang w:val="en-US"/>
              </w:rPr>
              <w:t>4</w:t>
            </w:r>
            <w:r>
              <w:t>.</w:t>
            </w:r>
            <w:r>
              <w:rPr>
                <w:lang w:val="en-US"/>
              </w:rPr>
              <w:t>14</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2D6135">
        <w:t>–</w:t>
      </w:r>
      <w:r>
        <w:t xml:space="preserve"> диагональная матрица с элементами</w:t>
      </w:r>
      <w:r w:rsidR="00973313">
        <w:rPr>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ii</m:t>
            </m:r>
          </m:sub>
          <m:sup>
            <m:r>
              <w:rPr>
                <w:rFonts w:ascii="Cambria Math" w:hAnsi="Cambria Math"/>
              </w:rPr>
              <m:t>-1/2</m:t>
            </m:r>
          </m:sup>
        </m:sSubSup>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973313">
        <w:rPr>
          <w:lang w:val="en-US"/>
        </w:rPr>
        <w:t xml:space="preserve"> </w:t>
      </w:r>
      <w:r>
        <w:t xml:space="preserve">- диагональные элементы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w:t>
      </w:r>
      <w:r w:rsidR="00973313">
        <w:t>–</w:t>
      </w:r>
      <w:r>
        <w:t xml:space="preserve"> ортогональная матрица. После умножения матрицы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слева и справа на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получаем матрицу с единичными диагональными элементами. Можно надеяться, что при подходящем выборе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матрица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t xml:space="preserve"> будет стремиться к единичной. На этом, в частности, основан метод вращений для расчета собственных значений симметричных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-м этапе поиска поочередно минимизируется функция в направлениях векторов</w:t>
      </w:r>
      <w:r w:rsidR="009A7CD5">
        <w:rPr>
          <w:lang w:val="en-US"/>
        </w:rPr>
        <w:t xml:space="preserve"> </w:t>
      </w:r>
      <m:oMath>
        <m:sSub>
          <m:sSubPr>
            <m:ctrlPr>
              <w:rPr>
                <w:rFonts w:ascii="Cambria Math" w:hAnsi="Cambria Math"/>
                <w:i/>
                <w:szCs w:val="20"/>
              </w:rPr>
            </m:ctrlPr>
          </m:sSubPr>
          <m:e>
            <m:r>
              <w:rPr>
                <w:rFonts w:ascii="Cambria Math" w:hAnsi="Cambria Math"/>
              </w:rPr>
              <m:t>s</m:t>
            </m:r>
          </m:e>
          <m:sub>
            <m:r>
              <w:rPr>
                <w:rFonts w:ascii="Cambria Math" w:hAnsi="Cambria Math"/>
              </w:rPr>
              <m:t>1</m:t>
            </m:r>
          </m:sub>
        </m:sSub>
        <m:r>
          <w:rPr>
            <w:rFonts w:ascii="Cambria Math" w:hAnsi="Cambria Math"/>
            <w:szCs w:val="20"/>
          </w:rPr>
          <m:t>,…,</m:t>
        </m:r>
        <m:sSub>
          <m:sSubPr>
            <m:ctrlPr>
              <w:rPr>
                <w:rFonts w:ascii="Cambria Math" w:hAnsi="Cambria Math"/>
                <w:i/>
                <w:szCs w:val="20"/>
              </w:rPr>
            </m:ctrlPr>
          </m:sSubPr>
          <m:e>
            <m:r>
              <w:rPr>
                <w:rFonts w:ascii="Cambria Math" w:hAnsi="Cambria Math"/>
              </w:rPr>
              <m:t>s</m:t>
            </m:r>
          </m:e>
          <m:sub>
            <m:r>
              <w:rPr>
                <w:rFonts w:ascii="Cambria Math" w:hAnsi="Cambria Math"/>
              </w:rPr>
              <m:t>n</m:t>
            </m:r>
          </m:sub>
        </m:sSub>
      </m:oMath>
      <w:r>
        <w:t xml:space="preserve"> представляющих собой столбцы матрицы </w:t>
      </w:r>
      <m:oMath>
        <m:sSub>
          <m:sSubPr>
            <m:ctrlPr>
              <w:rPr>
                <w:rFonts w:ascii="Cambria Math" w:hAnsi="Cambria Math"/>
                <w:i/>
                <w:szCs w:val="20"/>
                <w:lang w:val="en-US"/>
              </w:rPr>
            </m:ctrlPr>
          </m:sSubPr>
          <m:e>
            <m:r>
              <w:rPr>
                <w:rFonts w:ascii="Cambria Math" w:hAnsi="Cambria Math"/>
                <w:lang w:val="en-US"/>
              </w:rPr>
              <m:t>S</m:t>
            </m:r>
          </m:e>
          <m:sub>
            <m:r>
              <w:rPr>
                <w:rFonts w:ascii="Cambria Math" w:hAnsi="Cambria Math"/>
                <w:lang w:val="en-US"/>
              </w:rPr>
              <m:t>k</m:t>
            </m:r>
          </m:sub>
        </m:sSub>
      </m:oMath>
      <w:r>
        <w:t xml:space="preserve">. Для нахождения точки минимума в направлении </w:t>
      </w:r>
      <m:oMath>
        <m:sSub>
          <m:sSubPr>
            <m:ctrlPr>
              <w:rPr>
                <w:rFonts w:ascii="Cambria Math" w:hAnsi="Cambria Math"/>
                <w:i/>
                <w:szCs w:val="20"/>
              </w:rPr>
            </m:ctrlPr>
          </m:sSubPr>
          <m:e>
            <m:r>
              <w:rPr>
                <w:rFonts w:ascii="Cambria Math" w:hAnsi="Cambria Math"/>
              </w:rPr>
              <m:t>s</m:t>
            </m:r>
          </m:e>
          <m:sub>
            <m:r>
              <w:rPr>
                <w:rFonts w:ascii="Cambria Math" w:hAnsi="Cambria Math"/>
              </w:rPr>
              <m:t>i</m:t>
            </m:r>
          </m:sub>
        </m:sSub>
      </m:oMath>
      <w:r>
        <w:t xml:space="preserve"> используется квадратичная интерполяци</w:t>
      </w:r>
      <w:r w:rsidR="004C0125">
        <w:t>я по трем равноотстоящим точкам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4C0125" w:rsidP="004C0125">
            <w:pPr>
              <w:rPr>
                <w:i/>
                <w:lang w:val="en-US"/>
              </w:rPr>
            </w:pPr>
            <m:oMathPara>
              <m:oMath>
                <m:r>
                  <w:rPr>
                    <w:rFonts w:ascii="Cambria Math" w:hAnsi="Cambria Math"/>
                    <w:lang w:val="en-US"/>
                  </w:rPr>
                  <m:t>z=x-α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 y=x+α∙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15</w:t>
            </w:r>
            <w:r>
              <w:t>)</w:t>
            </w:r>
          </w:p>
        </w:tc>
      </w:tr>
    </w:tbl>
    <w:p w:rsidR="00521F57" w:rsidRDefault="00521F57">
      <w:pPr>
        <w:pStyle w:val="af3"/>
      </w:pPr>
      <w:r>
        <w:t>Одновременно для каждого направления вычисляется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552"/>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CA51E0" w:rsidP="004C0125">
            <w:pPr>
              <w:rPr>
                <w:i/>
                <w:lang w:val="en-U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US"/>
                  </w:rPr>
                  <m:t>=α</m:t>
                </m:r>
                <m:rad>
                  <m:radPr>
                    <m:degHide m:val="1"/>
                    <m:ctrlPr>
                      <w:rPr>
                        <w:rFonts w:ascii="Cambria Math" w:hAnsi="Cambria Math"/>
                        <w:i/>
                        <w:lang w:val="en-US"/>
                      </w:rPr>
                    </m:ctrlPr>
                  </m:radPr>
                  <m:deg/>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-2f(x)</m:t>
                    </m:r>
                  </m:e>
                </m:rad>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16</w:t>
            </w:r>
            <w:r>
              <w:t>)</w:t>
            </w:r>
          </w:p>
        </w:tc>
      </w:tr>
    </w:tbl>
    <w:p w:rsidR="00521F57" w:rsidRDefault="00521F57">
      <w:pPr>
        <w:pStyle w:val="af3"/>
      </w:pPr>
      <w:r>
        <w:t xml:space="preserve">После выполнения серии </w:t>
      </w:r>
      <w:r w:rsidR="004B1A02">
        <w:t xml:space="preserve">спусков </w:t>
      </w:r>
      <w:r>
        <w:t xml:space="preserve">матрица </w:t>
      </w:r>
      <w:r w:rsidRPr="004C0125">
        <w:rPr>
          <w:i/>
        </w:rPr>
        <w:t>S</w:t>
      </w:r>
      <w:r>
        <w:t xml:space="preserve"> преобразуется по формуле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CA51E0" w:rsidP="004C0125">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17</w:t>
            </w:r>
            <w:r>
              <w:t>)</w:t>
            </w:r>
          </w:p>
        </w:tc>
      </w:tr>
    </w:tbl>
    <w:p w:rsidR="00521F57" w:rsidRDefault="00521F57">
      <w:pPr>
        <w:pStyle w:val="af7"/>
        <w:spacing w:line="360" w:lineRule="auto"/>
        <w:ind w:firstLine="0"/>
      </w:pPr>
      <w:r>
        <w:lastRenderedPageBreak/>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4C0125">
        <w:t>–</w:t>
      </w:r>
      <w:r>
        <w:t xml:space="preserve"> диагональная матрица, элементы которой определяются по (4.16);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4B1A02">
        <w:t xml:space="preserve"> </w:t>
      </w:r>
      <w:r w:rsidR="004C0125">
        <w:t>–</w:t>
      </w:r>
      <w:r w:rsidR="004B1A02">
        <w:t xml:space="preserve"> некоторая</w:t>
      </w:r>
      <w:r>
        <w:t xml:space="preserve"> ортого</w:t>
      </w:r>
      <w:r w:rsidR="004B1A02">
        <w:t xml:space="preserve">нальная матрица. Для квадратичной целевой функции </w:t>
      </w:r>
      <w:r>
        <w:t xml:space="preserve">матрица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oMath>
      <w:r>
        <w:t xml:space="preserve">, где </w:t>
      </w:r>
      <w:r w:rsidRPr="004C0125">
        <w:rPr>
          <w:i/>
          <w:lang w:val="en-US"/>
        </w:rPr>
        <w:t>H</w:t>
      </w:r>
      <w:r>
        <w:t xml:space="preserve"> </w:t>
      </w:r>
      <w:r w:rsidR="004C0125">
        <w:t>–</w:t>
      </w:r>
      <w:r>
        <w:t xml:space="preserve"> матрица Гессе, совпадает с матрицей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rPr>
          <w:b/>
        </w:rPr>
        <w:t xml:space="preserve"> </w:t>
      </w:r>
      <w:r>
        <w:t xml:space="preserve">, полученной при выполнении преобразований (4.12). Таким образом, при надлежащем выборе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для квадратичной функции получаем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r>
          <w:rPr>
            <w:rFonts w:ascii="Cambria Math" w:hAnsi="Cambria Math"/>
            <w:lang w:val="en-US"/>
          </w:rPr>
          <m:t>→I</m:t>
        </m:r>
      </m:oMath>
      <w:r>
        <w:rPr>
          <w:rStyle w:val="indv"/>
          <w:lang w:val="ru-RU"/>
        </w:rPr>
        <w:t xml:space="preserve"> </w:t>
      </w:r>
      <w:r>
        <w:t xml:space="preserve">и направления поиска приближаются к сопряженным. В рассматриваемом алгоритме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одинаковы на всех этапах и определяются по формуле (4.13).</w:t>
      </w:r>
    </w:p>
    <w:p w:rsidR="00521F57" w:rsidRDefault="004C0125">
      <w:pPr>
        <w:pStyle w:val="af3"/>
      </w:pPr>
      <w:r>
        <w:t>Этапы работы алгоритма Поиск-</w:t>
      </w:r>
      <w:r w:rsidR="00521F57">
        <w:t>4 аналогичны рассмотренным в</w:t>
      </w:r>
      <w:r>
        <w:t>ыше этапам алгоритма Поиск-</w:t>
      </w:r>
      <w:r w:rsidR="004B1A02">
        <w:t>2.</w:t>
      </w:r>
    </w:p>
    <w:p w:rsidR="00521F57" w:rsidRDefault="00521F57" w:rsidP="00FD65E0">
      <w:pPr>
        <w:pStyle w:val="20"/>
      </w:pPr>
      <w:bookmarkStart w:id="59" w:name="_Toc465407702"/>
      <w:r>
        <w:t>Алгоритм «Симплекс»</w:t>
      </w:r>
      <w:bookmarkEnd w:id="59"/>
    </w:p>
    <w:p w:rsidR="00521F57" w:rsidRDefault="002F6A9C">
      <w:pPr>
        <w:pStyle w:val="af3"/>
      </w:pPr>
      <w:r>
        <w:t>Используется метод «деформируемого многогранника»</w:t>
      </w:r>
      <w:r w:rsidR="00521F57">
        <w:t xml:space="preserve"> Нелдера и Мида [31].</w:t>
      </w:r>
    </w:p>
    <w:p w:rsidR="00521F57" w:rsidRDefault="00521F57">
      <w:pPr>
        <w:pStyle w:val="af3"/>
      </w:pPr>
      <w:r>
        <w:t xml:space="preserve">В методе Нелдера-Мида минимизируется функция </w:t>
      </w:r>
      <w:r w:rsidRPr="00E359B3">
        <w:rPr>
          <w:i/>
          <w:lang w:val="en-US"/>
        </w:rPr>
        <w:t>n</w:t>
      </w:r>
      <w:r>
        <w:t xml:space="preserve"> независимых переменных с использованием </w:t>
      </w:r>
      <w:r w:rsidRPr="00E359B3">
        <w:rPr>
          <w:i/>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 xml:space="preserve">через центр тяжести (центроид)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Пусть</w:t>
      </w:r>
      <w:r w:rsidR="00E359B3">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in</m:t>
                </m:r>
              </m:sub>
              <m:sup>
                <m:r>
                  <w:rPr>
                    <w:rFonts w:ascii="Cambria Math" w:hAnsi="Cambria Math"/>
                    <w:lang w:val="en-US"/>
                  </w:rPr>
                  <m:t>(k)</m:t>
                </m:r>
              </m:sup>
            </m:sSubSup>
            <m:r>
              <w:rPr>
                <w:rFonts w:ascii="Cambria Math" w:hAnsi="Cambria Math"/>
                <w:lang w:val="en-US"/>
              </w:rPr>
              <m:t>]</m:t>
            </m:r>
          </m:e>
          <m:sup>
            <m:r>
              <w:rPr>
                <w:rFonts w:ascii="Cambria Math" w:hAnsi="Cambria Math"/>
                <w:lang w:val="en-US"/>
              </w:rPr>
              <m:t>T</m:t>
            </m:r>
          </m:sup>
        </m:sSup>
        <m:r>
          <w:rPr>
            <w:rFonts w:ascii="Cambria Math" w:hAnsi="Cambria Math"/>
            <w:lang w:val="en-US"/>
          </w:rPr>
          <m:t>,i=1,…,n+1</m:t>
        </m:r>
      </m:oMath>
      <w:r>
        <w:t xml:space="preserve">, является </w:t>
      </w:r>
      <w:r w:rsidRPr="00E359B3">
        <w:rPr>
          <w:i/>
        </w:rPr>
        <w:t>i</w:t>
      </w:r>
      <w:r>
        <w:t xml:space="preserve">-й вершиной (точкой) на </w:t>
      </w:r>
      <w:r w:rsidRPr="00E359B3">
        <w:rPr>
          <w:i/>
          <w:lang w:val="en-US"/>
        </w:rPr>
        <w:t>k</w:t>
      </w:r>
      <w:r>
        <w:t xml:space="preserve">-том этапе поиска, </w:t>
      </w:r>
      <w:r w:rsidRPr="00E359B3">
        <w:rPr>
          <w:i/>
          <w:lang w:val="en-US"/>
        </w:rPr>
        <w:t>k</w:t>
      </w:r>
      <w:r>
        <w:t xml:space="preserve"> = 0, 1,</w:t>
      </w:r>
      <w:r w:rsidR="00E359B3">
        <w:rPr>
          <w:lang w:val="en-US"/>
        </w:rPr>
        <w:t xml:space="preserve"> </w:t>
      </w:r>
      <w:r>
        <w:t xml:space="preserve">..., и пусть значение целевой функции в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равно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=max</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18</w:t>
            </w:r>
            <w:r>
              <w:t>)</w:t>
            </w:r>
          </w:p>
        </w:tc>
      </w:tr>
    </w:tbl>
    <w:p w:rsidR="00521F57" w:rsidRDefault="00B62F5A">
      <w:pPr>
        <w:pStyle w:val="af7"/>
        <w:spacing w:line="360" w:lineRule="auto"/>
        <w:ind w:firstLine="851"/>
      </w:pPr>
      <w:r>
        <w:lastRenderedPageBreak/>
        <w:t>г</w:t>
      </w:r>
      <w:r w:rsidR="00521F57">
        <w:t>де</w:t>
      </w:r>
      <w:r>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rsidR="00521F57">
        <w:t xml:space="preserve">, и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=min</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19</w:t>
            </w:r>
            <w:r>
              <w:t>)</w:t>
            </w:r>
          </w:p>
        </w:tc>
      </w:tr>
    </w:tbl>
    <w:p w:rsidR="00521F57" w:rsidRDefault="00521F57">
      <w:pPr>
        <w:pStyle w:val="af7"/>
        <w:spacing w:line="360" w:lineRule="auto"/>
        <w:ind w:firstLine="851"/>
      </w:pPr>
      <w:r>
        <w:t>где</w:t>
      </w:r>
      <w:r w:rsidR="00B62F5A">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w:t>
      </w:r>
    </w:p>
    <w:p w:rsidR="00521F57" w:rsidRDefault="00521F57">
      <w:pPr>
        <w:pStyle w:val="af3"/>
      </w:pPr>
      <w:r>
        <w:t xml:space="preserve">Поскольку многогранник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состоит из (n+1) вершин</w:t>
      </w:r>
      <w:r w:rsidR="00C447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oMath>
      <w:r>
        <w:t xml:space="preserve">, пусть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m:t>
            </m:r>
          </m:sub>
        </m:sSub>
      </m:oMath>
      <w:r w:rsidR="00917A47">
        <w:rPr>
          <w:rStyle w:val="nindex"/>
        </w:rPr>
        <w:t xml:space="preserve"> </w:t>
      </w:r>
      <w:r>
        <w:t xml:space="preserve">будет центром тяжести всех вершин, исключая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m:t>
            </m:r>
          </m:sub>
        </m:sSub>
      </m:oMath>
      <w:r>
        <w:t>.</w:t>
      </w:r>
    </w:p>
    <w:p w:rsidR="00521F57" w:rsidRDefault="00521F57">
      <w:pPr>
        <w:pStyle w:val="af3"/>
      </w:pPr>
      <w:r>
        <w:t>Тогда координаты этого центра определяются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C447FF" w:rsidTr="00067777">
        <w:tc>
          <w:tcPr>
            <w:tcW w:w="709" w:type="dxa"/>
            <w:vAlign w:val="center"/>
          </w:tcPr>
          <w:p w:rsidR="00C447FF" w:rsidRDefault="00C447FF" w:rsidP="00067777">
            <w:pPr>
              <w:pStyle w:val="af3"/>
              <w:ind w:firstLine="0"/>
            </w:pPr>
          </w:p>
        </w:tc>
        <w:tc>
          <w:tcPr>
            <w:tcW w:w="8647" w:type="dxa"/>
            <w:vAlign w:val="center"/>
          </w:tcPr>
          <w:p w:rsidR="00C447FF" w:rsidRPr="00961D93" w:rsidRDefault="00CA51E0" w:rsidP="00C447FF">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n+2,j</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begChr m:val="["/>
                    <m:endChr m:val="]"/>
                    <m:ctrlPr>
                      <w:rPr>
                        <w:rFonts w:ascii="Cambria Math" w:hAnsi="Cambria Math"/>
                        <w:i/>
                        <w:lang w:val="en-US"/>
                      </w:rPr>
                    </m:ctrlPr>
                  </m:dPr>
                  <m:e>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ij</m:t>
                                </m:r>
                              </m:sub>
                              <m:sup>
                                <m:r>
                                  <w:rPr>
                                    <w:rFonts w:ascii="Cambria Math" w:hAnsi="Cambria Math"/>
                                    <w:lang w:val="en-US"/>
                                  </w:rPr>
                                  <m:t>(k)</m:t>
                                </m:r>
                              </m:sup>
                            </m:sSubSup>
                          </m:e>
                        </m:nary>
                      </m:e>
                    </m:d>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hj</m:t>
                        </m:r>
                      </m:sub>
                      <m:sup>
                        <m:r>
                          <w:rPr>
                            <w:rFonts w:ascii="Cambria Math" w:hAnsi="Cambria Math"/>
                            <w:lang w:val="en-US"/>
                          </w:rPr>
                          <m:t>(k)</m:t>
                        </m:r>
                      </m:sup>
                    </m:sSubSup>
                  </m:e>
                </m:d>
                <m:r>
                  <w:rPr>
                    <w:rFonts w:ascii="Cambria Math" w:hAnsi="Cambria Math"/>
                    <w:lang w:val="en-US"/>
                  </w:rPr>
                  <m:t>, i=1,…,n+1;j=1,…,n;</m:t>
                </m:r>
              </m:oMath>
            </m:oMathPara>
          </w:p>
        </w:tc>
        <w:tc>
          <w:tcPr>
            <w:tcW w:w="839" w:type="dxa"/>
            <w:vAlign w:val="center"/>
          </w:tcPr>
          <w:p w:rsidR="00C447FF" w:rsidRPr="00375495" w:rsidRDefault="00C447FF" w:rsidP="00C447FF">
            <w:pPr>
              <w:pStyle w:val="af3"/>
              <w:ind w:firstLine="0"/>
              <w:jc w:val="right"/>
              <w:rPr>
                <w:lang w:val="en-US"/>
              </w:rPr>
            </w:pPr>
            <w:r>
              <w:t>(</w:t>
            </w:r>
            <w:r>
              <w:rPr>
                <w:lang w:val="en-US"/>
              </w:rPr>
              <w:t>4</w:t>
            </w:r>
            <w:r>
              <w:t>.</w:t>
            </w:r>
            <w:r>
              <w:rPr>
                <w:lang w:val="en-US"/>
              </w:rPr>
              <w:t>20</w:t>
            </w:r>
            <w:r>
              <w:t>)</w:t>
            </w:r>
          </w:p>
        </w:tc>
      </w:tr>
    </w:tbl>
    <w:p w:rsidR="00521F57" w:rsidRDefault="00521F57">
      <w:pPr>
        <w:pStyle w:val="af7"/>
        <w:spacing w:line="360" w:lineRule="auto"/>
        <w:ind w:firstLine="851"/>
      </w:pPr>
      <w:r>
        <w:t xml:space="preserve">где индекс </w:t>
      </w:r>
      <w:r w:rsidRPr="00C447FF">
        <w:rPr>
          <w:i/>
          <w:lang w:val="en-US"/>
        </w:rPr>
        <w:t>j</w:t>
      </w:r>
      <w:r>
        <w:t xml:space="preserve"> обозначает координатное направление.</w:t>
      </w:r>
    </w:p>
    <w:p w:rsidR="00521F57" w:rsidRDefault="00521F57">
      <w:pPr>
        <w:pStyle w:val="af3"/>
      </w:pPr>
      <w:r>
        <w:t>Начальный симплекс обычно (не всегда) выбирается в виде регулярного симплекса, причем начало координат можно поместить в центр тяжести</w:t>
      </w:r>
      <w:r w:rsidR="00067777">
        <w:t xml:space="preserve">. Процедура отыскания вершины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в которой </w:t>
      </w:r>
      <w:r w:rsidRPr="00067777">
        <w:rPr>
          <w:i/>
          <w:lang w:val="en-US"/>
        </w:rPr>
        <w:t>f</w:t>
      </w:r>
      <w:r w:rsidRPr="00067777">
        <w:rPr>
          <w:i/>
        </w:rPr>
        <w:t>(</w:t>
      </w:r>
      <w:r w:rsidRPr="00067777">
        <w:rPr>
          <w:b/>
          <w:i/>
          <w:lang w:val="en-US"/>
        </w:rPr>
        <w:t>x</w:t>
      </w:r>
      <w:r w:rsidRPr="00067777">
        <w:rPr>
          <w:i/>
        </w:rPr>
        <w:t>)</w:t>
      </w:r>
      <w:r>
        <w:t xml:space="preserve"> имеет лучшее значение, состоит из следующих операций.</w:t>
      </w:r>
    </w:p>
    <w:p w:rsidR="00521F57" w:rsidRDefault="00521F57">
      <w:pPr>
        <w:pStyle w:val="af3"/>
      </w:pPr>
      <w:r>
        <w:rPr>
          <w:i/>
        </w:rPr>
        <w:t>Отражение</w:t>
      </w:r>
      <w:r>
        <w:t xml:space="preserve"> </w:t>
      </w:r>
      <w:r w:rsidR="00067777">
        <w:t>–</w:t>
      </w:r>
      <w:r>
        <w:t xml:space="preserve"> проектирование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067777">
        <w:t xml:space="preserve"> </w:t>
      </w:r>
      <w:r>
        <w:t>через центр тяже</w:t>
      </w:r>
      <w:r w:rsidR="00067777">
        <w:t>сти в соответствии с выражением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067777" w:rsidTr="00067777">
        <w:tc>
          <w:tcPr>
            <w:tcW w:w="709" w:type="dxa"/>
            <w:vAlign w:val="center"/>
          </w:tcPr>
          <w:p w:rsidR="00067777" w:rsidRDefault="00067777" w:rsidP="00067777">
            <w:pPr>
              <w:pStyle w:val="af3"/>
              <w:ind w:firstLine="0"/>
            </w:pPr>
          </w:p>
        </w:tc>
        <w:tc>
          <w:tcPr>
            <w:tcW w:w="8647" w:type="dxa"/>
            <w:vAlign w:val="center"/>
          </w:tcPr>
          <w:p w:rsidR="00067777" w:rsidRPr="00961D93" w:rsidRDefault="00CA51E0" w:rsidP="00067777">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+α</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t>
                </m:r>
              </m:oMath>
            </m:oMathPara>
          </w:p>
        </w:tc>
        <w:tc>
          <w:tcPr>
            <w:tcW w:w="839" w:type="dxa"/>
            <w:vAlign w:val="center"/>
          </w:tcPr>
          <w:p w:rsidR="00067777" w:rsidRPr="00375495" w:rsidRDefault="00067777" w:rsidP="00067777">
            <w:pPr>
              <w:pStyle w:val="af3"/>
              <w:ind w:firstLine="0"/>
              <w:jc w:val="right"/>
              <w:rPr>
                <w:lang w:val="en-US"/>
              </w:rPr>
            </w:pPr>
            <w:r>
              <w:t>(</w:t>
            </w:r>
            <w:r>
              <w:rPr>
                <w:lang w:val="en-US"/>
              </w:rPr>
              <w:t>4</w:t>
            </w:r>
            <w:r>
              <w:t>.</w:t>
            </w:r>
            <w:r>
              <w:rPr>
                <w:lang w:val="en-US"/>
              </w:rPr>
              <w:t>21</w:t>
            </w:r>
            <w:r>
              <w:t>)</w:t>
            </w:r>
          </w:p>
        </w:tc>
      </w:tr>
    </w:tbl>
    <w:p w:rsidR="00521F57" w:rsidRDefault="00521F57">
      <w:pPr>
        <w:pStyle w:val="af7"/>
        <w:spacing w:line="360" w:lineRule="auto"/>
        <w:ind w:firstLine="0"/>
      </w:pPr>
      <w:r>
        <w:t xml:space="preserve">где </w:t>
      </w:r>
      <w:r w:rsidRPr="0062159F">
        <w:rPr>
          <w:rStyle w:val="grech"/>
          <w:i/>
        </w:rPr>
        <w:t></w:t>
      </w:r>
      <w:r>
        <w:t xml:space="preserve"> является коэффициентом отражения;</w:t>
      </w:r>
      <w:r>
        <w:rPr>
          <w:b/>
        </w:rPr>
        <w:t xml:space="preserve">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rPr>
          <w:rStyle w:val="indv"/>
          <w:lang w:val="ru-RU"/>
        </w:rPr>
        <w:t xml:space="preserve"> </w:t>
      </w:r>
      <w:r w:rsidR="0062159F">
        <w:t>–</w:t>
      </w:r>
      <w:r>
        <w:t xml:space="preserve"> центр тяжести, вычисляемый по формуле (4.20);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t xml:space="preserve"> </w:t>
      </w:r>
      <w:r w:rsidR="0062159F">
        <w:t>–</w:t>
      </w:r>
      <w:r>
        <w:t xml:space="preserve"> вершина, в которой функция </w:t>
      </w:r>
      <w:r w:rsidRPr="009A74D2">
        <w:rPr>
          <w:i/>
          <w:lang w:val="en-US"/>
        </w:rPr>
        <w:t>f</w:t>
      </w:r>
      <w:r w:rsidRPr="009A74D2">
        <w:rPr>
          <w:i/>
        </w:rPr>
        <w:t>(</w:t>
      </w:r>
      <w:r w:rsidRPr="009A74D2">
        <w:rPr>
          <w:b/>
          <w:i/>
          <w:lang w:val="en-US"/>
        </w:rPr>
        <w:t>x</w:t>
      </w:r>
      <w:r w:rsidRPr="009A74D2">
        <w:rPr>
          <w:i/>
        </w:rPr>
        <w:t>)</w:t>
      </w:r>
      <w:r>
        <w:t xml:space="preserve"> принимает наибольшее из </w:t>
      </w:r>
      <w:r>
        <w:rPr>
          <w:lang w:val="en-US"/>
        </w:rPr>
        <w:t>n</w:t>
      </w:r>
      <w:r>
        <w:t xml:space="preserve">+1 ее значений на </w:t>
      </w:r>
      <w:r>
        <w:rPr>
          <w:lang w:val="en-US"/>
        </w:rPr>
        <w:t>k</w:t>
      </w:r>
      <w:r>
        <w:t>- том этапе.</w:t>
      </w:r>
    </w:p>
    <w:p w:rsidR="009A74D2" w:rsidRDefault="00521F57">
      <w:pPr>
        <w:pStyle w:val="af3"/>
      </w:pPr>
      <w:r>
        <w:rPr>
          <w:i/>
        </w:rPr>
        <w:t>Растяжение</w:t>
      </w:r>
      <w:r>
        <w:t>. Эта операция состоит в следующем: если</w:t>
      </w:r>
      <w:r w:rsidR="009A74D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то вектор</w:t>
      </w:r>
      <w:r w:rsidR="009A74D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растягивается в соответствии с соотношением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9A74D2" w:rsidTr="009A74D2">
        <w:tc>
          <w:tcPr>
            <w:tcW w:w="709" w:type="dxa"/>
            <w:vAlign w:val="center"/>
          </w:tcPr>
          <w:p w:rsidR="009A74D2" w:rsidRDefault="00521F57" w:rsidP="00B856AB">
            <w:pPr>
              <w:pStyle w:val="af3"/>
              <w:ind w:firstLine="0"/>
            </w:pPr>
            <w:r>
              <w:t xml:space="preserve"> </w:t>
            </w:r>
          </w:p>
        </w:tc>
        <w:tc>
          <w:tcPr>
            <w:tcW w:w="8647" w:type="dxa"/>
            <w:vAlign w:val="center"/>
          </w:tcPr>
          <w:p w:rsidR="009A74D2" w:rsidRPr="00961D93" w:rsidRDefault="00CA51E0" w:rsidP="009A74D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+γ</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9A74D2" w:rsidRPr="00375495" w:rsidRDefault="009A74D2" w:rsidP="009A74D2">
            <w:pPr>
              <w:pStyle w:val="af3"/>
              <w:ind w:firstLine="0"/>
              <w:jc w:val="right"/>
              <w:rPr>
                <w:lang w:val="en-US"/>
              </w:rPr>
            </w:pPr>
            <w:r>
              <w:t>(</w:t>
            </w:r>
            <w:r>
              <w:rPr>
                <w:lang w:val="en-US"/>
              </w:rPr>
              <w:t>4</w:t>
            </w:r>
            <w:r>
              <w:t>.</w:t>
            </w:r>
            <w:r>
              <w:rPr>
                <w:lang w:val="en-US"/>
              </w:rPr>
              <w:t>22</w:t>
            </w:r>
            <w:r>
              <w:t>)</w:t>
            </w:r>
          </w:p>
        </w:tc>
      </w:tr>
    </w:tbl>
    <w:p w:rsidR="00521F57" w:rsidRDefault="009A74D2">
      <w:pPr>
        <w:pStyle w:val="af7"/>
        <w:spacing w:line="360" w:lineRule="auto"/>
        <w:ind w:firstLine="0"/>
      </w:pPr>
      <w:r>
        <w:t>Г</w:t>
      </w:r>
      <w:r w:rsidR="00521F57">
        <w:t>де</w:t>
      </w:r>
      <w:r>
        <w:rPr>
          <w:lang w:val="en-US"/>
        </w:rPr>
        <w:t xml:space="preserve"> </w:t>
      </w:r>
      <m:oMath>
        <m:r>
          <w:rPr>
            <w:rFonts w:ascii="Cambria Math" w:hAnsi="Cambria Math"/>
          </w:rPr>
          <m:t>γ&gt;1</m:t>
        </m:r>
      </m:oMath>
      <w:r w:rsidR="00521F57">
        <w:t xml:space="preserve"> представляет соб</w:t>
      </w:r>
      <w:r w:rsidR="004B1A02">
        <w:t>ой коэффициент растяжения. Если</w:t>
      </w:r>
      <w:r w:rsidR="00815A64">
        <w:rPr>
          <w:lang w:val="en-US"/>
        </w:rPr>
        <w:t xml:space="preserve">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e>
        </m:d>
        <m:r>
          <w:rPr>
            <w:rFonts w:ascii="Cambria Math" w:hAnsi="Cambria Math"/>
            <w:lang w:val="en-US"/>
          </w:rPr>
          <m:t>&lt;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rsidR="00521F57">
        <w:t xml:space="preserve">, то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oMath>
      <w:r w:rsidR="00815A64">
        <w:rPr>
          <w:b/>
          <w:lang w:val="en-US"/>
        </w:rPr>
        <w:t xml:space="preserve"> </w:t>
      </w:r>
      <w:r w:rsidR="00521F57">
        <w:t>и процедура прод</w:t>
      </w:r>
      <w:r w:rsidR="004B1A02">
        <w:t xml:space="preserve">олжается снова с операции </w:t>
      </w:r>
      <w:r w:rsidR="004B1A02">
        <w:lastRenderedPageBreak/>
        <w:t>1 при</w:t>
      </w:r>
      <w:r w:rsidR="00521F57">
        <w:t xml:space="preserve"> </w:t>
      </w:r>
      <w:r w:rsidR="00521F57" w:rsidRPr="00815A64">
        <w:rPr>
          <w:i/>
          <w:lang w:val="en-US"/>
        </w:rPr>
        <w:t>k</w:t>
      </w:r>
      <w:r w:rsidR="00521F57">
        <w:t xml:space="preserve"> = </w:t>
      </w:r>
      <w:r w:rsidR="00521F57" w:rsidRPr="00815A64">
        <w:rPr>
          <w:i/>
          <w:lang w:val="en-US"/>
        </w:rPr>
        <w:t>k</w:t>
      </w:r>
      <w:r w:rsidR="004B1A02">
        <w:t xml:space="preserve">+1. В противном случае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815A64">
        <w:rPr>
          <w:b/>
          <w:lang w:val="en-US"/>
        </w:rPr>
        <w:t xml:space="preserve"> </w:t>
      </w:r>
      <w:r w:rsidR="00521F57">
        <w:t xml:space="preserve">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oMath>
      <w:r w:rsidR="00815A64">
        <w:rPr>
          <w:b/>
          <w:lang w:val="en-US"/>
        </w:rPr>
        <w:t xml:space="preserve"> </w:t>
      </w:r>
      <w:r w:rsidR="00521F57">
        <w:t xml:space="preserve">и также осуществляется переход к операции 1 при </w:t>
      </w:r>
      <w:r w:rsidR="00521F57" w:rsidRPr="00815A64">
        <w:rPr>
          <w:i/>
          <w:lang w:val="en-US"/>
        </w:rPr>
        <w:t>k</w:t>
      </w:r>
      <w:r w:rsidR="00521F57">
        <w:t xml:space="preserve"> = </w:t>
      </w:r>
      <w:r w:rsidR="00521F57" w:rsidRPr="00815A64">
        <w:rPr>
          <w:i/>
          <w:lang w:val="en-US"/>
        </w:rPr>
        <w:t>k</w:t>
      </w:r>
      <w:r w:rsidR="00521F57">
        <w:t>+1.</w:t>
      </w:r>
    </w:p>
    <w:p w:rsidR="00521F57" w:rsidRDefault="00521F57">
      <w:pPr>
        <w:pStyle w:val="af3"/>
      </w:pPr>
      <w:r>
        <w:rPr>
          <w:i/>
        </w:rPr>
        <w:t>Сжатие</w:t>
      </w:r>
      <w:r>
        <w:t>. Если</w:t>
      </w:r>
      <w:r w:rsidR="00693B1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xml:space="preserve"> для всех</w:t>
      </w:r>
      <w:r w:rsidR="00693B12">
        <w:rPr>
          <w:lang w:val="en-US"/>
        </w:rPr>
        <w:t xml:space="preserve"> </w:t>
      </w:r>
      <m:oMath>
        <m:r>
          <w:rPr>
            <w:rFonts w:ascii="Cambria Math" w:hAnsi="Cambria Math"/>
          </w:rPr>
          <m:t>i≠h</m:t>
        </m:r>
      </m:oMath>
      <w:r>
        <w:t>, то вектор</w:t>
      </w:r>
      <w:r w:rsidR="00693B1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сжимается 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8549"/>
        <w:gridCol w:w="953"/>
      </w:tblGrid>
      <w:tr w:rsidR="00693B12" w:rsidTr="00B856AB">
        <w:tc>
          <w:tcPr>
            <w:tcW w:w="709" w:type="dxa"/>
            <w:vAlign w:val="center"/>
          </w:tcPr>
          <w:p w:rsidR="00693B12" w:rsidRDefault="00693B12" w:rsidP="00B856AB">
            <w:pPr>
              <w:pStyle w:val="af3"/>
              <w:ind w:firstLine="0"/>
            </w:pPr>
          </w:p>
        </w:tc>
        <w:tc>
          <w:tcPr>
            <w:tcW w:w="8647" w:type="dxa"/>
            <w:vAlign w:val="center"/>
          </w:tcPr>
          <w:p w:rsidR="00693B12" w:rsidRPr="00961D93" w:rsidRDefault="00CA51E0" w:rsidP="00693B1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+β</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693B12" w:rsidRPr="00375495" w:rsidRDefault="00693B12" w:rsidP="00693B12">
            <w:pPr>
              <w:pStyle w:val="af3"/>
              <w:ind w:firstLine="0"/>
              <w:jc w:val="right"/>
              <w:rPr>
                <w:lang w:val="en-US"/>
              </w:rPr>
            </w:pPr>
            <w:r>
              <w:t>(</w:t>
            </w:r>
            <w:r>
              <w:rPr>
                <w:lang w:val="en-US"/>
              </w:rPr>
              <w:t>4</w:t>
            </w:r>
            <w:r>
              <w:t>.</w:t>
            </w:r>
            <w:r>
              <w:rPr>
                <w:lang w:val="en-US"/>
              </w:rPr>
              <w:t>23</w:t>
            </w:r>
            <w:r>
              <w:t>)</w:t>
            </w:r>
          </w:p>
        </w:tc>
      </w:tr>
    </w:tbl>
    <w:p w:rsidR="00521F57" w:rsidRDefault="00693B12">
      <w:pPr>
        <w:pStyle w:val="af7"/>
        <w:spacing w:line="360" w:lineRule="auto"/>
        <w:ind w:firstLine="0"/>
      </w:pPr>
      <w:r>
        <w:t>г</w:t>
      </w:r>
      <w:r w:rsidR="00521F57">
        <w:t>де</w:t>
      </w:r>
      <w:r>
        <w:rPr>
          <w:lang w:val="en-US"/>
        </w:rPr>
        <w:t xml:space="preserve"> </w:t>
      </w:r>
      <m:oMath>
        <m:r>
          <w:rPr>
            <w:rFonts w:ascii="Cambria Math" w:hAnsi="Cambria Math"/>
          </w:rPr>
          <m:t>0&lt;β&lt;1</m:t>
        </m:r>
      </m:oMath>
      <w:r w:rsidR="00521F57">
        <w:t xml:space="preserve"> представляет собой коэффициент сжатия. Затем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заменяем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oMath>
      <w:r w:rsidR="00521F57">
        <w:t xml:space="preserve"> и возвращаемся к операции 1 для продолжения поиска на (</w:t>
      </w:r>
      <w:r w:rsidR="00521F57" w:rsidRPr="00693B12">
        <w:rPr>
          <w:i/>
          <w:lang w:val="en-US"/>
        </w:rPr>
        <w:t>k</w:t>
      </w:r>
      <w:r w:rsidR="00521F57">
        <w:t>+1) шаге.</w:t>
      </w:r>
    </w:p>
    <w:p w:rsidR="00521F57" w:rsidRDefault="00521F57">
      <w:pPr>
        <w:pStyle w:val="af3"/>
      </w:pPr>
      <w:r>
        <w:rPr>
          <w:i/>
        </w:rPr>
        <w:t>Редукция</w:t>
      </w:r>
      <w:r>
        <w:t>. Если</w:t>
      </w:r>
      <w:r w:rsidR="00235453">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oMath>
      <w:r>
        <w:t>, все векторы</w:t>
      </w:r>
      <w:r w:rsidR="008F79C9">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xml:space="preserve">, </w:t>
      </w:r>
      <w:r w:rsidRPr="008F79C9">
        <w:rPr>
          <w:i/>
          <w:lang w:val="en-US"/>
        </w:rPr>
        <w:t>i</w:t>
      </w:r>
      <w:r>
        <w:t xml:space="preserve"> = 1, ..., </w:t>
      </w:r>
      <w:r w:rsidRPr="008F79C9">
        <w:rPr>
          <w:i/>
          <w:lang w:val="en-US"/>
        </w:rPr>
        <w:t>n</w:t>
      </w:r>
      <w:r>
        <w:t xml:space="preserve"> +1, уменьшаются в 2 раза с отсчетом от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oMath>
      <w:r w:rsidR="008F79C9">
        <w:rPr>
          <w:b/>
          <w:lang w:val="en-US"/>
        </w:rPr>
        <w:t xml:space="preserve"> </w:t>
      </w:r>
      <w:r>
        <w:t>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8550"/>
        <w:gridCol w:w="953"/>
      </w:tblGrid>
      <w:tr w:rsidR="008F79C9" w:rsidTr="00B856AB">
        <w:tc>
          <w:tcPr>
            <w:tcW w:w="709" w:type="dxa"/>
            <w:vAlign w:val="center"/>
          </w:tcPr>
          <w:p w:rsidR="008F79C9" w:rsidRDefault="008F79C9" w:rsidP="00B856AB">
            <w:pPr>
              <w:pStyle w:val="af3"/>
              <w:ind w:firstLine="0"/>
            </w:pPr>
          </w:p>
        </w:tc>
        <w:tc>
          <w:tcPr>
            <w:tcW w:w="8647" w:type="dxa"/>
            <w:vAlign w:val="center"/>
          </w:tcPr>
          <w:p w:rsidR="008F79C9" w:rsidRPr="00961D93" w:rsidRDefault="00CA51E0" w:rsidP="008F79C9">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szCs w:val="24"/>
                        <w:lang w:val="en-US"/>
                      </w:rPr>
                      <m:t>i</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rPr>
                  <m:t>+0.5</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 i=1,…,n+1</m:t>
                </m:r>
              </m:oMath>
            </m:oMathPara>
          </w:p>
        </w:tc>
        <w:tc>
          <w:tcPr>
            <w:tcW w:w="848" w:type="dxa"/>
            <w:vAlign w:val="center"/>
          </w:tcPr>
          <w:p w:rsidR="008F79C9" w:rsidRPr="00375495" w:rsidRDefault="008F79C9" w:rsidP="008F79C9">
            <w:pPr>
              <w:pStyle w:val="af3"/>
              <w:ind w:firstLine="0"/>
              <w:jc w:val="right"/>
              <w:rPr>
                <w:lang w:val="en-US"/>
              </w:rPr>
            </w:pPr>
            <w:r>
              <w:t>(</w:t>
            </w:r>
            <w:r>
              <w:rPr>
                <w:lang w:val="en-US"/>
              </w:rPr>
              <w:t>4</w:t>
            </w:r>
            <w:r>
              <w:t>.</w:t>
            </w:r>
            <w:r>
              <w:rPr>
                <w:lang w:val="en-US"/>
              </w:rPr>
              <w:t>24</w:t>
            </w:r>
            <w:r>
              <w:t>)</w:t>
            </w:r>
          </w:p>
        </w:tc>
      </w:tr>
    </w:tbl>
    <w:p w:rsidR="00521F57" w:rsidRDefault="00521F57">
      <w:pPr>
        <w:pStyle w:val="af3"/>
      </w:pPr>
      <w:r>
        <w:t>Затем возвращаемся к операции 1 для продолжения поиска на (</w:t>
      </w:r>
      <w:r w:rsidRPr="00AA3E89">
        <w:rPr>
          <w:i/>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8553"/>
        <w:gridCol w:w="953"/>
      </w:tblGrid>
      <w:tr w:rsidR="00AA3E89" w:rsidTr="00B856AB">
        <w:tc>
          <w:tcPr>
            <w:tcW w:w="709" w:type="dxa"/>
            <w:vAlign w:val="center"/>
          </w:tcPr>
          <w:p w:rsidR="00AA3E89" w:rsidRDefault="00AA3E89" w:rsidP="00B856AB">
            <w:pPr>
              <w:pStyle w:val="af3"/>
              <w:ind w:firstLine="0"/>
            </w:pPr>
          </w:p>
        </w:tc>
        <w:tc>
          <w:tcPr>
            <w:tcW w:w="8647" w:type="dxa"/>
            <w:vAlign w:val="center"/>
          </w:tcPr>
          <w:p w:rsidR="00AA3E89" w:rsidRPr="00961D93" w:rsidRDefault="00CA51E0" w:rsidP="00AA3E89">
            <w:pPr>
              <w:rPr>
                <w:i/>
                <w:lang w:val="en-US"/>
              </w:rPr>
            </w:pPr>
            <m:oMathPara>
              <m:oMath>
                <m:rad>
                  <m:radPr>
                    <m:degHide m:val="1"/>
                    <m:ctrlPr>
                      <w:rPr>
                        <w:rFonts w:ascii="Cambria Math" w:hAnsi="Cambria Math"/>
                        <w:i/>
                        <w:szCs w:val="24"/>
                        <w:lang w:val="en-US"/>
                      </w:rPr>
                    </m:ctrlPr>
                  </m:radPr>
                  <m:deg/>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n+1</m:t>
                        </m:r>
                      </m:den>
                    </m:f>
                    <m:nary>
                      <m:naryPr>
                        <m:chr m:val="∑"/>
                        <m:limLoc m:val="undOvr"/>
                        <m:subHide m:val="1"/>
                        <m:supHide m:val="1"/>
                        <m:ctrlPr>
                          <w:rPr>
                            <w:rFonts w:ascii="Cambria Math" w:hAnsi="Cambria Math"/>
                            <w:i/>
                            <w:szCs w:val="24"/>
                            <w:lang w:val="en-US"/>
                          </w:rPr>
                        </m:ctrlPr>
                      </m:naryPr>
                      <m:sub/>
                      <m:sup/>
                      <m:e>
                        <m:sSup>
                          <m:sSupPr>
                            <m:ctrlPr>
                              <w:rPr>
                                <w:rFonts w:ascii="Cambria Math" w:hAnsi="Cambria Math"/>
                                <w:i/>
                                <w:szCs w:val="24"/>
                                <w:lang w:val="en-US"/>
                              </w:rPr>
                            </m:ctrlPr>
                          </m:sSupPr>
                          <m:e>
                            <m:d>
                              <m:dPr>
                                <m:begChr m:val="["/>
                                <m:endChr m:val="]"/>
                                <m:ctrlPr>
                                  <w:rPr>
                                    <w:rFonts w:ascii="Cambria Math" w:hAnsi="Cambria Math"/>
                                    <w:i/>
                                    <w:szCs w:val="24"/>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e>
                            </m:d>
                          </m:e>
                          <m:sup>
                            <m:r>
                              <w:rPr>
                                <w:rFonts w:ascii="Cambria Math" w:hAnsi="Cambria Math"/>
                                <w:szCs w:val="24"/>
                                <w:lang w:val="en-US"/>
                              </w:rPr>
                              <m:t>2</m:t>
                            </m:r>
                          </m:sup>
                        </m:sSup>
                      </m:e>
                    </m:nary>
                  </m:e>
                </m:rad>
                <m:r>
                  <w:rPr>
                    <w:rFonts w:ascii="Cambria Math" w:hAnsi="Cambria Math"/>
                  </w:rPr>
                  <m:t>≤ε,</m:t>
                </m:r>
              </m:oMath>
            </m:oMathPara>
          </w:p>
        </w:tc>
        <w:tc>
          <w:tcPr>
            <w:tcW w:w="848" w:type="dxa"/>
            <w:vAlign w:val="center"/>
          </w:tcPr>
          <w:p w:rsidR="00AA3E89" w:rsidRPr="00375495" w:rsidRDefault="00AA3E89" w:rsidP="00AA3E89">
            <w:pPr>
              <w:pStyle w:val="af3"/>
              <w:ind w:firstLine="0"/>
              <w:jc w:val="right"/>
              <w:rPr>
                <w:lang w:val="en-US"/>
              </w:rPr>
            </w:pPr>
            <w:r>
              <w:t>(</w:t>
            </w:r>
            <w:r>
              <w:rPr>
                <w:lang w:val="en-US"/>
              </w:rPr>
              <w:t>4</w:t>
            </w:r>
            <w:r>
              <w:t>.</w:t>
            </w:r>
            <w:r>
              <w:rPr>
                <w:lang w:val="en-US"/>
              </w:rPr>
              <w:t>25</w:t>
            </w:r>
            <w:r>
              <w:t>)</w:t>
            </w:r>
          </w:p>
        </w:tc>
      </w:tr>
    </w:tbl>
    <w:p w:rsidR="00AA3E89" w:rsidRDefault="00AA3E89">
      <w:pPr>
        <w:pStyle w:val="af3"/>
      </w:pPr>
    </w:p>
    <w:p w:rsidR="00521F57" w:rsidRDefault="00521F57">
      <w:pPr>
        <w:pStyle w:val="af7"/>
        <w:spacing w:line="360" w:lineRule="auto"/>
        <w:ind w:firstLine="0"/>
      </w:pPr>
      <w:r>
        <w:t xml:space="preserve">где </w:t>
      </w:r>
      <m:oMath>
        <m:r>
          <w:rPr>
            <w:rFonts w:ascii="Cambria Math" w:hAnsi="Cambria Math"/>
          </w:rPr>
          <m:t>ε</m:t>
        </m:r>
      </m:oMath>
      <w:r>
        <w:t xml:space="preserve"> </w:t>
      </w:r>
      <w:r w:rsidR="00AA3E89">
        <w:t>-</w:t>
      </w:r>
      <w:r>
        <w:t xml:space="preserve"> произвольное малое число, а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rsidR="00917A47">
        <w:t xml:space="preserve"> </w:t>
      </w:r>
      <w:r>
        <w:t xml:space="preserve">- значение целевой функции в центре тяжести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t>.</w:t>
      </w:r>
    </w:p>
    <w:p w:rsidR="00521F57" w:rsidRDefault="00521F57">
      <w:pPr>
        <w:pStyle w:val="af3"/>
      </w:pPr>
      <w:r>
        <w:t>На процесс оптимизации оказывают влияние коэффициенты отражения</w:t>
      </w:r>
      <w:r w:rsidR="0061683C">
        <w:t xml:space="preserve"> </w:t>
      </w:r>
      <m:oMath>
        <m:r>
          <w:rPr>
            <w:rFonts w:ascii="Cambria Math" w:hAnsi="Cambria Math"/>
          </w:rPr>
          <m:t>α</m:t>
        </m:r>
      </m:oMath>
      <w:r w:rsidR="0061683C">
        <w:t xml:space="preserve">, растяжения </w:t>
      </w:r>
      <m:oMath>
        <m:r>
          <w:rPr>
            <w:rFonts w:ascii="Cambria Math" w:hAnsi="Cambria Math"/>
          </w:rPr>
          <m:t>γ</m:t>
        </m:r>
      </m:oMath>
      <w:r w:rsidR="0061683C">
        <w:t xml:space="preserve"> и сжатия </w:t>
      </w:r>
      <m:oMath>
        <m:r>
          <w:rPr>
            <w:rFonts w:ascii="Cambria Math" w:hAnsi="Cambria Math"/>
          </w:rPr>
          <m:t>β</m:t>
        </m:r>
      </m:oMath>
      <w:r>
        <w:t xml:space="preserve">. Коэффициент отражения </w:t>
      </w:r>
      <m:oMath>
        <m:r>
          <w:rPr>
            <w:rFonts w:ascii="Cambria Math" w:hAnsi="Cambria Math"/>
          </w:rPr>
          <m:t>α</m:t>
        </m:r>
      </m:oMath>
      <w:r>
        <w:t xml:space="preserve"> используется для проектирования вершины с наибольшим значением </w:t>
      </w:r>
      <w:r w:rsidRPr="0061683C">
        <w:rPr>
          <w:i/>
          <w:lang w:val="en-US"/>
        </w:rPr>
        <w:t>f</w:t>
      </w:r>
      <w:r w:rsidRPr="0061683C">
        <w:rPr>
          <w:i/>
        </w:rPr>
        <w:t>(</w:t>
      </w:r>
      <w:r w:rsidRPr="0061683C">
        <w:rPr>
          <w:b/>
          <w:i/>
          <w:lang w:val="en-US"/>
        </w:rPr>
        <w:t>x</w:t>
      </w:r>
      <w:r w:rsidRPr="0061683C">
        <w:rPr>
          <w:i/>
        </w:rPr>
        <w:t>)</w:t>
      </w:r>
      <w:r>
        <w:t xml:space="preserve"> через центр тяжести деформируемого многогранника. Коэффициент </w:t>
      </w:r>
      <m:oMath>
        <m:r>
          <w:rPr>
            <w:rFonts w:ascii="Cambria Math" w:hAnsi="Cambria Math"/>
          </w:rPr>
          <m:t>γ</m:t>
        </m:r>
      </m:oMath>
      <w:r>
        <w:t xml:space="preserve"> вводится для растяжения вектора поиска в случае, если отражение дает вершину со значением </w:t>
      </w:r>
      <w:r w:rsidRPr="00ED6940">
        <w:rPr>
          <w:i/>
          <w:lang w:val="en-US"/>
        </w:rPr>
        <w:t>f</w:t>
      </w:r>
      <w:r w:rsidRPr="00ED6940">
        <w:rPr>
          <w:i/>
        </w:rPr>
        <w:t>(</w:t>
      </w:r>
      <w:r w:rsidRPr="00ED6940">
        <w:rPr>
          <w:b/>
          <w:i/>
          <w:lang w:val="en-US"/>
        </w:rPr>
        <w:t>x</w:t>
      </w:r>
      <w:r w:rsidRPr="00ED6940">
        <w:rPr>
          <w:i/>
        </w:rPr>
        <w:t>)</w:t>
      </w:r>
      <w:r>
        <w:t xml:space="preserve"> меньшим, чем наименьшее значение </w:t>
      </w:r>
      <w:r w:rsidRPr="00ED6940">
        <w:rPr>
          <w:i/>
          <w:lang w:val="en-US"/>
        </w:rPr>
        <w:t>f</w:t>
      </w:r>
      <w:r w:rsidRPr="00ED6940">
        <w:rPr>
          <w:i/>
        </w:rPr>
        <w:t>(</w:t>
      </w:r>
      <w:r w:rsidRPr="00ED6940">
        <w:rPr>
          <w:b/>
          <w:i/>
          <w:lang w:val="en-US"/>
        </w:rPr>
        <w:t>x</w:t>
      </w:r>
      <w:r w:rsidRPr="00ED6940">
        <w:rPr>
          <w:i/>
        </w:rPr>
        <w:t>)</w:t>
      </w:r>
      <w:r>
        <w:t xml:space="preserve">, полученное до отражения. Коэффициент сжатия </w:t>
      </w:r>
      <m:oMath>
        <m:r>
          <w:rPr>
            <w:rFonts w:ascii="Cambria Math" w:hAnsi="Cambria Math"/>
          </w:rPr>
          <m:t>β</m:t>
        </m:r>
      </m:oMath>
      <w:r>
        <w:t xml:space="preserve"> используется для уменьшения вектора поиска, если операция отражения не привела к вершине со значением </w:t>
      </w:r>
      <w:r w:rsidRPr="00ED6940">
        <w:rPr>
          <w:i/>
          <w:lang w:val="en-US"/>
        </w:rPr>
        <w:t>f</w:t>
      </w:r>
      <w:r w:rsidRPr="00ED6940">
        <w:rPr>
          <w:i/>
        </w:rPr>
        <w:t>(</w:t>
      </w:r>
      <w:r w:rsidRPr="00ED6940">
        <w:rPr>
          <w:b/>
          <w:i/>
          <w:lang w:val="en-US"/>
        </w:rPr>
        <w:t>x</w:t>
      </w:r>
      <w:r w:rsidRPr="00ED6940">
        <w:rPr>
          <w:i/>
        </w:rPr>
        <w:t>)</w:t>
      </w:r>
      <w:r>
        <w:t xml:space="preserve">, меньшим, чем второе по величине (после </w:t>
      </w:r>
      <w:r>
        <w:lastRenderedPageBreak/>
        <w:t xml:space="preserve">наибольшего) значение </w:t>
      </w:r>
      <w:r w:rsidRPr="00ED6940">
        <w:rPr>
          <w:i/>
          <w:lang w:val="en-US"/>
        </w:rPr>
        <w:t>f</w:t>
      </w:r>
      <w:r w:rsidRPr="00ED6940">
        <w:rPr>
          <w:i/>
        </w:rPr>
        <w:t>(</w:t>
      </w:r>
      <w:r w:rsidRPr="00ED6940">
        <w:rPr>
          <w:b/>
          <w:i/>
          <w:lang w:val="en-US"/>
        </w:rPr>
        <w:t>x</w:t>
      </w:r>
      <w:r w:rsidRPr="00ED6940">
        <w:rPr>
          <w:i/>
        </w:rPr>
        <w:t>)</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Анализ, проведенный Нелдером и Мидом /22/, показ</w:t>
      </w:r>
      <w:r w:rsidR="004B1A02">
        <w:t>ал, что компромиссное значение</w:t>
      </w:r>
      <w:r w:rsidR="00ED6940">
        <w:t xml:space="preserve"> </w:t>
      </w:r>
      <m:oMath>
        <m:r>
          <w:rPr>
            <w:rFonts w:ascii="Cambria Math" w:hAnsi="Cambria Math"/>
          </w:rPr>
          <m:t>α=1</m:t>
        </m:r>
      </m:oMath>
      <w:r>
        <w:t>. Ими также рекомендованы значения</w:t>
      </w:r>
      <w:r w:rsidR="00ED6940">
        <w:t xml:space="preserve"> </w:t>
      </w:r>
      <m:oMath>
        <m:r>
          <w:rPr>
            <w:rFonts w:ascii="Cambria Math" w:hAnsi="Cambria Math"/>
          </w:rPr>
          <m:t>β=0.5, γ=2.</m:t>
        </m:r>
      </m:oMath>
      <w:r>
        <w:t xml:space="preserve"> Более поздние исследования показали, что рекомендуются диапазоны</w:t>
      </w:r>
      <w:r w:rsidR="00ED6940">
        <w:t xml:space="preserve"> </w:t>
      </w:r>
      <m:oMath>
        <m:r>
          <w:rPr>
            <w:rFonts w:ascii="Cambria Math" w:hAnsi="Cambria Math"/>
          </w:rPr>
          <m:t>0.4≤β≤0.6</m:t>
        </m:r>
        <m:r>
          <w:rPr>
            <w:rFonts w:ascii="Cambria Math" w:hAnsi="Cambria Math"/>
            <w:lang w:val="en-US"/>
          </w:rPr>
          <m:t>;2.8≤γ≤3.0</m:t>
        </m:r>
      </m:oMath>
      <w:r w:rsidR="004B1A02">
        <w:t>;</w:t>
      </w:r>
      <w:r>
        <w:t xml:space="preserve"> причем при </w:t>
      </w:r>
      <m:oMath>
        <m:r>
          <w:rPr>
            <w:rFonts w:ascii="Cambria Math" w:hAnsi="Cambria Math"/>
          </w:rPr>
          <m:t>0&lt;β&lt;0.4</m:t>
        </m:r>
      </m:oMath>
      <w:r>
        <w:t xml:space="preserve"> существует вероятность того, что из-за уплощения многогранника будет иметь место преждевременное окончание процесса, а при</w:t>
      </w:r>
      <w:r w:rsidR="00917A47">
        <w:t xml:space="preserve"> </w:t>
      </w:r>
      <m:oMath>
        <m:r>
          <w:rPr>
            <w:rFonts w:ascii="Cambria Math" w:hAnsi="Cambria Math"/>
          </w:rPr>
          <m:t>β&gt;0.6</m:t>
        </m:r>
      </m:oMath>
      <w:r>
        <w:t xml:space="preserve"> может потребоваться большее число шагов для достижения окончательного решения.</w:t>
      </w:r>
    </w:p>
    <w:p w:rsidR="00521F57" w:rsidRDefault="00521F57" w:rsidP="00FD65E0">
      <w:pPr>
        <w:pStyle w:val="20"/>
      </w:pPr>
      <w:bookmarkStart w:id="60" w:name="_Toc465407703"/>
      <w:r>
        <w:t>Пример решения задачи оптимизации</w:t>
      </w:r>
      <w:bookmarkEnd w:id="60"/>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w:lastRenderedPageBreak/>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одного из субмодельных схемных окон нижнего уровня 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Третий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lastRenderedPageBreak/>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drawing>
          <wp:inline distT="0" distB="0" distL="0" distR="0" wp14:anchorId="2D547FF5" wp14:editId="1DBDA289">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lastRenderedPageBreak/>
        <w:drawing>
          <wp:inline distT="0" distB="0" distL="0" distR="0" wp14:anchorId="0F113505" wp14:editId="222BACBA">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008E1FFC" wp14:editId="676DB3CD">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rsidP="009B375C">
      <w:pPr>
        <w:pStyle w:val="10"/>
      </w:pPr>
      <w:bookmarkStart w:id="61" w:name="_Toc465407704"/>
      <w:r>
        <w:lastRenderedPageBreak/>
        <w:t>Численные методы и алгоритмы Анализ</w:t>
      </w:r>
      <w:r w:rsidR="00B03D49">
        <w:t>а</w:t>
      </w:r>
      <w:bookmarkEnd w:id="61"/>
    </w:p>
    <w:p w:rsidR="00521F57" w:rsidRDefault="00521F57" w:rsidP="00FD65E0">
      <w:pPr>
        <w:pStyle w:val="20"/>
      </w:pPr>
      <w:bookmarkStart w:id="62" w:name="_Toc465407705"/>
      <w:r>
        <w:t>Постановка задачи</w:t>
      </w:r>
      <w:bookmarkEnd w:id="62"/>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w:t>
      </w:r>
      <w:r>
        <w:lastRenderedPageBreak/>
        <w:t>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Паде)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 xml:space="preserve">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856AB" w:rsidTr="00B856AB">
        <w:tc>
          <w:tcPr>
            <w:tcW w:w="709" w:type="dxa"/>
            <w:vAlign w:val="center"/>
          </w:tcPr>
          <w:p w:rsidR="00B856AB" w:rsidRDefault="00B856AB" w:rsidP="00B856AB">
            <w:pPr>
              <w:pStyle w:val="af3"/>
              <w:ind w:firstLine="0"/>
            </w:pPr>
          </w:p>
        </w:tc>
        <w:tc>
          <w:tcPr>
            <w:tcW w:w="8647" w:type="dxa"/>
            <w:vAlign w:val="center"/>
          </w:tcPr>
          <w:p w:rsidR="00B856AB" w:rsidRPr="00961D93" w:rsidRDefault="00B856AB" w:rsidP="00B856AB">
            <w:pPr>
              <w:rPr>
                <w:i/>
                <w:lang w:val="en-US"/>
              </w:rP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sSup>
                      <m:sSupPr>
                        <m:ctrlPr>
                          <w:rPr>
                            <w:rFonts w:ascii="Cambria Math" w:hAnsi="Cambria Math" w:cs="Cambria Math"/>
                            <w:lang w:val="en-US"/>
                          </w:rPr>
                        </m:ctrlPr>
                      </m:sSupPr>
                      <m:e>
                        <m:r>
                          <m:rPr>
                            <m:sty m:val="p"/>
                          </m:rPr>
                          <w:rPr>
                            <w:rFonts w:ascii="Cambria Math" w:hAnsi="Cambria Math" w:cs="Cambria Math"/>
                            <w:lang w:val="en-US"/>
                          </w:rPr>
                          <m:t>e</m:t>
                        </m:r>
                      </m:e>
                      <m:sup>
                        <m:r>
                          <w:rPr>
                            <w:rFonts w:ascii="Cambria Math" w:hAnsi="Cambria Math" w:cs="Cambria Math"/>
                            <w:lang w:val="en-US"/>
                          </w:rPr>
                          <m:t>-sT</m:t>
                        </m:r>
                      </m:sup>
                    </m:sSup>
                  </m:num>
                  <m:den>
                    <m:r>
                      <w:rPr>
                        <w:rFonts w:ascii="Cambria Math" w:hAnsi="Cambria Math" w:cs="Cambria Math"/>
                        <w:lang w:val="en-US"/>
                      </w:rPr>
                      <m:t>sT</m:t>
                    </m:r>
                  </m:den>
                </m:f>
                <m:r>
                  <w:rPr>
                    <w:rFonts w:ascii="Cambria Math" w:hAnsi="Cambria Math"/>
                    <w:lang w:val="en-US"/>
                  </w:rPr>
                  <m:t>.</m:t>
                </m:r>
              </m:oMath>
            </m:oMathPara>
          </w:p>
        </w:tc>
        <w:tc>
          <w:tcPr>
            <w:tcW w:w="848" w:type="dxa"/>
            <w:vAlign w:val="center"/>
          </w:tcPr>
          <w:p w:rsidR="00B856AB" w:rsidRPr="00375495" w:rsidRDefault="00B856AB" w:rsidP="00B856AB">
            <w:pPr>
              <w:pStyle w:val="af3"/>
              <w:ind w:firstLine="0"/>
              <w:jc w:val="right"/>
              <w:rPr>
                <w:lang w:val="en-US"/>
              </w:rPr>
            </w:pPr>
            <w:r>
              <w:t>(</w:t>
            </w:r>
            <w:r>
              <w:rPr>
                <w:lang w:val="en-US"/>
              </w:rPr>
              <w:t>5</w:t>
            </w:r>
            <w:r>
              <w:t>.</w:t>
            </w:r>
            <w:r>
              <w:rPr>
                <w:lang w:val="en-US"/>
              </w:rPr>
              <w:t>1</w:t>
            </w:r>
            <w:r>
              <w:t>)</w:t>
            </w:r>
          </w:p>
        </w:tc>
      </w:tr>
    </w:tbl>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rsidP="00FD65E0">
      <w:pPr>
        <w:pStyle w:val="20"/>
      </w:pPr>
      <w:bookmarkStart w:id="63" w:name="_Toc465407706"/>
      <w:r>
        <w:t>Алгоритмы частотного анализа</w:t>
      </w:r>
      <w:bookmarkEnd w:id="63"/>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lastRenderedPageBreak/>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CA51E0" w:rsidP="005707AB">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oMath>
      <w:r w:rsidR="005707AB">
        <w:rPr>
          <w:lang w:val="en-US"/>
        </w:rPr>
        <w:t xml:space="preserve"> – </w:t>
      </w:r>
      <w:r w:rsidR="005707AB">
        <w:t xml:space="preserve">вектор </w:t>
      </w:r>
      <w:r w:rsidR="00521F57">
        <w:t>переменных состояния дифференциальных уравнений;</w:t>
      </w:r>
    </w:p>
    <w:p w:rsidR="00521F57" w:rsidRDefault="00CA51E0">
      <w:pPr>
        <w:ind w:firstLine="851"/>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alg</m:t>
            </m:r>
          </m:sub>
        </m:sSub>
      </m:oMath>
      <w:r w:rsidR="005707AB">
        <w:rPr>
          <w:lang w:val="en-US"/>
        </w:rPr>
        <w:t xml:space="preserve"> – </w:t>
      </w:r>
      <w:r w:rsidR="00521F57">
        <w:t>вектор определяющих алгебраических переменных (т.е. переменных, по которым однозначно определяются все переменные алгебраических контуров</w:t>
      </w:r>
      <w:r w:rsidR="005707AB">
        <w:rPr>
          <w:lang w:val="en-US"/>
        </w:rPr>
        <w:t>)</w:t>
      </w:r>
      <w:r w:rsidR="00521F57">
        <w:t>;</w:t>
      </w:r>
    </w:p>
    <w:p w:rsidR="00521F57" w:rsidRDefault="00CA51E0">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dis</m:t>
            </m:r>
          </m:sub>
        </m:sSub>
      </m:oMath>
      <w:r w:rsidR="005707AB">
        <w:rPr>
          <w:lang w:val="en-US"/>
        </w:rPr>
        <w:t xml:space="preserve"> – </w:t>
      </w:r>
      <w:r w:rsidR="00521F57">
        <w:t>вектор дискретных переменных состояния;</w:t>
      </w:r>
    </w:p>
    <w:p w:rsidR="00521F57" w:rsidRDefault="00CA51E0">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del</m:t>
            </m:r>
          </m:sub>
        </m:sSub>
      </m:oMath>
      <w:r w:rsidR="005707AB">
        <w:rPr>
          <w:lang w:val="en-US"/>
        </w:rPr>
        <w:t xml:space="preserve"> – </w:t>
      </w:r>
      <w:r w:rsidR="00521F57">
        <w:t>вектор выходов блоков запаздывания;</w:t>
      </w:r>
    </w:p>
    <w:p w:rsidR="00521F57" w:rsidRDefault="00CA51E0">
      <w:pPr>
        <w:ind w:left="567" w:firstLine="284"/>
      </w:pP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en-US"/>
              </w:rPr>
              <m:t>ext</m:t>
            </m:r>
          </m:sub>
        </m:sSub>
      </m:oMath>
      <w:r w:rsidR="005707AB">
        <w:rPr>
          <w:lang w:val="en-US"/>
        </w:rPr>
        <w:t xml:space="preserve"> – </w:t>
      </w:r>
      <w:r w:rsidR="00521F57">
        <w:t>вектор выходов экстраполяторов.</w:t>
      </w:r>
    </w:p>
    <w:p w:rsidR="00521F57" w:rsidRDefault="00521F57">
      <w:pPr>
        <w:pStyle w:val="af3"/>
      </w:pPr>
      <w:r>
        <w:t>Тогда уравнения динамической системы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5707AB" w:rsidTr="00B856AB">
        <w:tc>
          <w:tcPr>
            <w:tcW w:w="709" w:type="dxa"/>
            <w:vAlign w:val="center"/>
          </w:tcPr>
          <w:p w:rsidR="005707AB" w:rsidRDefault="005707AB" w:rsidP="00B856AB">
            <w:pPr>
              <w:pStyle w:val="af3"/>
              <w:ind w:firstLine="0"/>
            </w:pPr>
          </w:p>
        </w:tc>
        <w:tc>
          <w:tcPr>
            <w:tcW w:w="8647" w:type="dxa"/>
            <w:vAlign w:val="center"/>
          </w:tcPr>
          <w:p w:rsidR="005707AB" w:rsidRPr="005707AB" w:rsidRDefault="00CA51E0" w:rsidP="005707AB">
            <w:pPr>
              <w:rPr>
                <w:szCs w:val="24"/>
                <w:lang w:val="en-US"/>
              </w:rPr>
            </w:pPr>
            <m:oMathPara>
              <m:oMath>
                <m:sSubSup>
                  <m:sSubSupPr>
                    <m:ctrlPr>
                      <w:rPr>
                        <w:rFonts w:ascii="Cambria Math" w:hAnsi="Cambria Math"/>
                        <w:i/>
                      </w:rPr>
                    </m:ctrlPr>
                  </m:sSubSupPr>
                  <m:e>
                    <m:r>
                      <w:rPr>
                        <w:rFonts w:ascii="Cambria Math" w:hAnsi="Cambria Math"/>
                        <w:szCs w:val="24"/>
                        <w:lang w:val="en-US"/>
                      </w:rPr>
                      <m:t>x</m:t>
                    </m:r>
                    <m:ctrlPr>
                      <w:rPr>
                        <w:rFonts w:ascii="Cambria Math" w:hAnsi="Cambria Math"/>
                        <w:i/>
                        <w:szCs w:val="24"/>
                        <w:lang w:val="en-US"/>
                      </w:rPr>
                    </m:ctrlPr>
                  </m:e>
                  <m:sub>
                    <m:r>
                      <w:rPr>
                        <w:rFonts w:ascii="Cambria Math" w:hAnsi="Cambria Math"/>
                        <w:szCs w:val="24"/>
                        <w:lang w:val="en-US"/>
                      </w:rPr>
                      <m:t>dif</m:t>
                    </m:r>
                    <m:ctrlPr>
                      <w:rPr>
                        <w:rFonts w:ascii="Cambria Math" w:hAnsi="Cambria Math"/>
                        <w:i/>
                        <w:szCs w:val="24"/>
                        <w:lang w:val="en-US"/>
                      </w:rPr>
                    </m:ctrlPr>
                  </m:sub>
                  <m:sup>
                    <m:r>
                      <w:rPr>
                        <w:rFonts w:ascii="Cambria Math" w:hAnsi="Cambria Math"/>
                      </w:rPr>
                      <m:t>'</m:t>
                    </m:r>
                  </m:sup>
                </m:sSubSup>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A51E0"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alg</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A51E0"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dis</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A51E0"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del</m:t>
                    </m:r>
                  </m:sub>
                </m:sSub>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CA51E0" w:rsidP="005707AB">
            <w:pPr>
              <w:rPr>
                <w:szCs w:val="24"/>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ext</m:t>
                    </m:r>
                  </m:sub>
                </m:sSub>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p w:rsidR="005707AB" w:rsidRPr="005707AB" w:rsidRDefault="005707AB" w:rsidP="005707AB">
            <w:pPr>
              <w:rPr>
                <w:lang w:val="en-US"/>
              </w:rPr>
            </w:pPr>
            <m:oMathPara>
              <m:oMath>
                <m:r>
                  <w:rPr>
                    <w:rFonts w:ascii="Cambria Math" w:hAnsi="Cambria Math"/>
                  </w:rPr>
                  <m:t>y=</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6</m:t>
                    </m:r>
                  </m:sub>
                </m:sSub>
                <m:d>
                  <m:dPr>
                    <m:ctrlPr>
                      <w:rPr>
                        <w:rFonts w:ascii="Cambria Math" w:hAnsi="Cambria Math"/>
                        <w:i/>
                        <w:szCs w:val="24"/>
                        <w:lang w:val="en-US"/>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dif</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alg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dis</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del</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ext</m:t>
                        </m:r>
                      </m:sub>
                    </m:sSub>
                    <m:r>
                      <w:rPr>
                        <w:rFonts w:ascii="Cambria Math" w:hAnsi="Cambria Math" w:cs="Cambria Math"/>
                      </w:rPr>
                      <m:t>,u</m:t>
                    </m:r>
                  </m:e>
                </m:d>
                <m:r>
                  <w:rPr>
                    <w:rFonts w:ascii="Cambria Math" w:hAnsi="Cambria Math"/>
                    <w:szCs w:val="24"/>
                    <w:lang w:val="en-US"/>
                  </w:rPr>
                  <m:t>.</m:t>
                </m:r>
              </m:oMath>
            </m:oMathPara>
          </w:p>
        </w:tc>
        <w:tc>
          <w:tcPr>
            <w:tcW w:w="848" w:type="dxa"/>
            <w:vAlign w:val="center"/>
          </w:tcPr>
          <w:p w:rsidR="005707AB" w:rsidRPr="00375495" w:rsidRDefault="005707AB" w:rsidP="005707AB">
            <w:pPr>
              <w:pStyle w:val="af3"/>
              <w:ind w:firstLine="0"/>
              <w:jc w:val="right"/>
              <w:rPr>
                <w:lang w:val="en-US"/>
              </w:rPr>
            </w:pPr>
            <w:r>
              <w:t>(</w:t>
            </w:r>
            <w:r>
              <w:rPr>
                <w:lang w:val="en-US"/>
              </w:rPr>
              <w:t>5</w:t>
            </w:r>
            <w:r>
              <w:t>.</w:t>
            </w:r>
            <w:r>
              <w:rPr>
                <w:lang w:val="en-US"/>
              </w:rPr>
              <w:t>2</w:t>
            </w:r>
            <w:r>
              <w:t>)</w:t>
            </w:r>
          </w:p>
        </w:tc>
      </w:tr>
    </w:tbl>
    <w:p w:rsidR="00521F57" w:rsidRDefault="00521F57">
      <w:r>
        <w:t xml:space="preserve">Здесь </w:t>
      </w:r>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dis</m:t>
            </m:r>
          </m:sub>
        </m:sSub>
        <m:r>
          <w:rPr>
            <w:rFonts w:ascii="Cambria Math" w:hAnsi="Cambria Math"/>
          </w:rPr>
          <m:t>)</m:t>
        </m:r>
      </m:oMath>
      <w:r>
        <w:t xml:space="preserve"> </w:t>
      </w:r>
      <w:r w:rsidR="005707AB">
        <w:t>–</w:t>
      </w:r>
      <w:r>
        <w:t xml:space="preserve"> оператор векторного покомпонентного дискретного запаздывания,</w:t>
      </w:r>
      <w:r w:rsidR="00917A47">
        <w:t xml:space="preserve"> </w:t>
      </w:r>
      <m:oMath>
        <m:sSub>
          <m:sSubPr>
            <m:ctrlPr>
              <w:rPr>
                <w:rFonts w:ascii="Cambria Math" w:hAnsi="Cambria Math"/>
                <w:i/>
              </w:rPr>
            </m:ctrlPr>
          </m:sSubPr>
          <m:e>
            <m:r>
              <w:rPr>
                <w:rFonts w:ascii="Cambria Math" w:hAnsi="Cambria Math"/>
              </w:rPr>
              <m:t>T</m:t>
            </m:r>
          </m:e>
          <m:sub>
            <m:r>
              <w:rPr>
                <w:rFonts w:ascii="Cambria Math" w:hAnsi="Cambria Math"/>
              </w:rPr>
              <m:t>dis</m:t>
            </m:r>
          </m:sub>
        </m:sSub>
      </m:oMath>
      <w:r w:rsidR="005707AB">
        <w:rPr>
          <w:lang w:val="en-US"/>
        </w:rPr>
        <w:t xml:space="preserve"> –</w:t>
      </w:r>
      <w:r>
        <w:t xml:space="preserve">вектор соответствующих периодов дискретизации. Аналогично, </w:t>
      </w:r>
      <m:oMath>
        <m:r>
          <w:rPr>
            <w:rFonts w:ascii="Cambria Math" w:hAnsi="Cambria Math"/>
          </w:rPr>
          <m:t>DEL(</m:t>
        </m:r>
        <m:sSub>
          <m:sSubPr>
            <m:ctrlPr>
              <w:rPr>
                <w:rFonts w:ascii="Cambria Math" w:hAnsi="Cambria Math"/>
                <w:i/>
              </w:rPr>
            </m:ctrlPr>
          </m:sSubPr>
          <m:e>
            <m:r>
              <w:rPr>
                <w:rFonts w:ascii="Cambria Math" w:hAnsi="Cambria Math"/>
              </w:rPr>
              <m:t>T</m:t>
            </m:r>
          </m:e>
          <m:sub>
            <m:r>
              <w:rPr>
                <w:rFonts w:ascii="Cambria Math" w:hAnsi="Cambria Math"/>
              </w:rPr>
              <m:t>del</m:t>
            </m:r>
          </m:sub>
        </m:sSub>
        <m:r>
          <w:rPr>
            <w:rFonts w:ascii="Cambria Math" w:hAnsi="Cambria Math"/>
          </w:rPr>
          <m:t>)</m:t>
        </m:r>
      </m:oMath>
      <w:r>
        <w:t xml:space="preserve">, </w:t>
      </w:r>
      <m:oMath>
        <m:r>
          <w:rPr>
            <w:rFonts w:ascii="Cambria Math" w:hAnsi="Cambria Math"/>
          </w:rPr>
          <m:t>EXT(</m:t>
        </m:r>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m:t>
        </m:r>
      </m:oMath>
      <w:r>
        <w:t xml:space="preserve"> </w:t>
      </w:r>
      <w:r w:rsidR="005707AB">
        <w:t>–</w:t>
      </w:r>
      <w:r>
        <w:t xml:space="preserve"> операторы покомпонентного запаздывания и экстраполяции; </w:t>
      </w:r>
      <m:oMath>
        <m:sSub>
          <m:sSubPr>
            <m:ctrlPr>
              <w:rPr>
                <w:rFonts w:ascii="Cambria Math" w:hAnsi="Cambria Math"/>
                <w:i/>
              </w:rPr>
            </m:ctrlPr>
          </m:sSubPr>
          <m:e>
            <m:r>
              <w:rPr>
                <w:rFonts w:ascii="Cambria Math" w:hAnsi="Cambria Math"/>
              </w:rPr>
              <m:t>T</m:t>
            </m:r>
          </m:e>
          <m:sub>
            <m:r>
              <w:rPr>
                <w:rFonts w:ascii="Cambria Math" w:hAnsi="Cambria Math"/>
              </w:rPr>
              <m:t>del</m:t>
            </m:r>
          </m:sub>
        </m:sSub>
      </m:oMath>
      <w:r>
        <w:rPr>
          <w:i/>
          <w:vertAlign w:val="subscript"/>
        </w:rPr>
        <w:t xml:space="preserv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w:t>
      </w:r>
      <w:r w:rsidR="005707AB">
        <w:t>–</w:t>
      </w:r>
      <w:r>
        <w:t xml:space="preserve"> векторы соответствующих постоянных времени.</w:t>
      </w:r>
    </w:p>
    <w:p w:rsidR="00521F57" w:rsidRDefault="00521F57">
      <w:pPr>
        <w:pStyle w:val="af3"/>
      </w:pPr>
      <w:r>
        <w:lastRenderedPageBreak/>
        <w:t xml:space="preserve">В </w:t>
      </w:r>
      <w:r w:rsidR="00283A4F" w:rsidRPr="00283A4F">
        <w:t xml:space="preserve">среде </w:t>
      </w:r>
      <w:r w:rsidR="00283A4F">
        <w:rPr>
          <w:lang w:val="en-US"/>
        </w:rPr>
        <w:t>SimImTech</w:t>
      </w:r>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707AB" w:rsidRDefault="005707AB">
      <w:pPr>
        <w:pStyle w:val="af3"/>
      </w:pPr>
      <m:oMathPara>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,C=</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∂g</m:t>
              </m:r>
            </m:num>
            <m:den>
              <m:r>
                <w:rPr>
                  <w:rFonts w:ascii="Cambria Math" w:hAnsi="Cambria Math"/>
                </w:rPr>
                <m:t>∂u</m:t>
              </m:r>
            </m:den>
          </m:f>
          <m:r>
            <w:rPr>
              <w:rFonts w:ascii="Cambria Math" w:hAnsi="Cambria Math"/>
            </w:rPr>
            <m:t>,</m:t>
          </m:r>
        </m:oMath>
      </m:oMathPara>
    </w:p>
    <w:p w:rsidR="00521F57" w:rsidRDefault="005707AB">
      <w:r>
        <w:t>г</w:t>
      </w:r>
      <w:r w:rsidR="00521F57">
        <w:t>де</w:t>
      </w:r>
      <w:r>
        <w:rPr>
          <w:lang w:val="en-US"/>
        </w:rPr>
        <w:t xml:space="preserve"> </w:t>
      </w:r>
      <m:oMath>
        <m:r>
          <w:rPr>
            <w:rFonts w:ascii="Cambria Math" w:hAnsi="Cambria Math"/>
            <w:szCs w:val="24"/>
            <w:lang w:val="en-US"/>
          </w:rPr>
          <m:t>f=</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2</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3</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4</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f</m:t>
                </m:r>
              </m:e>
              <m:sub>
                <m:r>
                  <w:rPr>
                    <w:rFonts w:ascii="Cambria Math" w:hAnsi="Cambria Math"/>
                    <w:szCs w:val="24"/>
                    <w:lang w:val="en-US"/>
                  </w:rPr>
                  <m:t>5</m:t>
                </m:r>
              </m:sub>
            </m:sSub>
            <m:r>
              <w:rPr>
                <w:rFonts w:ascii="Cambria Math" w:hAnsi="Cambria Math"/>
                <w:szCs w:val="24"/>
                <w:lang w:val="en-US"/>
              </w:rPr>
              <m:t>]</m:t>
            </m:r>
          </m:e>
          <m:sup>
            <m:r>
              <w:rPr>
                <w:rFonts w:ascii="Cambria Math" w:hAnsi="Cambria Math"/>
                <w:szCs w:val="24"/>
                <w:lang w:val="en-US"/>
              </w:rPr>
              <m:t>T</m:t>
            </m:r>
          </m:sup>
        </m:sSup>
      </m:oMath>
      <w:r w:rsidR="00283A4F">
        <w:rPr>
          <w:lang w:val="en-US"/>
        </w:rPr>
        <w:t xml:space="preserve"> </w:t>
      </w:r>
      <w:r w:rsidR="00521F57">
        <w:rPr>
          <w:lang w:val="en-US"/>
        </w:rPr>
        <w:t>,</w:t>
      </w:r>
      <w:r w:rsidR="004B0D2B">
        <w:rPr>
          <w:lang w:val="en-US"/>
        </w:rPr>
        <w:t xml:space="preserve"> </w:t>
      </w:r>
      <m:oMath>
        <m:r>
          <w:rPr>
            <w:rFonts w:ascii="Cambria Math" w:hAnsi="Cambria Math"/>
            <w:szCs w:val="24"/>
            <w:lang w:val="en-US"/>
          </w:rPr>
          <m:t>x=</m:t>
        </m:r>
        <m:sSup>
          <m:sSupPr>
            <m:ctrlPr>
              <w:rPr>
                <w:rFonts w:ascii="Cambria Math" w:hAnsi="Cambria Math"/>
                <w:i/>
                <w:szCs w:val="24"/>
                <w:lang w:val="en-US"/>
              </w:rPr>
            </m:ctrlPr>
          </m:sSupPr>
          <m:e>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ext</m:t>
                </m:r>
              </m:sub>
            </m:sSub>
            <m:r>
              <w:rPr>
                <w:rFonts w:ascii="Cambria Math" w:hAnsi="Cambria Math"/>
                <w:szCs w:val="24"/>
                <w:lang w:val="en-US"/>
              </w:rPr>
              <m:t>]</m:t>
            </m:r>
          </m:e>
          <m:sup>
            <m:r>
              <w:rPr>
                <w:rFonts w:ascii="Cambria Math" w:hAnsi="Cambria Math"/>
                <w:szCs w:val="24"/>
                <w:lang w:val="en-US"/>
              </w:rPr>
              <m:t>T</m:t>
            </m:r>
          </m:sup>
        </m:sSup>
      </m:oMath>
      <w:r w:rsidR="00521F57">
        <w:rPr>
          <w:lang w:val="en-US"/>
        </w:rPr>
        <w:t xml:space="preserve">. </w:t>
      </w:r>
      <w:r w:rsidR="00521F57">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521F57">
        <w:rPr>
          <w:i/>
        </w:rPr>
        <w:t>A</w:t>
      </w:r>
      <w:r w:rsidR="00521F57">
        <w:t xml:space="preserve"> и вектор-строки </w:t>
      </w:r>
      <w:r w:rsidR="004B0D2B">
        <w:rPr>
          <w:i/>
        </w:rPr>
        <w:t>C</w:t>
      </w:r>
      <w:r w:rsidR="00521F57">
        <w:t>:</w:t>
      </w:r>
    </w:p>
    <w:p w:rsidR="00521F57" w:rsidRDefault="00521F57">
      <w:pPr>
        <w:spacing w:before="120"/>
        <w:ind w:firstLine="567"/>
      </w:pPr>
      <w:r>
        <w:t xml:space="preserve">{ </w:t>
      </w:r>
      <w:r>
        <w:rPr>
          <w:i/>
        </w:rPr>
        <w:t>x</w:t>
      </w:r>
      <w:r>
        <w:t>0 - заданная рабочая точка }</w:t>
      </w:r>
    </w:p>
    <w:p w:rsidR="00521F57" w:rsidRPr="00E3366D" w:rsidRDefault="00521F57">
      <w:pPr>
        <w:ind w:firstLine="567"/>
      </w:pPr>
      <w:r>
        <w:rPr>
          <w:i/>
          <w:lang w:val="en-US"/>
        </w:rPr>
        <w:t>f</w:t>
      </w:r>
      <w:r w:rsidRPr="00E3366D">
        <w:rPr>
          <w:i/>
        </w:rPr>
        <w:t xml:space="preserve"> </w:t>
      </w:r>
      <w:r w:rsidRPr="00E3366D">
        <w:t xml:space="preserve">0 :=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r>
        <w:rPr>
          <w:lang w:val="en-US"/>
        </w:rPr>
        <w:t xml:space="preserve">0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r>
        <w:rPr>
          <w:i/>
          <w:lang w:val="en-US"/>
        </w:rPr>
        <w:t>i</w:t>
      </w:r>
      <w:r>
        <w:rPr>
          <w:lang w:val="en-US"/>
        </w:rPr>
        <w:t xml:space="preserve"> :=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r>
        <w:rPr>
          <w:b/>
        </w:rPr>
        <w:t>begin</w:t>
      </w:r>
    </w:p>
    <w:p w:rsidR="00521F57" w:rsidRDefault="00521F57">
      <w:pPr>
        <w:ind w:firstLine="851"/>
      </w:pPr>
      <w:r>
        <w:t>{ relinc - относительное приращение, absinc - абсолютное приращение }</w:t>
      </w:r>
    </w:p>
    <w:p w:rsidR="00521F57" w:rsidRDefault="00521F57">
      <w:pPr>
        <w:ind w:firstLine="851"/>
        <w:rPr>
          <w:lang w:val="en-US"/>
        </w:rPr>
      </w:pPr>
      <w:r>
        <w:rPr>
          <w:i/>
          <w:lang w:val="en-US"/>
        </w:rPr>
        <w:t>dxi</w:t>
      </w:r>
      <w:r>
        <w:rPr>
          <w:lang w:val="en-US"/>
        </w:rPr>
        <w:t xml:space="preserve"> := </w:t>
      </w:r>
      <w:r>
        <w:rPr>
          <w:i/>
          <w:lang w:val="en-US"/>
        </w:rPr>
        <w:t>relinc</w:t>
      </w:r>
      <w:r>
        <w:rPr>
          <w:lang w:val="en-US"/>
        </w:rPr>
        <w:t>*abs(</w:t>
      </w:r>
      <w:r>
        <w:rPr>
          <w:i/>
          <w:lang w:val="en-US"/>
        </w:rPr>
        <w:t>x</w:t>
      </w:r>
      <w:r>
        <w:rPr>
          <w:lang w:val="en-US"/>
        </w:rPr>
        <w:t>[</w:t>
      </w:r>
      <w:r>
        <w:rPr>
          <w:i/>
          <w:lang w:val="en-US"/>
        </w:rPr>
        <w:t>i</w:t>
      </w:r>
      <w:r>
        <w:rPr>
          <w:lang w:val="en-US"/>
        </w:rPr>
        <w:t xml:space="preserve">]) + </w:t>
      </w:r>
      <w:r>
        <w:rPr>
          <w:i/>
          <w:lang w:val="en-US"/>
        </w:rPr>
        <w:t xml:space="preserve">absink </w:t>
      </w:r>
      <w:r>
        <w:rPr>
          <w:lang w:val="en-US"/>
        </w:rPr>
        <w:t>;</w:t>
      </w:r>
    </w:p>
    <w:p w:rsidR="00521F57" w:rsidRDefault="00521F57">
      <w:pPr>
        <w:ind w:firstLine="851"/>
        <w:rPr>
          <w:lang w:val="en-US"/>
        </w:rPr>
      </w:pPr>
      <w:r>
        <w:rPr>
          <w:i/>
          <w:lang w:val="en-US"/>
        </w:rPr>
        <w:t>xsave</w:t>
      </w:r>
      <w:r>
        <w:rPr>
          <w:lang w:val="en-US"/>
        </w:rPr>
        <w:t xml:space="preserve"> := </w:t>
      </w:r>
      <w:r>
        <w:rPr>
          <w:i/>
          <w:lang w:val="en-US"/>
        </w:rPr>
        <w:t>x</w:t>
      </w:r>
      <w:r>
        <w:rPr>
          <w:lang w:val="en-US"/>
        </w:rPr>
        <w:t>0[</w:t>
      </w:r>
      <w:r>
        <w:rPr>
          <w:i/>
          <w:lang w:val="en-US"/>
        </w:rPr>
        <w:t>i</w:t>
      </w:r>
      <w:r>
        <w:rPr>
          <w:lang w:val="en-US"/>
        </w:rPr>
        <w:t>];</w:t>
      </w:r>
    </w:p>
    <w:p w:rsidR="00521F57" w:rsidRDefault="00521F57">
      <w:pPr>
        <w:ind w:firstLine="851"/>
        <w:rPr>
          <w:lang w:val="en-US"/>
        </w:rPr>
      </w:pPr>
      <w:r>
        <w:rPr>
          <w:i/>
          <w:lang w:val="en-US"/>
        </w:rPr>
        <w:t>x</w:t>
      </w:r>
      <w:r>
        <w:rPr>
          <w:lang w:val="en-US"/>
        </w:rPr>
        <w:t xml:space="preserve">0[i] := </w:t>
      </w:r>
      <w:r>
        <w:rPr>
          <w:i/>
          <w:lang w:val="en-US"/>
        </w:rPr>
        <w:t>xsave</w:t>
      </w:r>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r>
        <w:rPr>
          <w:lang w:val="en-US"/>
        </w:rPr>
        <w:t xml:space="preserve">1 :=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r>
        <w:rPr>
          <w:lang w:val="en-US"/>
        </w:rPr>
        <w:t xml:space="preserve">1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r>
        <w:rPr>
          <w:i/>
          <w:lang w:val="en-US"/>
        </w:rPr>
        <w:t xml:space="preserve">j </w:t>
      </w:r>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r>
        <w:rPr>
          <w:i/>
          <w:lang w:val="en-US"/>
        </w:rPr>
        <w:t>i</w:t>
      </w:r>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r>
        <w:rPr>
          <w:lang w:val="en-US"/>
        </w:rPr>
        <w:t>] :=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r>
        <w:rPr>
          <w:i/>
          <w:lang w:val="en-US"/>
        </w:rPr>
        <w:t>i</w:t>
      </w:r>
      <w:r>
        <w:rPr>
          <w:lang w:val="en-US"/>
        </w:rPr>
        <w:t xml:space="preserve">] := </w:t>
      </w:r>
      <w:r>
        <w:rPr>
          <w:i/>
          <w:lang w:val="en-US"/>
        </w:rPr>
        <w:t>xsave</w:t>
      </w:r>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lastRenderedPageBreak/>
        <w:t xml:space="preserve">Далее следует произвести замену оператора дифференцирования на коэффициент </w:t>
      </w:r>
      <w:r>
        <w:rPr>
          <w:i/>
        </w:rPr>
        <w:t>j</w:t>
      </w:r>
      <w:r>
        <w:rPr>
          <w:i/>
        </w:rPr>
        <w:sym w:font="Symbol" w:char="F077"/>
      </w:r>
      <w:r>
        <w:t>, а операторов дискретного и непрерывного запаздывания - на exp(-</w:t>
      </w:r>
      <w:r>
        <w:rPr>
          <w:i/>
        </w:rPr>
        <w:t>j</w:t>
      </w:r>
      <w:r>
        <w:rPr>
          <w:i/>
        </w:rPr>
        <w:sym w:font="Symbol" w:char="F077"/>
      </w:r>
      <w:r>
        <w:rPr>
          <w:i/>
        </w:rPr>
        <w:t>T</w:t>
      </w:r>
      <w:r>
        <w:t>), учитывая при этом, что передаточная функция экстраполятора имеет вид (5.1). В результате получим систему алгебраических уравнений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C57076" w:rsidP="00B856AB">
            <w:pPr>
              <w:rPr>
                <w:szCs w:val="24"/>
                <w:lang w:val="en-US"/>
              </w:rPr>
            </w:pPr>
            <m:oMathPara>
              <m:oMath>
                <m:r>
                  <w:rPr>
                    <w:rFonts w:ascii="Cambria Math" w:hAnsi="Cambria Math"/>
                  </w:rPr>
                  <m:t>E x=</m:t>
                </m:r>
                <m:r>
                  <w:rPr>
                    <w:rFonts w:ascii="Cambria Math" w:hAnsi="Cambria Math"/>
                    <w:szCs w:val="24"/>
                    <w:lang w:val="en-US"/>
                  </w:rPr>
                  <m:t>A x+B u,</m:t>
                </m:r>
              </m:oMath>
            </m:oMathPara>
          </w:p>
          <w:p w:rsidR="00C57076" w:rsidRPr="005707AB" w:rsidRDefault="00C57076" w:rsidP="00C57076">
            <w:pPr>
              <w:rPr>
                <w:lang w:val="en-US"/>
              </w:rPr>
            </w:pPr>
            <m:oMathPara>
              <m:oMath>
                <m:r>
                  <w:rPr>
                    <w:rFonts w:ascii="Cambria Math" w:hAnsi="Cambria Math"/>
                  </w:rPr>
                  <m:t>y=</m:t>
                </m:r>
                <m:r>
                  <w:rPr>
                    <w:rFonts w:ascii="Cambria Math" w:hAnsi="Cambria Math"/>
                    <w:szCs w:val="24"/>
                    <w:lang w:val="en-US"/>
                  </w:rPr>
                  <m:t>C x+D u.</m:t>
                </m:r>
              </m:oMath>
            </m:oMathPara>
          </w:p>
        </w:tc>
        <w:tc>
          <w:tcPr>
            <w:tcW w:w="848" w:type="dxa"/>
            <w:vAlign w:val="center"/>
          </w:tcPr>
          <w:p w:rsidR="00C57076" w:rsidRPr="00375495" w:rsidRDefault="00C57076" w:rsidP="00C57076">
            <w:pPr>
              <w:pStyle w:val="af3"/>
              <w:ind w:firstLine="0"/>
              <w:jc w:val="right"/>
              <w:rPr>
                <w:lang w:val="en-US"/>
              </w:rPr>
            </w:pPr>
            <w:r>
              <w:t>(</w:t>
            </w:r>
            <w:r>
              <w:rPr>
                <w:lang w:val="en-US"/>
              </w:rPr>
              <w:t>5</w:t>
            </w:r>
            <w:r>
              <w:t>.</w:t>
            </w:r>
            <w:r>
              <w:rPr>
                <w:lang w:val="en-US"/>
              </w:rPr>
              <w:t>3</w:t>
            </w:r>
            <w:r>
              <w:t>)</w:t>
            </w:r>
          </w:p>
        </w:tc>
      </w:tr>
    </w:tbl>
    <w:p w:rsidR="00521F57" w:rsidRDefault="00521F57">
      <w:r>
        <w:t>где</w:t>
      </w:r>
      <w:r w:rsidR="003E171C">
        <w:rPr>
          <w:lang w:val="en-US"/>
        </w:rPr>
        <w:t xml:space="preserve"> </w:t>
      </w:r>
      <m:oMath>
        <m:r>
          <w:rPr>
            <w:rFonts w:ascii="Cambria Math" w:hAnsi="Cambria Math"/>
            <w:szCs w:val="24"/>
            <w:lang w:val="en-US"/>
          </w:rPr>
          <m:t>E=diag</m:t>
        </m:r>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dis</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del</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ext</m:t>
                </m:r>
              </m:sub>
            </m:sSub>
          </m:e>
        </m:d>
      </m:oMath>
      <w:r>
        <w:t xml:space="preserve"> </w:t>
      </w:r>
      <w:r w:rsidR="00E80C36">
        <w:t>–</w:t>
      </w:r>
      <w:r>
        <w:t xml:space="preserve"> комплексная диагональная матрица, которая состоит из пяти диагональных матриц, ненулевые элементы которых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57076" w:rsidTr="00B856AB">
        <w:tc>
          <w:tcPr>
            <w:tcW w:w="709" w:type="dxa"/>
            <w:vAlign w:val="center"/>
          </w:tcPr>
          <w:p w:rsidR="00C57076" w:rsidRDefault="00C57076" w:rsidP="00B856AB">
            <w:pPr>
              <w:pStyle w:val="af3"/>
              <w:ind w:firstLine="0"/>
            </w:pPr>
          </w:p>
        </w:tc>
        <w:tc>
          <w:tcPr>
            <w:tcW w:w="8647" w:type="dxa"/>
            <w:vAlign w:val="center"/>
          </w:tcPr>
          <w:p w:rsidR="00C57076" w:rsidRPr="005707AB" w:rsidRDefault="00CA51E0"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dif</m:t>
                    </m:r>
                  </m:sub>
                </m:sSub>
                <m:r>
                  <w:rPr>
                    <w:rFonts w:ascii="Cambria Math" w:hAnsi="Cambria Math"/>
                  </w:rPr>
                  <m:t>[i,i]=</m:t>
                </m:r>
                <m:r>
                  <w:rPr>
                    <w:rFonts w:ascii="Cambria Math" w:hAnsi="Cambria Math"/>
                    <w:szCs w:val="24"/>
                    <w:lang w:val="en-US"/>
                  </w:rPr>
                  <m:t>jω,</m:t>
                </m:r>
              </m:oMath>
            </m:oMathPara>
          </w:p>
          <w:p w:rsidR="00C57076" w:rsidRPr="005707AB" w:rsidRDefault="00CA51E0" w:rsidP="00C57076">
            <w:pPr>
              <w:rPr>
                <w:szCs w:val="24"/>
                <w:lang w:val="en-US"/>
              </w:rPr>
            </w:pPr>
            <m:oMathPara>
              <m:oMath>
                <m:sSub>
                  <m:sSubPr>
                    <m:ctrlPr>
                      <w:rPr>
                        <w:rFonts w:ascii="Cambria Math" w:hAnsi="Cambria Math"/>
                        <w:i/>
                        <w:szCs w:val="24"/>
                        <w:lang w:val="en-US"/>
                      </w:rPr>
                    </m:ctrlPr>
                  </m:sSubPr>
                  <m:e>
                    <m:r>
                      <w:rPr>
                        <w:rFonts w:ascii="Cambria Math" w:hAnsi="Cambria Math"/>
                        <w:szCs w:val="24"/>
                        <w:lang w:val="en-US"/>
                      </w:rPr>
                      <m:t>E</m:t>
                    </m:r>
                  </m:e>
                  <m:sub>
                    <m:r>
                      <w:rPr>
                        <w:rFonts w:ascii="Cambria Math" w:hAnsi="Cambria Math"/>
                        <w:szCs w:val="24"/>
                        <w:lang w:val="en-US"/>
                      </w:rPr>
                      <m:t>alg</m:t>
                    </m:r>
                  </m:sub>
                </m:sSub>
                <m:r>
                  <w:rPr>
                    <w:rFonts w:ascii="Cambria Math" w:hAnsi="Cambria Math"/>
                  </w:rPr>
                  <m:t>[i,i]=1</m:t>
                </m:r>
                <m:r>
                  <w:rPr>
                    <w:rFonts w:ascii="Cambria Math" w:hAnsi="Cambria Math"/>
                    <w:szCs w:val="24"/>
                    <w:lang w:val="en-US"/>
                  </w:rPr>
                  <m:t>,</m:t>
                </m:r>
              </m:oMath>
            </m:oMathPara>
          </w:p>
          <w:p w:rsidR="00C57076" w:rsidRPr="005707AB" w:rsidRDefault="00CA51E0"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dis</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dis_i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di</m:t>
                        </m:r>
                        <m:sSub>
                          <m:sSubPr>
                            <m:ctrlPr>
                              <w:rPr>
                                <w:rFonts w:ascii="Cambria Math" w:hAnsi="Cambria Math"/>
                                <w:i/>
                              </w:rPr>
                            </m:ctrlPr>
                          </m:sSubPr>
                          <m:e>
                            <m:r>
                              <w:rPr>
                                <w:rFonts w:ascii="Cambria Math" w:hAnsi="Cambria Math"/>
                              </w:rPr>
                              <m:t>s</m:t>
                            </m:r>
                          </m:e>
                          <m:sub>
                            <m:r>
                              <w:rPr>
                                <w:rFonts w:ascii="Cambria Math" w:hAnsi="Cambria Math"/>
                              </w:rPr>
                              <m:t>i</m:t>
                            </m:r>
                          </m:sub>
                        </m:sSub>
                      </m:sub>
                    </m:sSub>
                  </m:e>
                </m:d>
                <m:r>
                  <w:rPr>
                    <w:rFonts w:ascii="Cambria Math" w:hAnsi="Cambria Math"/>
                  </w:rPr>
                  <m:t>,</m:t>
                </m:r>
              </m:oMath>
            </m:oMathPara>
          </w:p>
          <w:p w:rsidR="00C57076" w:rsidRPr="005707AB" w:rsidRDefault="00CA51E0" w:rsidP="00C57076">
            <w:pPr>
              <w:rPr>
                <w:szCs w:val="24"/>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del</m:t>
                    </m:r>
                  </m:sub>
                </m:sSub>
                <m:d>
                  <m:dPr>
                    <m:begChr m:val="["/>
                    <m:endChr m:val="]"/>
                    <m:ctrlPr>
                      <w:rPr>
                        <w:rFonts w:ascii="Cambria Math" w:hAnsi="Cambria Math"/>
                        <w:i/>
                      </w:rPr>
                    </m:ctrlPr>
                  </m:dPr>
                  <m:e>
                    <m:r>
                      <w:rPr>
                        <w:rFonts w:ascii="Cambria Math" w:hAnsi="Cambria Math"/>
                      </w:rPr>
                      <m:t>i,i</m:t>
                    </m:r>
                  </m:e>
                </m:d>
                <m:r>
                  <w:rPr>
                    <w:rFonts w:ascii="Cambria Math" w:hAnsi="Cambria Math"/>
                  </w:rPr>
                  <m:t>=cos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szCs w:val="24"/>
                    <w:lang w:val="en-US"/>
                  </w:rPr>
                  <m:t>+j∙sin</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del_i</m:t>
                        </m:r>
                      </m:sub>
                    </m:sSub>
                  </m:e>
                </m:d>
                <m:r>
                  <w:rPr>
                    <w:rFonts w:ascii="Cambria Math" w:hAnsi="Cambria Math"/>
                  </w:rPr>
                  <m:t>,</m:t>
                </m:r>
              </m:oMath>
            </m:oMathPara>
          </w:p>
          <w:p w:rsidR="00C57076" w:rsidRPr="005707AB" w:rsidRDefault="00CA51E0" w:rsidP="00C57076">
            <w:pPr>
              <w:rPr>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ext</m:t>
                    </m:r>
                  </m:sub>
                </m:sSub>
                <m:d>
                  <m:dPr>
                    <m:begChr m:val="["/>
                    <m:endChr m:val="]"/>
                    <m:ctrlPr>
                      <w:rPr>
                        <w:rFonts w:ascii="Cambria Math" w:hAnsi="Cambria Math"/>
                        <w:i/>
                      </w:rPr>
                    </m:ctrlPr>
                  </m:dPr>
                  <m:e>
                    <m:r>
                      <w:rPr>
                        <w:rFonts w:ascii="Cambria Math" w:hAnsi="Cambria Math"/>
                      </w:rPr>
                      <m:t>i,i</m:t>
                    </m:r>
                  </m:e>
                </m: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szCs w:val="24"/>
                        <w:lang w:val="en-US"/>
                      </w:rPr>
                      <m:t>2tg</m:t>
                    </m:r>
                    <m:d>
                      <m:dPr>
                        <m:ctrlPr>
                          <w:rPr>
                            <w:rFonts w:ascii="Cambria Math" w:hAnsi="Cambria Math"/>
                            <w:i/>
                            <w:szCs w:val="24"/>
                            <w:lang w:val="en-US"/>
                          </w:rPr>
                        </m:ctrlPr>
                      </m:dPr>
                      <m:e>
                        <m:r>
                          <w:rPr>
                            <w:rFonts w:ascii="Cambria Math" w:hAnsi="Cambria Math"/>
                            <w:szCs w:val="24"/>
                            <w:lang w:val="en-US"/>
                          </w:rPr>
                          <m:t>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e>
                    </m:d>
                  </m:den>
                </m:f>
                <m:r>
                  <w:rPr>
                    <w:rFonts w:ascii="Cambria Math" w:hAnsi="Cambria Math"/>
                  </w:rPr>
                  <m:t>+j∙ω∙</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2</m:t>
                    </m:r>
                  </m:den>
                </m:f>
                <m:r>
                  <w:rPr>
                    <w:rFonts w:ascii="Cambria Math" w:hAnsi="Cambria Math"/>
                    <w:szCs w:val="24"/>
                    <w:lang w:val="en-US"/>
                  </w:rPr>
                  <m:t>.</m:t>
                </m:r>
              </m:oMath>
            </m:oMathPara>
          </w:p>
        </w:tc>
        <w:tc>
          <w:tcPr>
            <w:tcW w:w="848" w:type="dxa"/>
            <w:vAlign w:val="center"/>
          </w:tcPr>
          <w:p w:rsidR="00C57076" w:rsidRPr="00375495" w:rsidRDefault="00C57076" w:rsidP="00B856AB">
            <w:pPr>
              <w:pStyle w:val="af3"/>
              <w:ind w:firstLine="0"/>
              <w:jc w:val="right"/>
              <w:rPr>
                <w:lang w:val="en-US"/>
              </w:rPr>
            </w:pPr>
          </w:p>
        </w:tc>
      </w:tr>
    </w:tbl>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m:oMath>
        <m:r>
          <w:rPr>
            <w:rFonts w:ascii="Cambria Math" w:hAnsi="Cambria Math"/>
          </w:rPr>
          <m:t>ω</m:t>
        </m:r>
      </m:oMath>
      <w:r>
        <w:t>:</w:t>
      </w:r>
    </w:p>
    <w:p w:rsidR="00B856AB" w:rsidRDefault="00B856AB">
      <w:pPr>
        <w:pStyle w:val="af3"/>
      </w:pPr>
      <m:oMathPara>
        <m:oMath>
          <m:r>
            <w:rPr>
              <w:rFonts w:ascii="Cambria Math" w:hAnsi="Cambria Math"/>
            </w:rPr>
            <m:t>y</m:t>
          </m:r>
          <m:r>
            <w:rPr>
              <w:rFonts w:ascii="Cambria Math" w:eastAsia="Cambria Math" w:hAnsi="Cambria Math" w:cs="Cambria Math"/>
            </w:rPr>
            <m:t>=</m:t>
          </m:r>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r>
            <w:rPr>
              <w:rFonts w:ascii="Cambria Math" w:hAnsi="Cambria Math"/>
            </w:rPr>
            <m:t>.</m:t>
          </m:r>
        </m:oMath>
      </m:oMathPara>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B856AB" w:rsidRDefault="00CA51E0">
      <w:pPr>
        <w:pStyle w:val="af3"/>
      </w:pPr>
      <m:oMathPara>
        <m:oMath>
          <m:d>
            <m:dPr>
              <m:begChr m:val="["/>
              <m:endChr m:val="]"/>
              <m:ctrlPr>
                <w:rPr>
                  <w:rFonts w:ascii="Cambria Math" w:hAnsi="Cambria Math" w:cs="Cambria Math"/>
                  <w:i/>
                </w:rPr>
              </m:ctrlPr>
            </m:dPr>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mr>
                <m:m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cs="Cambria Math"/>
                      </w:rPr>
                      <m:t>-A</m:t>
                    </m:r>
                  </m:e>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I</m:t>
                        </m:r>
                      </m:sub>
                    </m:sSub>
                  </m:e>
                </m:mr>
              </m:m>
            </m:e>
          </m:d>
          <m:d>
            <m:dPr>
              <m:begChr m:val="["/>
              <m:endChr m:val="]"/>
              <m:ctrlPr>
                <w:rPr>
                  <w:rFonts w:ascii="Cambria Math" w:hAnsi="Cambria Math" w:cs="Cambria Math"/>
                </w:rPr>
              </m:ctrlPr>
            </m:dPr>
            <m:e>
              <m:m>
                <m:mPr>
                  <m:mcs>
                    <m:mc>
                      <m:mcPr>
                        <m:count m:val="1"/>
                        <m:mcJc m:val="center"/>
                      </m:mcPr>
                    </m:mc>
                  </m:mcs>
                  <m:ctrlPr>
                    <w:rPr>
                      <w:rFonts w:ascii="Cambria Math" w:hAnsi="Cambria Math" w:cs="Cambria Math"/>
                    </w:rPr>
                  </m:ctrlPr>
                </m:mP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R</m:t>
                        </m:r>
                      </m:sub>
                    </m:sSub>
                  </m:e>
                </m:m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mr>
              </m:m>
            </m:e>
          </m:d>
          <m:r>
            <m:rPr>
              <m:sty m:val="p"/>
            </m:rPr>
            <w:rPr>
              <w:rFonts w:ascii="Cambria Math" w:hAnsi="Cambria Math" w:cs="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521F57" w:rsidRDefault="00B856AB">
      <w:r>
        <w:t>Г</w:t>
      </w:r>
      <w:r w:rsidR="00521F57">
        <w:t>де</w:t>
      </w:r>
      <w:r>
        <w:rPr>
          <w:lang w:val="en-US"/>
        </w:rPr>
        <w:t xml:space="preserve"> </w:t>
      </w:r>
      <m:oMath>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I</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rPr>
              <m:t>E</m:t>
            </m:r>
          </m:e>
          <m:sub>
            <m:r>
              <w:rPr>
                <w:rFonts w:ascii="Cambria Math" w:hAnsi="Cambria Math" w:cs="Cambria Math"/>
              </w:rPr>
              <m:t>R</m:t>
            </m:r>
          </m:sub>
        </m:sSub>
      </m:oMath>
      <w:r w:rsidR="00521F57">
        <w:t xml:space="preserve"> </w:t>
      </w:r>
      <w:r>
        <w:t>–</w:t>
      </w:r>
      <w:r w:rsidR="00521F57">
        <w:t xml:space="preserve"> действительная и мнимая части матрицы </w:t>
      </w:r>
      <w:r w:rsidR="00521F57">
        <w:rPr>
          <w:i/>
        </w:rPr>
        <w:t>E</w:t>
      </w:r>
      <w:r w:rsidR="00521F57">
        <w:t>. Тогда значения вещественной и мнимой характеристик определяются по формулам</w:t>
      </w:r>
    </w:p>
    <w:p w:rsidR="00B856AB" w:rsidRPr="00B856AB" w:rsidRDefault="00B856AB">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B856AB" w:rsidRPr="00B856AB" w:rsidRDefault="00B856AB" w:rsidP="00B856AB">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E03895" w:rsidRDefault="00521F57">
      <w:pPr>
        <w:pStyle w:val="af3"/>
      </w:pPr>
      <w:r>
        <w:lastRenderedPageBreak/>
        <w:t xml:space="preserve">Значения амплитудной </w:t>
      </w:r>
      <m:oMath>
        <m:r>
          <w:rPr>
            <w:rFonts w:ascii="Cambria Math" w:hAnsi="Cambria Math"/>
          </w:rPr>
          <m:t>A</m:t>
        </m:r>
        <m:d>
          <m:dPr>
            <m:ctrlPr>
              <w:rPr>
                <w:rFonts w:ascii="Cambria Math" w:hAnsi="Cambria Math"/>
                <w:i/>
              </w:rPr>
            </m:ctrlPr>
          </m:dPr>
          <m:e>
            <m:r>
              <w:rPr>
                <w:rFonts w:ascii="Cambria Math" w:hAnsi="Cambria Math"/>
              </w:rPr>
              <m:t>ω</m:t>
            </m:r>
          </m:e>
        </m:d>
      </m:oMath>
      <w:r>
        <w:t xml:space="preserve">, логарифмической амплитудной </w:t>
      </w:r>
      <m:oMath>
        <m:r>
          <w:rPr>
            <w:rFonts w:ascii="Cambria Math" w:hAnsi="Cambria Math"/>
          </w:rPr>
          <m:t>L</m:t>
        </m:r>
        <m:d>
          <m:dPr>
            <m:ctrlPr>
              <w:rPr>
                <w:rFonts w:ascii="Cambria Math" w:hAnsi="Cambria Math"/>
                <w:i/>
              </w:rPr>
            </m:ctrlPr>
          </m:dPr>
          <m:e>
            <m:r>
              <w:rPr>
                <w:rFonts w:ascii="Cambria Math" w:hAnsi="Cambria Math"/>
              </w:rPr>
              <m:t>ω</m:t>
            </m:r>
          </m:e>
        </m:d>
      </m:oMath>
      <w:r>
        <w:t xml:space="preserve"> и фазовой </w:t>
      </w:r>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 xml:space="preserve"> </m:t>
        </m:r>
      </m:oMath>
      <w:r>
        <w:t>частотных характеристик можно найти в виде</w:t>
      </w:r>
    </w:p>
    <w:p w:rsidR="00E03895" w:rsidRPr="00E03895" w:rsidRDefault="00E03895">
      <w:pPr>
        <w:pStyle w:val="af3"/>
        <w:rPr>
          <w:i/>
        </w:rPr>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r>
            <m:rPr>
              <m:sty m:val="p"/>
            </m:rPr>
            <w:rPr>
              <w:rFonts w:ascii="Cambria Math" w:hAnsi="Cambria Math"/>
            </w:rPr>
            <w:br/>
          </m:r>
        </m:oMath>
        <m:oMath>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r>
            <m:rPr>
              <m:sty m:val="p"/>
            </m:rPr>
            <w:rPr>
              <w:rFonts w:ascii="Cambria Math" w:hAnsi="Cambria Math"/>
            </w:rPr>
            <w:br/>
          </m:r>
        </m:oMath>
        <m:oMath>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oMath>
      </m:oMathPara>
    </w:p>
    <w:p w:rsidR="00521F57" w:rsidRPr="00E03895" w:rsidRDefault="00521F57">
      <w:pPr>
        <w:pStyle w:val="af3"/>
      </w:pPr>
      <w:r>
        <w:t xml:space="preserve"> </w:t>
      </w:r>
    </w:p>
    <w:p w:rsidR="00521F57" w:rsidRDefault="00521F57">
      <w:pPr>
        <w:ind w:firstLine="3402"/>
      </w:pPr>
    </w:p>
    <w:p w:rsidR="00521F57" w:rsidRDefault="00521F57">
      <w:pPr>
        <w:pStyle w:val="af3"/>
        <w:ind w:firstLine="0"/>
      </w:pPr>
      <w:r>
        <w:t xml:space="preserve">Здесь </w:t>
      </w:r>
      <w:r w:rsidRPr="00E03895">
        <w:rPr>
          <w:i/>
        </w:rPr>
        <w:t>arg</w:t>
      </w:r>
      <w:r>
        <w:t xml:space="preserve"> </w:t>
      </w:r>
      <w:r w:rsidR="00E03895">
        <w:t>–</w:t>
      </w:r>
      <w:r>
        <w:t xml:space="preserve"> аргумент комплексного числа, который вычисляется по формуле</w:t>
      </w:r>
    </w:p>
    <w:p w:rsidR="0035104A" w:rsidRDefault="0035104A">
      <w:pPr>
        <w:pStyle w:val="af3"/>
        <w:ind w:firstLine="0"/>
      </w:pPr>
      <m:oMathPara>
        <m:oMath>
          <m:r>
            <m:rPr>
              <m:sty m:val="p"/>
            </m:rPr>
            <w:rPr>
              <w:rFonts w:ascii="Cambria Math" w:hAnsi="Cambria Math" w:cs="Cambria Math"/>
            </w:rPr>
            <m:t>arg⁡</m:t>
          </m:r>
          <m:r>
            <w:rPr>
              <w:rFonts w:ascii="Cambria Math" w:hAnsi="Cambria Math" w:cs="Cambria Math"/>
            </w:rPr>
            <m:t>(x+j∙y)</m:t>
          </m:r>
          <m:r>
            <m:rPr>
              <m:sty m:val="p"/>
            </m:rPr>
            <w:rPr>
              <w:rFonts w:ascii="Cambria Math" w:hAnsi="Cambria Math" w:cs="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    x≥0,</m:t>
                  </m:r>
                </m:e>
                <m:e>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+π∙sign</m:t>
                  </m:r>
                  <m:d>
                    <m:dPr>
                      <m:ctrlPr>
                        <w:rPr>
                          <w:rFonts w:ascii="Cambria Math" w:hAnsi="Cambria Math"/>
                          <w:i/>
                        </w:rPr>
                      </m:ctrlPr>
                    </m:dPr>
                    <m:e>
                      <m:r>
                        <w:rPr>
                          <w:rFonts w:ascii="Cambria Math" w:hAnsi="Cambria Math"/>
                        </w:rPr>
                        <m:t>y</m:t>
                      </m:r>
                    </m:e>
                  </m:d>
                  <m:r>
                    <w:rPr>
                      <w:rFonts w:ascii="Cambria Math" w:hAnsi="Cambria Math"/>
                    </w:rPr>
                    <m:t>,   x&lt;0,</m:t>
                  </m:r>
                </m:e>
              </m:eqArr>
            </m:e>
          </m:d>
        </m:oMath>
      </m:oMathPara>
    </w:p>
    <w:p w:rsidR="00521F57" w:rsidRDefault="00521F57">
      <w:pPr>
        <w:ind w:firstLine="3402"/>
      </w:pPr>
      <w:r>
        <w:rPr>
          <w:position w:val="-30"/>
        </w:rPr>
        <w:object w:dxaOrig="4300" w:dyaOrig="740">
          <v:shape id="_x0000_i1027" type="#_x0000_t75" style="width:215.5pt;height:37pt" o:ole="">
            <v:imagedata r:id="rId33" o:title=""/>
          </v:shape>
          <o:OLEObject Type="Embed" ProgID="Equation.2" ShapeID="_x0000_i1027" DrawAspect="Content" ObjectID="_1540021526" r:id="rId34"/>
        </w:object>
      </w:r>
    </w:p>
    <w:p w:rsidR="00521F57" w:rsidRDefault="00521F57">
      <w:r>
        <w:t xml:space="preserve">где </w:t>
      </w:r>
      <w:r w:rsidRPr="0035104A">
        <w:rPr>
          <w:i/>
        </w:rPr>
        <w:t>k</w:t>
      </w:r>
      <w:r>
        <w:t xml:space="preserve"> </w:t>
      </w:r>
      <w:r w:rsidR="0035104A">
        <w:t>–</w:t>
      </w:r>
      <w:r>
        <w:t xml:space="preserve"> целое число, задаваемое так, чтобы исключить разрывы фазовой характеристики.</w:t>
      </w:r>
    </w:p>
    <w:p w:rsidR="00521F57" w:rsidRDefault="00521F57" w:rsidP="00FD65E0">
      <w:pPr>
        <w:pStyle w:val="20"/>
      </w:pPr>
      <w:bookmarkStart w:id="64" w:name="_Toc465407707"/>
      <w:r>
        <w:t>Пример решения задачи анализа</w:t>
      </w:r>
      <w:bookmarkEnd w:id="64"/>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lastRenderedPageBreak/>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lastRenderedPageBreak/>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5" w:name="_Toc4824917"/>
      <w:bookmarkStart w:id="66" w:name="_Toc36379342"/>
      <w:bookmarkStart w:id="67" w:name="_Toc44218428"/>
      <w:bookmarkStart w:id="68" w:name="_Toc46833892"/>
      <w:bookmarkStart w:id="69" w:name="_Toc47868412"/>
      <w:bookmarkStart w:id="70" w:name="_Toc465407708"/>
      <w:bookmarkEnd w:id="17"/>
      <w:r>
        <w:lastRenderedPageBreak/>
        <w:t>Список использованных источников</w:t>
      </w:r>
      <w:bookmarkEnd w:id="65"/>
      <w:bookmarkEnd w:id="66"/>
      <w:bookmarkEnd w:id="67"/>
      <w:bookmarkEnd w:id="68"/>
      <w:bookmarkEnd w:id="69"/>
      <w:bookmarkEnd w:id="70"/>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Описание применения. Руководство пользователя. Арх.№ 96/НИР,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АСУЗ-УСБИ. Описание применения. Руководство пользователя. Арх.№ 95/НИР,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Локальная математическая модель датчиков СВРК. Описание применения. Руководство пользователя. Арх.№ 97/НИР, Атомэнергопроект, М, 2001г.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Локальные математические модели АЛОС АЗ-ПЗ, АЛОС УСБИ. Отчет о верификации. Арх.№ 107/НИР,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Отчет о верификации. Арх.№ 109/НИР,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Программа верификации. Арх.№ 110/НИР, Атомэнергопроект,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«Бушер». Книга 2. Разработка модели АСУ ТП турбинного отделения энергоблока АЭС «Бушер». Арх.№ 177.2/НИР,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Книга 1. Методика проверки основных контуров регулирования энергоблока АЭС «Бушер»Арх.№ 178.1/НИР, Атомэнергопроект, М, 2002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Проверка устойчивости основных контуров регулирования 1-го блока АЭС «Бушер». Книга 2. Проверка работы контуров регулирования системы ТА и системы </w:t>
      </w:r>
      <w:r>
        <w:rPr>
          <w:lang w:val="en-US"/>
        </w:rPr>
        <w:t>YP</w:t>
      </w:r>
      <w:r>
        <w:t xml:space="preserve"> энергоблока АЭС «Бушер». Арх.№ 178.2/НИР, Атомэнергопроект, М, 2002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ТН энергоблока АЭС «Бушер». Арх.№ 180/НИР,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автоматического регулятора мощности реактора Арх.№ 191/НИР,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БРУ-К энергоблока АЭС «Бушер». Арх.№ 189/НИР,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питания парогенераторов энергоблока АЭС «Бушер». Арх.№ 190/НИР, Атомэнергопроект,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М.Джамшиди;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r>
        <w:t>Дорри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1996.–</w:t>
      </w:r>
      <w:r>
        <w:rPr>
          <w:lang w:val="en-US"/>
        </w:rPr>
        <w:t>C</w:t>
      </w:r>
      <w:r>
        <w:t>. 3-17. (Сер. Физика ядерных реакторов; Вып.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П.Д.Крутько.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lastRenderedPageBreak/>
        <w:t>Flannery B.P., Teukolsky S.A., Vetterling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r>
        <w:t>Чуа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r>
        <w:t>Тьюарсон Р. Разреженные матрицы. –М.: Мир, 1977. –189 с.</w:t>
      </w:r>
    </w:p>
    <w:p w:rsidR="00521F57" w:rsidRDefault="00521F57" w:rsidP="00521F57">
      <w:pPr>
        <w:pStyle w:val="af7"/>
        <w:numPr>
          <w:ilvl w:val="0"/>
          <w:numId w:val="3"/>
        </w:numPr>
        <w:tabs>
          <w:tab w:val="left" w:pos="360"/>
        </w:tabs>
        <w:spacing w:line="360" w:lineRule="auto"/>
        <w:ind w:firstLine="567"/>
      </w:pPr>
      <w:r>
        <w:t>Брамеллер А., Аллан Р., Хэмэм Я. Слабозаполненные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Эстербю О., Златев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r>
        <w:t xml:space="preserve">Химмельблау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Лакоты.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Изв. РАН. Техн.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Изв.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1E0" w:rsidRDefault="00CA51E0">
      <w:pPr>
        <w:spacing w:line="240" w:lineRule="auto"/>
      </w:pPr>
      <w:r>
        <w:separator/>
      </w:r>
    </w:p>
  </w:endnote>
  <w:endnote w:type="continuationSeparator" w:id="0">
    <w:p w:rsidR="00CA51E0" w:rsidRDefault="00CA5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EndPr/>
    <w:sdtContent>
      <w:p w:rsidR="00B856AB" w:rsidRDefault="00B856AB" w:rsidP="00C54CF0">
        <w:pPr>
          <w:pStyle w:val="a7"/>
          <w:jc w:val="right"/>
        </w:pPr>
        <w:r>
          <w:fldChar w:fldCharType="begin"/>
        </w:r>
        <w:r>
          <w:instrText>PAGE   \* MERGEFORMAT</w:instrText>
        </w:r>
        <w:r>
          <w:fldChar w:fldCharType="separate"/>
        </w:r>
        <w:r w:rsidR="00BE3ECA">
          <w:rPr>
            <w:noProof/>
          </w:rPr>
          <w:t>61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1E0" w:rsidRDefault="00CA51E0">
      <w:pPr>
        <w:spacing w:line="240" w:lineRule="auto"/>
      </w:pPr>
      <w:r>
        <w:separator/>
      </w:r>
    </w:p>
  </w:footnote>
  <w:footnote w:type="continuationSeparator" w:id="0">
    <w:p w:rsidR="00CA51E0" w:rsidRDefault="00CA5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AB" w:rsidRDefault="00B856AB">
    <w:pPr>
      <w:pStyle w:val="a3"/>
      <w:jc w:val="right"/>
    </w:pPr>
  </w:p>
  <w:p w:rsidR="00B856AB" w:rsidRDefault="00B856AB">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19B8FE0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Cambria" w:hAnsi="Cambria" w:cs="Times New Roman" w:hint="default"/>
        <w:b/>
        <w:i w:val="0"/>
        <w:sz w:val="28"/>
        <w:szCs w:val="28"/>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1C9C0FE8"/>
    <w:lvl w:ilvl="0" w:tplc="AD1EDEBA">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F384AC22"/>
    <w:lvl w:ilvl="0" w:tplc="22183AC8">
      <w:start w:val="1"/>
      <w:numFmt w:val="decimal"/>
      <w:lvlText w:val="%1)"/>
      <w:lvlJc w:val="left"/>
      <w:pPr>
        <w:tabs>
          <w:tab w:val="num" w:pos="1211"/>
        </w:tabs>
        <w:ind w:left="0" w:firstLine="851"/>
      </w:pPr>
      <w:rPr>
        <w:rFonts w:ascii="Cambria" w:hAnsi="Cambria" w:hint="default"/>
        <w:b w:val="0"/>
        <w:i w:val="0"/>
        <w:sz w:val="28"/>
        <w:szCs w:val="28"/>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2E141B00"/>
    <w:lvl w:ilvl="0" w:tplc="4A68E088">
      <w:start w:val="1"/>
      <w:numFmt w:val="decimal"/>
      <w:lvlText w:val="%1)"/>
      <w:lvlJc w:val="left"/>
      <w:pPr>
        <w:tabs>
          <w:tab w:val="num" w:pos="1211"/>
        </w:tabs>
        <w:ind w:left="0" w:firstLine="851"/>
      </w:pPr>
      <w:rPr>
        <w:rFonts w:ascii="Cambria" w:hAnsi="Cambria"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29D0"/>
    <w:rsid w:val="000141E3"/>
    <w:rsid w:val="00031C71"/>
    <w:rsid w:val="00036B5C"/>
    <w:rsid w:val="00036DA2"/>
    <w:rsid w:val="000409C4"/>
    <w:rsid w:val="00047C5E"/>
    <w:rsid w:val="000538EE"/>
    <w:rsid w:val="00056A7F"/>
    <w:rsid w:val="00062023"/>
    <w:rsid w:val="00067777"/>
    <w:rsid w:val="00071194"/>
    <w:rsid w:val="00083D21"/>
    <w:rsid w:val="0008454D"/>
    <w:rsid w:val="00097E57"/>
    <w:rsid w:val="000A793E"/>
    <w:rsid w:val="000B140B"/>
    <w:rsid w:val="000C74FB"/>
    <w:rsid w:val="000E5F64"/>
    <w:rsid w:val="000E6076"/>
    <w:rsid w:val="00102706"/>
    <w:rsid w:val="00110067"/>
    <w:rsid w:val="00110312"/>
    <w:rsid w:val="00113F22"/>
    <w:rsid w:val="0011549D"/>
    <w:rsid w:val="00120FE0"/>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535A"/>
    <w:rsid w:val="001D6B80"/>
    <w:rsid w:val="001E6E7A"/>
    <w:rsid w:val="001F0A96"/>
    <w:rsid w:val="001F131B"/>
    <w:rsid w:val="0021402D"/>
    <w:rsid w:val="00221487"/>
    <w:rsid w:val="00224B48"/>
    <w:rsid w:val="00226966"/>
    <w:rsid w:val="002278A0"/>
    <w:rsid w:val="0023391F"/>
    <w:rsid w:val="00233A75"/>
    <w:rsid w:val="00234744"/>
    <w:rsid w:val="00235453"/>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2F6A9C"/>
    <w:rsid w:val="00302C1E"/>
    <w:rsid w:val="003110E7"/>
    <w:rsid w:val="0031375B"/>
    <w:rsid w:val="0031389E"/>
    <w:rsid w:val="003163A9"/>
    <w:rsid w:val="00320995"/>
    <w:rsid w:val="00326DD3"/>
    <w:rsid w:val="003326D6"/>
    <w:rsid w:val="00332D54"/>
    <w:rsid w:val="0035096F"/>
    <w:rsid w:val="00350EDE"/>
    <w:rsid w:val="0035104A"/>
    <w:rsid w:val="00357AB0"/>
    <w:rsid w:val="00363D05"/>
    <w:rsid w:val="0036638E"/>
    <w:rsid w:val="00375495"/>
    <w:rsid w:val="003872D2"/>
    <w:rsid w:val="003A517A"/>
    <w:rsid w:val="003B7DA6"/>
    <w:rsid w:val="003D15B8"/>
    <w:rsid w:val="003E171C"/>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0D2B"/>
    <w:rsid w:val="004B1A02"/>
    <w:rsid w:val="004B4305"/>
    <w:rsid w:val="004B7784"/>
    <w:rsid w:val="004C0125"/>
    <w:rsid w:val="004C3AAD"/>
    <w:rsid w:val="004D03BD"/>
    <w:rsid w:val="004D0710"/>
    <w:rsid w:val="004D3204"/>
    <w:rsid w:val="004E4E24"/>
    <w:rsid w:val="004F3D9A"/>
    <w:rsid w:val="005111A2"/>
    <w:rsid w:val="00514F29"/>
    <w:rsid w:val="00521F57"/>
    <w:rsid w:val="0052243F"/>
    <w:rsid w:val="00524C98"/>
    <w:rsid w:val="00530559"/>
    <w:rsid w:val="00532FBF"/>
    <w:rsid w:val="005410E4"/>
    <w:rsid w:val="00542A8B"/>
    <w:rsid w:val="00545D1A"/>
    <w:rsid w:val="00547796"/>
    <w:rsid w:val="00547E7F"/>
    <w:rsid w:val="005707AB"/>
    <w:rsid w:val="0057178E"/>
    <w:rsid w:val="0058362B"/>
    <w:rsid w:val="005836F2"/>
    <w:rsid w:val="005A2A6B"/>
    <w:rsid w:val="005C0C35"/>
    <w:rsid w:val="005D71A4"/>
    <w:rsid w:val="005E0EAB"/>
    <w:rsid w:val="005E179E"/>
    <w:rsid w:val="005E26E8"/>
    <w:rsid w:val="005F18ED"/>
    <w:rsid w:val="005F562D"/>
    <w:rsid w:val="005F5A14"/>
    <w:rsid w:val="0060194D"/>
    <w:rsid w:val="00602E79"/>
    <w:rsid w:val="0060773A"/>
    <w:rsid w:val="006145CB"/>
    <w:rsid w:val="006159A5"/>
    <w:rsid w:val="0061683C"/>
    <w:rsid w:val="0062159F"/>
    <w:rsid w:val="00632B65"/>
    <w:rsid w:val="00633372"/>
    <w:rsid w:val="0064085F"/>
    <w:rsid w:val="0065197D"/>
    <w:rsid w:val="00652BD0"/>
    <w:rsid w:val="006549C1"/>
    <w:rsid w:val="00655208"/>
    <w:rsid w:val="006663D5"/>
    <w:rsid w:val="00670500"/>
    <w:rsid w:val="00670FCF"/>
    <w:rsid w:val="00674ABF"/>
    <w:rsid w:val="006753BC"/>
    <w:rsid w:val="006778BD"/>
    <w:rsid w:val="00693B12"/>
    <w:rsid w:val="00694222"/>
    <w:rsid w:val="006A3F06"/>
    <w:rsid w:val="006B383D"/>
    <w:rsid w:val="006D61BD"/>
    <w:rsid w:val="006E2B2B"/>
    <w:rsid w:val="006E433D"/>
    <w:rsid w:val="006F092F"/>
    <w:rsid w:val="006F3802"/>
    <w:rsid w:val="006F61DC"/>
    <w:rsid w:val="00701C95"/>
    <w:rsid w:val="00703541"/>
    <w:rsid w:val="00725A94"/>
    <w:rsid w:val="00755842"/>
    <w:rsid w:val="00772C98"/>
    <w:rsid w:val="0077429E"/>
    <w:rsid w:val="007746AF"/>
    <w:rsid w:val="007778DD"/>
    <w:rsid w:val="00782C8A"/>
    <w:rsid w:val="00787C83"/>
    <w:rsid w:val="00794DAD"/>
    <w:rsid w:val="00795120"/>
    <w:rsid w:val="00796D45"/>
    <w:rsid w:val="007B3ED3"/>
    <w:rsid w:val="007C5BC2"/>
    <w:rsid w:val="007C7405"/>
    <w:rsid w:val="007D7E09"/>
    <w:rsid w:val="007E4B17"/>
    <w:rsid w:val="007F69E1"/>
    <w:rsid w:val="00815A64"/>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8F79C9"/>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4D2"/>
    <w:rsid w:val="009A77B4"/>
    <w:rsid w:val="009A7CD5"/>
    <w:rsid w:val="009B375C"/>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A3E89"/>
    <w:rsid w:val="00AC669A"/>
    <w:rsid w:val="00AD3B68"/>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62F5A"/>
    <w:rsid w:val="00B72F89"/>
    <w:rsid w:val="00B75DFD"/>
    <w:rsid w:val="00B856AB"/>
    <w:rsid w:val="00B962E1"/>
    <w:rsid w:val="00BA4A4D"/>
    <w:rsid w:val="00BB0C49"/>
    <w:rsid w:val="00BB3D47"/>
    <w:rsid w:val="00BB47BA"/>
    <w:rsid w:val="00BC6CAB"/>
    <w:rsid w:val="00BD1BAE"/>
    <w:rsid w:val="00BD5AEC"/>
    <w:rsid w:val="00BE1E63"/>
    <w:rsid w:val="00BE2EC1"/>
    <w:rsid w:val="00BE3ECA"/>
    <w:rsid w:val="00BF1111"/>
    <w:rsid w:val="00BF212F"/>
    <w:rsid w:val="00C00027"/>
    <w:rsid w:val="00C01890"/>
    <w:rsid w:val="00C01BD7"/>
    <w:rsid w:val="00C03F32"/>
    <w:rsid w:val="00C23B12"/>
    <w:rsid w:val="00C2430E"/>
    <w:rsid w:val="00C26131"/>
    <w:rsid w:val="00C438B8"/>
    <w:rsid w:val="00C4416F"/>
    <w:rsid w:val="00C447FF"/>
    <w:rsid w:val="00C50BE0"/>
    <w:rsid w:val="00C5266B"/>
    <w:rsid w:val="00C54CF0"/>
    <w:rsid w:val="00C57076"/>
    <w:rsid w:val="00C57849"/>
    <w:rsid w:val="00C6572D"/>
    <w:rsid w:val="00C726D4"/>
    <w:rsid w:val="00C9196E"/>
    <w:rsid w:val="00CA51E0"/>
    <w:rsid w:val="00CB2132"/>
    <w:rsid w:val="00CB7E2F"/>
    <w:rsid w:val="00CC1BB3"/>
    <w:rsid w:val="00CD48CB"/>
    <w:rsid w:val="00CD70ED"/>
    <w:rsid w:val="00CE008A"/>
    <w:rsid w:val="00CF0B4C"/>
    <w:rsid w:val="00CF460B"/>
    <w:rsid w:val="00CF74B4"/>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DF5049"/>
    <w:rsid w:val="00E03895"/>
    <w:rsid w:val="00E06639"/>
    <w:rsid w:val="00E3366D"/>
    <w:rsid w:val="00E3549A"/>
    <w:rsid w:val="00E359B3"/>
    <w:rsid w:val="00E40186"/>
    <w:rsid w:val="00E43AFC"/>
    <w:rsid w:val="00E447A4"/>
    <w:rsid w:val="00E465EC"/>
    <w:rsid w:val="00E46FB4"/>
    <w:rsid w:val="00E55C00"/>
    <w:rsid w:val="00E65EA5"/>
    <w:rsid w:val="00E80C36"/>
    <w:rsid w:val="00E908E9"/>
    <w:rsid w:val="00E95CA1"/>
    <w:rsid w:val="00E969C5"/>
    <w:rsid w:val="00E97ABD"/>
    <w:rsid w:val="00EB3C35"/>
    <w:rsid w:val="00EB72BD"/>
    <w:rsid w:val="00EC4A69"/>
    <w:rsid w:val="00ED02E0"/>
    <w:rsid w:val="00ED209C"/>
    <w:rsid w:val="00ED2D21"/>
    <w:rsid w:val="00ED6940"/>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5E0"/>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425C3"/>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076"/>
    <w:pPr>
      <w:spacing w:line="360" w:lineRule="auto"/>
      <w:jc w:val="both"/>
    </w:pPr>
    <w:rPr>
      <w:rFonts w:ascii="Cambria" w:hAnsi="Cambria"/>
      <w:sz w:val="28"/>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rsid w:val="009B375C"/>
    <w:pPr>
      <w:pageBreakBefore/>
      <w:numPr>
        <w:numId w:val="2"/>
      </w:numPr>
      <w:spacing w:before="120" w:after="120"/>
      <w:ind w:left="0" w:firstLine="709"/>
      <w:jc w:val="left"/>
      <w:outlineLvl w:val="0"/>
    </w:pPr>
    <w:rPr>
      <w:rFonts w:ascii="Cambria" w:hAnsi="Cambria" w:cs="Times New Roman"/>
      <w:i w:val="0"/>
      <w:iCs w:val="0"/>
      <w:caps/>
      <w:color w:val="0000FF"/>
      <w:kern w:val="28"/>
      <w:sz w:val="36"/>
      <w:szCs w:val="32"/>
    </w:rPr>
  </w:style>
  <w:style w:type="paragraph" w:customStyle="1" w:styleId="20">
    <w:name w:val="МойЗаголовок2"/>
    <w:basedOn w:val="10"/>
    <w:next w:val="a"/>
    <w:autoRedefine/>
    <w:rsid w:val="00FD65E0"/>
    <w:pPr>
      <w:pageBreakBefore w:val="0"/>
      <w:numPr>
        <w:ilvl w:val="1"/>
      </w:numPr>
      <w:tabs>
        <w:tab w:val="left" w:pos="0"/>
      </w:tabs>
      <w:ind w:left="0" w:firstLine="709"/>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rsid w:val="00FD65E0"/>
    <w:pPr>
      <w:numPr>
        <w:ilvl w:val="2"/>
      </w:numPr>
      <w:ind w:left="0" w:firstLine="709"/>
    </w:pPr>
    <w:rPr>
      <w:bCs w:val="0"/>
      <w:caps w:val="0"/>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
    <w:rsid w:val="000E6076"/>
    <w:pPr>
      <w:spacing w:before="60" w:after="60"/>
      <w:ind w:firstLine="709"/>
    </w:pPr>
    <w:rPr>
      <w:bCs/>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oleObject" Target="embeddings/oleObject3.bin"/><Relationship Id="rId7" Type="http://schemas.openxmlformats.org/officeDocument/2006/relationships/hyperlink" Target="file:///D:\doc\frequency_analysis\&#1052;&#1042;&#1058;&#1059;_tom11_simintech.doc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94</Pages>
  <Words>18807</Words>
  <Characters>107202</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125758</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203</cp:revision>
  <cp:lastPrinted>2003-08-19T10:27:00Z</cp:lastPrinted>
  <dcterms:created xsi:type="dcterms:W3CDTF">2016-09-29T08:57:00Z</dcterms:created>
  <dcterms:modified xsi:type="dcterms:W3CDTF">2016-11-07T07:59:00Z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