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CC57ED">
      <w:pPr>
        <w:pStyle w:val="20"/>
      </w:pPr>
      <w:bookmarkStart w:id="0" w:name="_Toc44218418"/>
      <w:bookmarkStart w:id="1" w:name="_Toc465407674"/>
      <w:r>
        <w:t>Интеграция с другим П</w:t>
      </w:r>
      <w:r w:rsidR="008409AB">
        <w:t>О</w:t>
      </w:r>
      <w:bookmarkEnd w:id="1"/>
    </w:p>
    <w:p w:rsidR="00521F57" w:rsidRDefault="00521F57">
      <w:pPr>
        <w:pStyle w:val="af3"/>
        <w:rPr>
          <w:b/>
        </w:rPr>
      </w:pPr>
      <w:r>
        <w:t xml:space="preserve">Для обеспечения интеграции </w:t>
      </w:r>
      <w:r w:rsidR="00D51A8B">
        <w:rPr>
          <w:lang w:val="en-US"/>
        </w:rPr>
        <w:t>SimInTech</w:t>
      </w:r>
      <w:r>
        <w:t xml:space="preserve"> с другими программными </w:t>
      </w:r>
      <w:r w:rsidR="006D61BD">
        <w:t>средами</w:t>
      </w:r>
      <w:r>
        <w:t xml:space="preserve"> и/или устройствами разработан</w:t>
      </w:r>
      <w:r w:rsidR="00D51A8B" w:rsidRPr="00D51A8B">
        <w:t xml:space="preserve"> ряд блоков</w:t>
      </w:r>
      <w:r>
        <w:t xml:space="preserve"> библиотек </w:t>
      </w:r>
      <w:r w:rsidR="00D51A8B">
        <w:rPr>
          <w:b/>
        </w:rPr>
        <w:t xml:space="preserve">Данные </w:t>
      </w:r>
      <w:r w:rsidR="00D51A8B">
        <w:t xml:space="preserve">и </w:t>
      </w:r>
      <w:r w:rsidR="00D51A8B">
        <w:rPr>
          <w:b/>
        </w:rPr>
        <w:t>Субструктуры</w:t>
      </w:r>
      <w:r w:rsidR="00ED209C" w:rsidRPr="00ED209C">
        <w:t xml:space="preserve">. </w:t>
      </w:r>
      <w:r w:rsidR="00ED209C">
        <w:t>Также, ряд общетехнических библиотек и блоков приведён с открытым исходным кодом.</w:t>
      </w:r>
    </w:p>
    <w:p w:rsidR="00521F57" w:rsidRDefault="00521F57">
      <w:pPr>
        <w:pStyle w:val="af3"/>
      </w:pPr>
      <w:r>
        <w:t>Блоки, входящие в состав эт</w:t>
      </w:r>
      <w:r w:rsidR="00D51A8B">
        <w:t>их</w:t>
      </w:r>
      <w:r>
        <w:t xml:space="preserve"> библиотек, обеспечивают различные способы динамического обмена данными с внешними программами (устройствами). Состав библиотеки позволяет выбирать следующие параметры процесса обмена данными: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t>шаг обмена данными;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 xml:space="preserve">режим обмена данными (синхронный или асинхронный); 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протокол обмена данными (</w:t>
      </w:r>
      <w:r>
        <w:t xml:space="preserve">файловый,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, </w:t>
      </w:r>
      <w:r>
        <w:rPr>
          <w:lang w:val="en-US"/>
        </w:rPr>
        <w:t>UDP</w:t>
      </w:r>
      <w:r>
        <w:rPr>
          <w:bCs/>
        </w:rPr>
        <w:t>);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структуру пакета данных;</w:t>
      </w:r>
    </w:p>
    <w:p w:rsidR="00521F57" w:rsidRDefault="00521F57" w:rsidP="00521F57">
      <w:pPr>
        <w:pStyle w:val="a7"/>
        <w:numPr>
          <w:ilvl w:val="0"/>
          <w:numId w:val="12"/>
        </w:numPr>
        <w:tabs>
          <w:tab w:val="clear" w:pos="4153"/>
          <w:tab w:val="clear" w:pos="8306"/>
        </w:tabs>
      </w:pPr>
      <w:r>
        <w:rPr>
          <w:bCs/>
        </w:rPr>
        <w:t>тип данных в пакете.</w:t>
      </w:r>
      <w:bookmarkStart w:id="2" w:name="_GoBack"/>
      <w:bookmarkEnd w:id="0"/>
      <w:bookmarkEnd w:id="2"/>
    </w:p>
    <w:sectPr w:rsidR="00521F57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C81" w:rsidRDefault="003E6C81">
      <w:pPr>
        <w:spacing w:line="240" w:lineRule="auto"/>
      </w:pPr>
      <w:r>
        <w:separator/>
      </w:r>
    </w:p>
  </w:endnote>
  <w:endnote w:type="continuationSeparator" w:id="0">
    <w:p w:rsidR="003E6C81" w:rsidRDefault="003E6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7E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C81" w:rsidRDefault="003E6C81">
      <w:pPr>
        <w:spacing w:line="240" w:lineRule="auto"/>
      </w:pPr>
      <w:r>
        <w:separator/>
      </w:r>
    </w:p>
  </w:footnote>
  <w:footnote w:type="continuationSeparator" w:id="0">
    <w:p w:rsidR="003E6C81" w:rsidRDefault="003E6C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25A69F62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5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3E6C81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C57ED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B1CE2B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CC57ED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635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206</cp:revision>
  <cp:lastPrinted>2003-08-19T10:27:00Z</cp:lastPrinted>
  <dcterms:created xsi:type="dcterms:W3CDTF">2016-09-29T08:57:00Z</dcterms:created>
  <dcterms:modified xsi:type="dcterms:W3CDTF">2016-11-07T08:03:00Z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