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5F0" w:rsidRDefault="00EF04C6" w:rsidP="008040A6">
      <w:pPr>
        <w:pStyle w:val="2"/>
      </w:pPr>
      <w:bookmarkStart w:id="0" w:name="_Toc343887495"/>
      <w:r w:rsidRPr="008040A6">
        <w:t>7.</w:t>
      </w:r>
      <w:r w:rsidRPr="00EF04C6">
        <w:t>9</w:t>
      </w:r>
      <w:r w:rsidRPr="008040A6">
        <w:t xml:space="preserve"> </w:t>
      </w:r>
      <w:r w:rsidR="004055F0">
        <w:t>Блок «</w:t>
      </w:r>
      <w:r w:rsidR="004055F0" w:rsidRPr="004055F0">
        <w:t>Малахит</w:t>
      </w:r>
      <w:r w:rsidR="004055F0">
        <w:t xml:space="preserve"> </w:t>
      </w:r>
      <w:r w:rsidR="00A86DDE">
        <w:t>–</w:t>
      </w:r>
      <w:r w:rsidR="004055F0">
        <w:t xml:space="preserve"> Алгоритм </w:t>
      </w:r>
      <w:r w:rsidR="006E374A">
        <w:t>формирования ПР</w:t>
      </w:r>
      <w:r w:rsidR="004055F0">
        <w:t xml:space="preserve"> тип</w:t>
      </w:r>
      <w:r w:rsidR="004055F0" w:rsidRPr="00B93908">
        <w:t xml:space="preserve"> </w:t>
      </w:r>
      <w:r w:rsidR="004055F0">
        <w:t>1»</w:t>
      </w:r>
      <w:bookmarkEnd w:id="0"/>
    </w:p>
    <w:p w:rsidR="006450F4" w:rsidRDefault="006450F4" w:rsidP="006450F4">
      <w:r>
        <w:t>Блок является аналогом блокам типа «Малахит – алгоритм фор</w:t>
      </w:r>
      <w:bookmarkStart w:id="1" w:name="_GoBack"/>
      <w:bookmarkEnd w:id="1"/>
      <w:r>
        <w:t>мирования ПС тип 1» и «Малахит – алгоритм формирования АС тип 1», предназн</w:t>
      </w:r>
      <w:r>
        <w:t>а</w:t>
      </w:r>
      <w:r>
        <w:t xml:space="preserve">чен для </w:t>
      </w:r>
      <w:r w:rsidRPr="0007676C">
        <w:t xml:space="preserve">автоматизации формирования </w:t>
      </w:r>
      <w:r>
        <w:t>сигнала типа «ПР» (признак режима).</w:t>
      </w:r>
      <w:r w:rsidRPr="0007676C">
        <w:t xml:space="preserve"> </w:t>
      </w:r>
      <w:r>
        <w:t>Блок является шаблонным, использует категории «ПР» и «Уставки»</w:t>
      </w:r>
      <w:r w:rsidRPr="00B30D9E">
        <w:t>.</w:t>
      </w:r>
    </w:p>
    <w:p w:rsidR="006450F4" w:rsidRDefault="006450F4" w:rsidP="006450F4">
      <w:r>
        <w:t>В свойствах блока (см. рисунок 7.</w:t>
      </w:r>
      <w:r w:rsidR="0064338D">
        <w:t>9</w:t>
      </w:r>
      <w:r>
        <w:t>.1) необходимо указать:</w:t>
      </w:r>
    </w:p>
    <w:p w:rsidR="006450F4" w:rsidRDefault="006450F4" w:rsidP="006450F4">
      <w:pPr>
        <w:pStyle w:val="ac"/>
        <w:numPr>
          <w:ilvl w:val="0"/>
          <w:numId w:val="25"/>
        </w:numPr>
      </w:pPr>
      <w:r>
        <w:t>Свойство «Имя ПР в БД», путем выбора из выпадающего меню. Пункты выпадающего меню набираются автоматически из кат</w:t>
      </w:r>
      <w:r>
        <w:t>е</w:t>
      </w:r>
      <w:r>
        <w:t>гории «ПР».</w:t>
      </w:r>
    </w:p>
    <w:p w:rsidR="006450F4" w:rsidRDefault="006450F4" w:rsidP="006450F4">
      <w:pPr>
        <w:pStyle w:val="ac"/>
        <w:numPr>
          <w:ilvl w:val="0"/>
          <w:numId w:val="25"/>
        </w:numPr>
      </w:pPr>
      <w:r>
        <w:t>Свойство «Описание ПР» заполняется автоматически из базы данных, в соответствии с описанием для выбранного ПР (поле «</w:t>
      </w:r>
      <w:r w:rsidRPr="00635A99">
        <w:t>Descr</w:t>
      </w:r>
      <w:r>
        <w:t>» кат</w:t>
      </w:r>
      <w:r>
        <w:t>е</w:t>
      </w:r>
      <w:r>
        <w:t>гории «ПР»).</w:t>
      </w:r>
    </w:p>
    <w:p w:rsidR="006450F4" w:rsidRPr="003313CD" w:rsidRDefault="006450F4" w:rsidP="006450F4">
      <w:pPr>
        <w:pStyle w:val="ac"/>
        <w:numPr>
          <w:ilvl w:val="0"/>
          <w:numId w:val="25"/>
        </w:numPr>
      </w:pPr>
      <w:r>
        <w:t>Свойство «Номер страницы» заполняется автоматически.</w:t>
      </w:r>
    </w:p>
    <w:p w:rsidR="006450F4" w:rsidRPr="006450F4" w:rsidRDefault="006450F4" w:rsidP="006450F4"/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1"/>
        <w:gridCol w:w="7570"/>
      </w:tblGrid>
      <w:tr w:rsidR="006C465A" w:rsidTr="00826C4A">
        <w:tc>
          <w:tcPr>
            <w:tcW w:w="2001" w:type="dxa"/>
            <w:vAlign w:val="center"/>
          </w:tcPr>
          <w:p w:rsidR="006C465A" w:rsidRDefault="006C465A" w:rsidP="006C465A">
            <w:pPr>
              <w:ind w:firstLine="0"/>
              <w:jc w:val="center"/>
            </w:pPr>
          </w:p>
          <w:p w:rsidR="006C465A" w:rsidRDefault="00C11DBA" w:rsidP="006C465A">
            <w:pPr>
              <w:ind w:firstLine="0"/>
              <w:jc w:val="center"/>
            </w:pPr>
            <w:r>
              <w:object w:dxaOrig="495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24.75pt" o:ole="">
                  <v:imagedata r:id="rId9" o:title=""/>
                </v:shape>
                <o:OLEObject Type="Embed" ProgID="PBrush" ShapeID="_x0000_i1025" DrawAspect="Content" ObjectID="_1418242267" r:id="rId10"/>
              </w:object>
            </w:r>
          </w:p>
          <w:p w:rsidR="006C465A" w:rsidRDefault="006C465A" w:rsidP="006C465A">
            <w:pPr>
              <w:ind w:firstLine="0"/>
              <w:jc w:val="center"/>
              <w:rPr>
                <w:lang w:val="en-US"/>
              </w:rPr>
            </w:pPr>
          </w:p>
          <w:p w:rsidR="006C465A" w:rsidRDefault="006C465A" w:rsidP="00826C4A">
            <w:pPr>
              <w:ind w:firstLine="0"/>
              <w:jc w:val="center"/>
            </w:pPr>
          </w:p>
        </w:tc>
        <w:tc>
          <w:tcPr>
            <w:tcW w:w="7570" w:type="dxa"/>
            <w:vAlign w:val="center"/>
          </w:tcPr>
          <w:p w:rsidR="006C465A" w:rsidRDefault="00AC5179" w:rsidP="006C465A">
            <w:pPr>
              <w:ind w:firstLine="0"/>
              <w:jc w:val="center"/>
              <w:rPr>
                <w:lang w:val="en-US"/>
              </w:rPr>
            </w:pPr>
            <w:r>
              <w:object w:dxaOrig="6315" w:dyaOrig="2220">
                <v:shape id="_x0000_i1026" type="#_x0000_t75" style="width:315.75pt;height:111pt" o:ole="">
                  <v:imagedata r:id="rId11" o:title=""/>
                </v:shape>
                <o:OLEObject Type="Embed" ProgID="PBrush" ShapeID="_x0000_i1026" DrawAspect="Content" ObjectID="_1418242268" r:id="rId12"/>
              </w:object>
            </w:r>
          </w:p>
          <w:p w:rsidR="00AC5179" w:rsidRPr="00AC5179" w:rsidRDefault="00AC5179" w:rsidP="006C465A">
            <w:pPr>
              <w:ind w:firstLine="0"/>
              <w:jc w:val="center"/>
              <w:rPr>
                <w:lang w:val="en-US"/>
              </w:rPr>
            </w:pPr>
          </w:p>
        </w:tc>
      </w:tr>
    </w:tbl>
    <w:p w:rsidR="00826C4A" w:rsidRDefault="00826C4A" w:rsidP="00826C4A">
      <w:r w:rsidRPr="00826C4A">
        <w:t>Рисунок 7.</w:t>
      </w:r>
      <w:r>
        <w:t>9</w:t>
      </w:r>
      <w:r w:rsidRPr="00826C4A">
        <w:t>.1 – свойства блока «М</w:t>
      </w:r>
      <w:r>
        <w:t>алахит – Алгоритм формирования ПР</w:t>
      </w:r>
      <w:r w:rsidRPr="00826C4A">
        <w:t xml:space="preserve"> тип 1»</w:t>
      </w:r>
    </w:p>
    <w:p w:rsidR="006C465A" w:rsidRDefault="006C465A" w:rsidP="006C465A"/>
    <w:p w:rsidR="006450F4" w:rsidRDefault="006450F4" w:rsidP="006C465A">
      <w:r>
        <w:t>Структура блока, а также механизм формирования входных и выходных сигналов реал</w:t>
      </w:r>
      <w:r w:rsidR="007036AD">
        <w:t xml:space="preserve">изованы аналогично блокам «ПС» и </w:t>
      </w:r>
      <w:r>
        <w:t>«АС» (см. подразделы 7.6, 7.7, а также рисунок 7.9.2).</w:t>
      </w:r>
    </w:p>
    <w:p w:rsidR="00285EF4" w:rsidRDefault="00285EF4" w:rsidP="00285EF4"/>
    <w:p w:rsidR="00721280" w:rsidRDefault="00721280" w:rsidP="00285EF4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4CE9C22D" wp14:editId="3ECB0AB2">
            <wp:extent cx="9000000" cy="65052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6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F4" w:rsidRDefault="00285EF4" w:rsidP="00285EF4">
      <w:pPr>
        <w:jc w:val="center"/>
      </w:pPr>
      <w:r>
        <w:t>Рисунок 7.9.</w:t>
      </w:r>
      <w:r w:rsidR="007036AD">
        <w:t>2</w:t>
      </w:r>
      <w:r>
        <w:t xml:space="preserve"> – структура блока «</w:t>
      </w:r>
      <w:r w:rsidR="00721280" w:rsidRPr="00826C4A">
        <w:t>М</w:t>
      </w:r>
      <w:r w:rsidR="00721280">
        <w:t>алахит – Алгоритм формирования ПР</w:t>
      </w:r>
      <w:r w:rsidR="00721280" w:rsidRPr="00826C4A">
        <w:t xml:space="preserve"> тип 1</w:t>
      </w:r>
      <w:r>
        <w:t>»</w:t>
      </w:r>
    </w:p>
    <w:p w:rsidR="007036AD" w:rsidRDefault="007036AD" w:rsidP="00285EF4">
      <w:pPr>
        <w:jc w:val="center"/>
      </w:pPr>
    </w:p>
    <w:p w:rsidR="00BD1938" w:rsidRDefault="00BD1938" w:rsidP="00BD1938">
      <w:r>
        <w:t>Ф</w:t>
      </w:r>
      <w:r w:rsidRPr="007036AD">
        <w:t>ормирова</w:t>
      </w:r>
      <w:r>
        <w:t xml:space="preserve">ние признаков может быть произвольным: пользователь </w:t>
      </w:r>
      <w:r w:rsidRPr="007036AD">
        <w:t>мож</w:t>
      </w:r>
      <w:r>
        <w:t>ет</w:t>
      </w:r>
      <w:r w:rsidRPr="007036AD">
        <w:t xml:space="preserve"> добавлять любые другие призна</w:t>
      </w:r>
      <w:r>
        <w:t>ки,</w:t>
      </w:r>
      <w:r w:rsidRPr="007036AD">
        <w:t xml:space="preserve"> сигналы из базы, испол</w:t>
      </w:r>
      <w:r w:rsidRPr="007036AD">
        <w:t>ь</w:t>
      </w:r>
      <w:r w:rsidRPr="007036AD">
        <w:t>зовать л</w:t>
      </w:r>
      <w:r w:rsidRPr="007036AD">
        <w:t>о</w:t>
      </w:r>
      <w:r w:rsidRPr="007036AD">
        <w:t>гические и другие блоки</w:t>
      </w:r>
      <w:r>
        <w:t xml:space="preserve"> общетехнической библиотеки (в качестве примера см. рисунок 7.9.3).</w:t>
      </w:r>
    </w:p>
    <w:p w:rsidR="00BD1938" w:rsidRDefault="00BD1938" w:rsidP="00285EF4">
      <w:pPr>
        <w:jc w:val="center"/>
      </w:pPr>
    </w:p>
    <w:p w:rsidR="007036AD" w:rsidRDefault="007036AD" w:rsidP="00285EF4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9000000" cy="642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0" cy="6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6AD" w:rsidRDefault="007036AD" w:rsidP="007036AD">
      <w:pPr>
        <w:jc w:val="center"/>
      </w:pPr>
      <w:r>
        <w:t>Рисунок 7.9.3 – пример формирования сложного признака</w:t>
      </w:r>
    </w:p>
    <w:p w:rsidR="007036AD" w:rsidRDefault="007036AD" w:rsidP="00285EF4">
      <w:pPr>
        <w:jc w:val="center"/>
      </w:pPr>
    </w:p>
    <w:sectPr w:rsidR="007036AD" w:rsidSect="00037A96">
      <w:pgSz w:w="17010" w:h="17010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2E0" w:rsidRDefault="00CB62E0">
      <w:r>
        <w:separator/>
      </w:r>
    </w:p>
  </w:endnote>
  <w:endnote w:type="continuationSeparator" w:id="0">
    <w:p w:rsidR="00CB62E0" w:rsidRDefault="00CB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2E0" w:rsidRDefault="00CB62E0">
      <w:r>
        <w:separator/>
      </w:r>
    </w:p>
  </w:footnote>
  <w:footnote w:type="continuationSeparator" w:id="0">
    <w:p w:rsidR="00CB62E0" w:rsidRDefault="00CB6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A96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0A6B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1CD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9D4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36AD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95A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1938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2F0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2E0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F8A4-F384-4B1B-BBE2-E36126CAE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Александр</cp:lastModifiedBy>
  <cp:revision>11</cp:revision>
  <cp:lastPrinted>2012-08-01T07:14:00Z</cp:lastPrinted>
  <dcterms:created xsi:type="dcterms:W3CDTF">2012-12-21T16:22:00Z</dcterms:created>
  <dcterms:modified xsi:type="dcterms:W3CDTF">2012-12-28T17:25:00Z</dcterms:modified>
</cp:coreProperties>
</file>