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207C7C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8"/>
      <w:r w:rsidRPr="00207C7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«Уставки»</w:t>
      </w:r>
      <w:bookmarkEnd w:id="0"/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В категории (таблице) «Уставки» базы данных хранится информация об уставках.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 xml:space="preserve">В таблице </w:t>
      </w:r>
      <w:r w:rsidR="00A81323">
        <w:rPr>
          <w:rFonts w:ascii="Cambria" w:hAnsi="Cambria"/>
          <w:sz w:val="28"/>
          <w:szCs w:val="28"/>
          <w:lang w:val="en-US"/>
        </w:rPr>
        <w:t xml:space="preserve">1 </w:t>
      </w:r>
      <w:r w:rsidRPr="00207C7C">
        <w:rPr>
          <w:rFonts w:ascii="Cambria" w:hAnsi="Cambria"/>
          <w:sz w:val="28"/>
          <w:szCs w:val="28"/>
        </w:rPr>
        <w:t>приведено опи</w:t>
      </w:r>
      <w:bookmarkStart w:id="1" w:name="_GoBack"/>
      <w:bookmarkEnd w:id="1"/>
      <w:r w:rsidRPr="00207C7C">
        <w:rPr>
          <w:rFonts w:ascii="Cambria" w:hAnsi="Cambria"/>
          <w:sz w:val="28"/>
          <w:szCs w:val="28"/>
        </w:rPr>
        <w:t>сание структуры категории «Уставки».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Для категории "Уставки" имя группы сигналов (записи) формируется по правилу:</w:t>
      </w:r>
    </w:p>
    <w:p w:rsidR="00B93908" w:rsidRPr="00207C7C" w:rsidRDefault="00B93908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207C7C">
        <w:rPr>
          <w:rFonts w:ascii="Cambria" w:hAnsi="Cambria"/>
          <w:b/>
          <w:sz w:val="28"/>
          <w:szCs w:val="28"/>
          <w:lang w:val="en-US"/>
        </w:rPr>
        <w:t>&lt;group_name&gt; = D_&lt;dat_name&gt;_&lt;ust_type&gt;&lt;ust_num&gt;</w:t>
      </w:r>
      <w:r w:rsidRPr="00207C7C">
        <w:rPr>
          <w:rFonts w:ascii="Cambria" w:hAnsi="Cambria"/>
          <w:sz w:val="28"/>
          <w:szCs w:val="28"/>
          <w:lang w:val="en-US"/>
        </w:rPr>
        <w:t xml:space="preserve">, </w:t>
      </w:r>
      <w:r w:rsidRPr="00207C7C">
        <w:rPr>
          <w:rFonts w:ascii="Cambria" w:hAnsi="Cambria"/>
          <w:sz w:val="28"/>
          <w:szCs w:val="28"/>
        </w:rPr>
        <w:t>где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"D_"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уникальный для датчиков префикс имени записи в БД;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&lt;dat_name&gt;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уникальное среди всех датчиков проекта КСУ ТС имя датчика;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&lt;ust_type&gt;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тип уставки, может принимать только два фиксированных значения: "L"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"Меньше" (от англ. слова «low»); "H"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"Больше" (от англ. слова «high»);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&lt;ust_num&gt;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номер уставки.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По типу уставки ("L" или "H") в блоках формирования дискретного значения срабатывания уставки автоматически формируется требуемый операнд сравнения значения сигнала датчика с уставкой ("&lt;"или "&gt;").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Пример</w:t>
      </w:r>
      <w:r w:rsidR="00FB3BDA" w:rsidRPr="00207C7C">
        <w:rPr>
          <w:rFonts w:ascii="Cambria" w:hAnsi="Cambria"/>
          <w:sz w:val="28"/>
          <w:szCs w:val="28"/>
        </w:rPr>
        <w:t>ы</w:t>
      </w:r>
      <w:r w:rsidRPr="00207C7C">
        <w:rPr>
          <w:rFonts w:ascii="Cambria" w:hAnsi="Cambria"/>
          <w:sz w:val="28"/>
          <w:szCs w:val="28"/>
        </w:rPr>
        <w:t xml:space="preserve"> имени группы сигналов (записи) в категории "Уставки":</w:t>
      </w:r>
    </w:p>
    <w:p w:rsidR="00B93908" w:rsidRPr="00207C7C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t>D_T28_L1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№1 "меньше" для датчика T28</w:t>
      </w:r>
    </w:p>
    <w:p w:rsidR="00B93908" w:rsidRPr="00207C7C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t>D_T28_H5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№5 "больше" для датчика T28</w:t>
      </w:r>
    </w:p>
    <w:p w:rsidR="00C90EEE" w:rsidRPr="00207C7C" w:rsidRDefault="00C90EEE" w:rsidP="00FB3BDA">
      <w:pPr>
        <w:jc w:val="left"/>
        <w:rPr>
          <w:rFonts w:ascii="Cambria" w:hAnsi="Cambria"/>
          <w:sz w:val="28"/>
          <w:szCs w:val="28"/>
        </w:rPr>
      </w:pPr>
    </w:p>
    <w:p w:rsidR="00C90EEE" w:rsidRPr="00207C7C" w:rsidRDefault="00C90EEE" w:rsidP="00C90EEE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t>Примечание 1</w:t>
      </w:r>
      <w:r w:rsidRPr="00207C7C">
        <w:rPr>
          <w:rFonts w:ascii="Cambria" w:hAnsi="Cambria"/>
          <w:sz w:val="28"/>
          <w:szCs w:val="28"/>
        </w:rPr>
        <w:t xml:space="preserve">: в случаях датчиков, расположенных в разных приборах, и имеющих одинаковые наименования, к имени датчика добавляется его номер (или номер прибора в котором он расположен), через символ подчеркивания: </w:t>
      </w:r>
      <w:r w:rsidRPr="00207C7C">
        <w:rPr>
          <w:rFonts w:ascii="Cambria" w:hAnsi="Cambria"/>
          <w:b/>
          <w:sz w:val="28"/>
          <w:szCs w:val="28"/>
          <w:lang w:val="en-US"/>
        </w:rPr>
        <w:t>D</w:t>
      </w:r>
      <w:r w:rsidRPr="00207C7C">
        <w:rPr>
          <w:rFonts w:ascii="Cambria" w:hAnsi="Cambria"/>
          <w:b/>
          <w:sz w:val="28"/>
          <w:szCs w:val="28"/>
        </w:rPr>
        <w:t>_</w:t>
      </w:r>
      <w:r w:rsidRPr="00207C7C">
        <w:rPr>
          <w:rFonts w:ascii="Cambria" w:hAnsi="Cambria"/>
          <w:b/>
          <w:sz w:val="28"/>
          <w:szCs w:val="28"/>
          <w:lang w:val="en-US"/>
        </w:rPr>
        <w:t>n</w:t>
      </w:r>
      <w:r w:rsidRPr="00207C7C">
        <w:rPr>
          <w:rFonts w:ascii="Cambria" w:hAnsi="Cambria"/>
          <w:b/>
          <w:sz w:val="28"/>
          <w:szCs w:val="28"/>
        </w:rPr>
        <w:t>591_1</w:t>
      </w:r>
      <w:r w:rsidRPr="00207C7C">
        <w:rPr>
          <w:rFonts w:ascii="Cambria" w:hAnsi="Cambria"/>
          <w:sz w:val="28"/>
          <w:szCs w:val="28"/>
        </w:rPr>
        <w:t xml:space="preserve"> – датчик находится в первом приборе, </w:t>
      </w:r>
      <w:r w:rsidRPr="00207C7C">
        <w:rPr>
          <w:rFonts w:ascii="Cambria" w:hAnsi="Cambria"/>
          <w:b/>
          <w:sz w:val="28"/>
          <w:szCs w:val="28"/>
          <w:lang w:val="en-US"/>
        </w:rPr>
        <w:t>D</w:t>
      </w:r>
      <w:r w:rsidRPr="00207C7C">
        <w:rPr>
          <w:rFonts w:ascii="Cambria" w:hAnsi="Cambria"/>
          <w:b/>
          <w:sz w:val="28"/>
          <w:szCs w:val="28"/>
        </w:rPr>
        <w:t>_</w:t>
      </w:r>
      <w:r w:rsidRPr="00207C7C">
        <w:rPr>
          <w:rFonts w:ascii="Cambria" w:hAnsi="Cambria"/>
          <w:b/>
          <w:sz w:val="28"/>
          <w:szCs w:val="28"/>
          <w:lang w:val="en-US"/>
        </w:rPr>
        <w:t>n</w:t>
      </w:r>
      <w:r w:rsidRPr="00207C7C">
        <w:rPr>
          <w:rFonts w:ascii="Cambria" w:hAnsi="Cambria"/>
          <w:b/>
          <w:sz w:val="28"/>
          <w:szCs w:val="28"/>
        </w:rPr>
        <w:t>591_2</w:t>
      </w:r>
      <w:r w:rsidRPr="00207C7C">
        <w:rPr>
          <w:rFonts w:ascii="Cambria" w:hAnsi="Cambria"/>
          <w:sz w:val="28"/>
          <w:szCs w:val="28"/>
        </w:rPr>
        <w:t xml:space="preserve"> - датчик находится во втором приборе. Соответствующие уставки также имеют «удлиненные» имена.</w:t>
      </w:r>
    </w:p>
    <w:p w:rsidR="00C90EEE" w:rsidRPr="00207C7C" w:rsidRDefault="00C90EEE" w:rsidP="00C90EEE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lastRenderedPageBreak/>
        <w:t xml:space="preserve">Примечание 2: </w:t>
      </w:r>
      <w:r w:rsidR="0022268A" w:rsidRPr="00207C7C">
        <w:rPr>
          <w:rFonts w:ascii="Cambria" w:hAnsi="Cambria"/>
          <w:sz w:val="28"/>
          <w:szCs w:val="28"/>
        </w:rPr>
        <w:t xml:space="preserve">следует отметить, что </w:t>
      </w:r>
      <w:r w:rsidRPr="00207C7C">
        <w:rPr>
          <w:rFonts w:ascii="Cambria" w:hAnsi="Cambria"/>
          <w:sz w:val="28"/>
          <w:szCs w:val="28"/>
        </w:rPr>
        <w:t xml:space="preserve">есть следующий вид уставок: </w:t>
      </w:r>
      <w:r w:rsidRPr="00207C7C">
        <w:rPr>
          <w:rFonts w:ascii="Cambria" w:hAnsi="Cambria"/>
          <w:b/>
          <w:sz w:val="28"/>
          <w:szCs w:val="28"/>
        </w:rPr>
        <w:t>D_P101_L1_1</w:t>
      </w:r>
      <w:r w:rsidRPr="00207C7C">
        <w:rPr>
          <w:rFonts w:ascii="Cambria" w:hAnsi="Cambria"/>
          <w:sz w:val="28"/>
          <w:szCs w:val="28"/>
        </w:rPr>
        <w:t xml:space="preserve"> - это означает, что уставка не входит в стандартный перечень уставок (в перечне точек контроля ее нет), она является алгоритмической и создана для использования в алгоритмах управления.</w:t>
      </w:r>
    </w:p>
    <w:p w:rsidR="00522083" w:rsidRPr="00207C7C" w:rsidRDefault="00522083" w:rsidP="00522083">
      <w:pPr>
        <w:rPr>
          <w:rFonts w:ascii="Cambria" w:hAnsi="Cambria"/>
          <w:sz w:val="28"/>
          <w:szCs w:val="28"/>
        </w:rPr>
      </w:pPr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6017" w:rsidRPr="00207C7C" w:rsidTr="000D6017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017" w:rsidRPr="00207C7C" w:rsidRDefault="00A81323" w:rsidP="000D25DA">
            <w:pPr>
              <w:pStyle w:val="af2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1 </w:t>
            </w:r>
            <w:r w:rsidR="000D6017" w:rsidRPr="00207C7C">
              <w:rPr>
                <w:rFonts w:ascii="Cambria" w:hAnsi="Cambria"/>
                <w:sz w:val="28"/>
                <w:szCs w:val="28"/>
              </w:rPr>
              <w:t>– описание структуры категории «Уставки»</w:t>
            </w:r>
          </w:p>
        </w:tc>
      </w:tr>
      <w:tr w:rsidR="00522083" w:rsidRPr="00207C7C" w:rsidTr="000D6017">
        <w:tc>
          <w:tcPr>
            <w:tcW w:w="2835" w:type="dxa"/>
            <w:tcBorders>
              <w:top w:val="single" w:sz="4" w:space="0" w:color="auto"/>
            </w:tcBorders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6017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522083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6017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522083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6017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522083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522083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Уставка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SET</w:t>
            </w:r>
          </w:p>
        </w:tc>
        <w:tc>
          <w:tcPr>
            <w:tcW w:w="1701" w:type="dxa"/>
          </w:tcPr>
          <w:p w:rsidR="00522083" w:rsidRPr="00207C7C" w:rsidRDefault="00522083" w:rsidP="00522083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Зона возврата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Zv</w:t>
            </w:r>
          </w:p>
        </w:tc>
        <w:tc>
          <w:tcPr>
            <w:tcW w:w="1701" w:type="dxa"/>
          </w:tcPr>
          <w:p w:rsidR="00522083" w:rsidRPr="00207C7C" w:rsidRDefault="00522083" w:rsidP="00522083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Переменная уставка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is_var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Сработала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8E4A6E" w:rsidRPr="00207C7C" w:rsidRDefault="008E4A6E" w:rsidP="00522083">
      <w:pPr>
        <w:rPr>
          <w:rFonts w:ascii="Cambria" w:hAnsi="Cambria"/>
          <w:sz w:val="28"/>
          <w:szCs w:val="28"/>
          <w:lang w:val="en-US"/>
        </w:rPr>
      </w:pPr>
    </w:p>
    <w:p w:rsidR="00B86884" w:rsidRPr="00207C7C" w:rsidRDefault="00B86884" w:rsidP="00522083">
      <w:pPr>
        <w:rPr>
          <w:rFonts w:ascii="Cambria" w:hAnsi="Cambria"/>
          <w:sz w:val="28"/>
          <w:szCs w:val="28"/>
          <w:lang w:val="en-US"/>
        </w:rPr>
      </w:pPr>
    </w:p>
    <w:p w:rsidR="00B86884" w:rsidRPr="00207C7C" w:rsidRDefault="00B86884" w:rsidP="00522083">
      <w:pPr>
        <w:rPr>
          <w:rFonts w:ascii="Cambria" w:hAnsi="Cambria"/>
          <w:sz w:val="28"/>
          <w:szCs w:val="28"/>
          <w:lang w:val="en-US"/>
        </w:rPr>
      </w:pPr>
    </w:p>
    <w:sectPr w:rsidR="00B86884" w:rsidRPr="00207C7C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214" w:rsidRDefault="00C62214">
      <w:r>
        <w:separator/>
      </w:r>
    </w:p>
  </w:endnote>
  <w:endnote w:type="continuationSeparator" w:id="0">
    <w:p w:rsidR="00C62214" w:rsidRDefault="00C6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214" w:rsidRDefault="00C62214">
      <w:r>
        <w:separator/>
      </w:r>
    </w:p>
  </w:footnote>
  <w:footnote w:type="continuationSeparator" w:id="0">
    <w:p w:rsidR="00C62214" w:rsidRDefault="00C62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2375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07C7C"/>
    <w:rsid w:val="002122DB"/>
    <w:rsid w:val="00212BB2"/>
    <w:rsid w:val="00212D4A"/>
    <w:rsid w:val="0021332B"/>
    <w:rsid w:val="00214C31"/>
    <w:rsid w:val="00221944"/>
    <w:rsid w:val="0022268A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89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1B4A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264CB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1323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2214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0EEE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9A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39360A-26F3-4752-8249-CD61E6AB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FF76F-87A6-4BE7-9792-4628D06C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13</cp:revision>
  <cp:lastPrinted>2012-08-01T07:14:00Z</cp:lastPrinted>
  <dcterms:created xsi:type="dcterms:W3CDTF">2012-12-21T16:22:00Z</dcterms:created>
  <dcterms:modified xsi:type="dcterms:W3CDTF">2014-12-26T10:41:00Z</dcterms:modified>
</cp:coreProperties>
</file>