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185"/>
      </w:tblGrid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Default="00011EDB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6" o:title=""/>
                </v:shape>
                <o:OLEObject Type="Embed" ProgID="PBrush" ShapeID="_x0000_i1025" DrawAspect="Content" ObjectID="_1542908824" r:id="rId7"/>
              </w:object>
            </w:r>
          </w:p>
        </w:tc>
        <w:tc>
          <w:tcPr>
            <w:tcW w:w="7433" w:type="dxa"/>
            <w:hideMark/>
          </w:tcPr>
          <w:p w:rsidR="00EA74B0" w:rsidRDefault="00EA74B0" w:rsidP="00C63957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трение </w:t>
            </w:r>
            <w:r w:rsidR="00C63957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Default="00011ED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90600" cy="80962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</w:tbl>
    <w:p w:rsidR="00523598" w:rsidRDefault="009A3746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В блоке реализована математическая модель трения между двумя </w:t>
      </w:r>
      <w:r w:rsidR="00694E28">
        <w:rPr>
          <w:rFonts w:ascii="Cambria" w:hAnsi="Cambria"/>
          <w:sz w:val="28"/>
          <w:szCs w:val="28"/>
        </w:rPr>
        <w:t>контактирующими тел</w:t>
      </w:r>
      <w:r>
        <w:rPr>
          <w:rFonts w:ascii="Cambria" w:hAnsi="Cambria"/>
          <w:sz w:val="28"/>
          <w:szCs w:val="28"/>
        </w:rPr>
        <w:t>ами</w:t>
      </w:r>
      <w:r w:rsidR="00C63957">
        <w:rPr>
          <w:rFonts w:ascii="Cambria" w:hAnsi="Cambria"/>
          <w:sz w:val="28"/>
          <w:szCs w:val="28"/>
        </w:rPr>
        <w:t>, которые двига</w:t>
      </w:r>
      <w:r w:rsidR="007322E5">
        <w:rPr>
          <w:rFonts w:ascii="Cambria" w:hAnsi="Cambria"/>
          <w:sz w:val="28"/>
          <w:szCs w:val="28"/>
        </w:rPr>
        <w:t>ют</w:t>
      </w:r>
      <w:r w:rsidR="00C63957">
        <w:rPr>
          <w:rFonts w:ascii="Cambria" w:hAnsi="Cambria"/>
          <w:sz w:val="28"/>
          <w:szCs w:val="28"/>
        </w:rPr>
        <w:t>ся поступательно</w:t>
      </w:r>
      <w:r w:rsidRPr="009A374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9A3746" w:rsidRDefault="009A3746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Предполагается</w:t>
      </w:r>
      <w:r w:rsidRPr="009A374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что </w:t>
      </w:r>
      <w:r w:rsidR="007322E5">
        <w:rPr>
          <w:rFonts w:ascii="Cambria" w:hAnsi="Cambria"/>
          <w:sz w:val="28"/>
          <w:szCs w:val="28"/>
        </w:rPr>
        <w:t>сила</w:t>
      </w:r>
      <w:r>
        <w:rPr>
          <w:rFonts w:ascii="Cambria" w:hAnsi="Cambria"/>
          <w:sz w:val="28"/>
          <w:szCs w:val="28"/>
        </w:rPr>
        <w:t xml:space="preserve"> трения зависит от относительной скорости и является суммой следующий составляющих</w:t>
      </w:r>
      <w:r w:rsidRPr="009A3746">
        <w:rPr>
          <w:rFonts w:ascii="Cambria" w:hAnsi="Cambria"/>
          <w:sz w:val="28"/>
          <w:szCs w:val="28"/>
        </w:rPr>
        <w:t>:</w:t>
      </w:r>
    </w:p>
    <w:p w:rsidR="009A3746" w:rsidRDefault="007322E5" w:rsidP="009A3746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силы</w:t>
      </w:r>
      <w:r w:rsidR="00694E28">
        <w:rPr>
          <w:rFonts w:ascii="Cambria" w:hAnsi="Cambria"/>
          <w:sz w:val="28"/>
          <w:szCs w:val="28"/>
        </w:rPr>
        <w:t xml:space="preserve"> </w:t>
      </w:r>
      <w:proofErr w:type="spellStart"/>
      <w:r w:rsidR="00694E28">
        <w:rPr>
          <w:rFonts w:ascii="Cambria" w:hAnsi="Cambria"/>
          <w:sz w:val="28"/>
          <w:szCs w:val="28"/>
        </w:rPr>
        <w:t>страгивания</w:t>
      </w:r>
      <w:proofErr w:type="spellEnd"/>
      <w:r w:rsidR="00694E28">
        <w:rPr>
          <w:rFonts w:ascii="Cambria" w:hAnsi="Cambria"/>
          <w:sz w:val="28"/>
          <w:szCs w:val="28"/>
        </w:rPr>
        <w:t xml:space="preserve"> (трение </w:t>
      </w:r>
      <w:proofErr w:type="spellStart"/>
      <w:r w:rsidR="00694E28">
        <w:rPr>
          <w:rFonts w:ascii="Cambria" w:hAnsi="Cambria"/>
          <w:sz w:val="28"/>
          <w:szCs w:val="28"/>
        </w:rPr>
        <w:t>Ш</w:t>
      </w:r>
      <w:r w:rsidR="009A3746">
        <w:rPr>
          <w:rFonts w:ascii="Cambria" w:hAnsi="Cambria"/>
          <w:sz w:val="28"/>
          <w:szCs w:val="28"/>
        </w:rPr>
        <w:t>трибека</w:t>
      </w:r>
      <w:proofErr w:type="spellEnd"/>
      <w:r w:rsidR="009A3746">
        <w:rPr>
          <w:rFonts w:ascii="Cambria" w:hAnsi="Cambria"/>
          <w:sz w:val="28"/>
          <w:szCs w:val="28"/>
        </w:rPr>
        <w:t xml:space="preserve"> и кулоновское трение)</w:t>
      </w:r>
      <w:r w:rsidR="009A3746" w:rsidRPr="009A3746">
        <w:rPr>
          <w:rFonts w:ascii="Cambria" w:hAnsi="Cambria"/>
          <w:sz w:val="28"/>
          <w:szCs w:val="28"/>
        </w:rPr>
        <w:t>;</w:t>
      </w:r>
    </w:p>
    <w:p w:rsidR="009A3746" w:rsidRDefault="007322E5" w:rsidP="009A3746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силы</w:t>
      </w:r>
      <w:r w:rsidR="009A3746" w:rsidRPr="009A3746">
        <w:rPr>
          <w:rFonts w:ascii="Cambria" w:hAnsi="Cambria"/>
          <w:sz w:val="28"/>
          <w:szCs w:val="28"/>
        </w:rPr>
        <w:t xml:space="preserve"> вязкого трения</w:t>
      </w:r>
      <w:r w:rsidR="00070C59">
        <w:rPr>
          <w:rFonts w:ascii="Cambria" w:hAnsi="Cambria"/>
          <w:sz w:val="28"/>
          <w:szCs w:val="28"/>
        </w:rPr>
        <w:t>.</w:t>
      </w:r>
    </w:p>
    <w:p w:rsidR="009A3746" w:rsidRDefault="009A3746" w:rsidP="009A3746">
      <w:pPr>
        <w:ind w:firstLine="360"/>
        <w:jc w:val="both"/>
        <w:rPr>
          <w:rFonts w:ascii="Cambria" w:hAnsi="Cambria"/>
          <w:sz w:val="28"/>
          <w:szCs w:val="28"/>
        </w:rPr>
      </w:pPr>
      <w:r w:rsidRPr="009A3746">
        <w:rPr>
          <w:rFonts w:ascii="Cambria" w:hAnsi="Cambria"/>
          <w:sz w:val="28"/>
          <w:szCs w:val="28"/>
        </w:rPr>
        <w:t>Схемат</w:t>
      </w:r>
      <w:r w:rsidR="007322E5">
        <w:rPr>
          <w:rFonts w:ascii="Cambria" w:hAnsi="Cambria"/>
          <w:sz w:val="28"/>
          <w:szCs w:val="28"/>
        </w:rPr>
        <w:t>ически вышеперечисленные силы</w:t>
      </w:r>
      <w:r w:rsidRPr="009A3746">
        <w:rPr>
          <w:rFonts w:ascii="Cambria" w:hAnsi="Cambria"/>
          <w:sz w:val="28"/>
          <w:szCs w:val="28"/>
        </w:rPr>
        <w:t xml:space="preserve"> представлены на рисунке</w:t>
      </w:r>
      <w:r w:rsidR="00070C59">
        <w:rPr>
          <w:rFonts w:ascii="Cambria" w:hAnsi="Cambria"/>
          <w:sz w:val="28"/>
          <w:szCs w:val="28"/>
        </w:rPr>
        <w:t>.</w:t>
      </w:r>
    </w:p>
    <w:p w:rsidR="00694E28" w:rsidRDefault="00694E28" w:rsidP="00694E28">
      <w:pPr>
        <w:ind w:firstLine="36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4046800" cy="355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84" cy="36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46" w:rsidRDefault="009A3746" w:rsidP="009A3746">
      <w:pPr>
        <w:ind w:firstLine="36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Математическая модель блока описывается следующей системой уравнений</w:t>
      </w:r>
      <w:r w:rsidRPr="009A3746">
        <w:rPr>
          <w:rFonts w:ascii="Cambria" w:hAnsi="Cambria"/>
          <w:sz w:val="28"/>
          <w:szCs w:val="28"/>
        </w:rPr>
        <w:t>:</w:t>
      </w:r>
    </w:p>
    <w:p w:rsidR="009A3746" w:rsidRDefault="002E7A5A" w:rsidP="002E7A5A">
      <w:pPr>
        <w:tabs>
          <w:tab w:val="center" w:pos="4857"/>
          <w:tab w:val="left" w:pos="7875"/>
        </w:tabs>
        <w:ind w:firstLine="360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9A3746">
        <w:rPr>
          <w:rFonts w:ascii="Cambria" w:hAnsi="Cambria"/>
          <w:sz w:val="28"/>
          <w:szCs w:val="28"/>
        </w:rPr>
        <w:t>Если</w:t>
      </w:r>
      <w:r w:rsidR="00600ADA">
        <w:rPr>
          <w:rFonts w:ascii="Cambria" w:hAnsi="Cambria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th</m:t>
            </m:r>
          </m:sub>
        </m:sSub>
      </m:oMath>
      <w:r w:rsidR="00600ADA" w:rsidRPr="00600ADA">
        <w:rPr>
          <w:rFonts w:ascii="Cambria" w:eastAsiaTheme="minorEastAsia" w:hAnsi="Cambria"/>
          <w:sz w:val="28"/>
          <w:szCs w:val="28"/>
        </w:rPr>
        <w:t>,</w:t>
      </w:r>
      <w:r w:rsidR="00600ADA">
        <w:rPr>
          <w:rFonts w:ascii="Cambria" w:eastAsiaTheme="minorEastAsia" w:hAnsi="Cambria"/>
          <w:sz w:val="28"/>
          <w:szCs w:val="28"/>
        </w:rPr>
        <w:t xml:space="preserve"> то</w:t>
      </w:r>
      <w:r>
        <w:rPr>
          <w:rFonts w:ascii="Cambria" w:eastAsiaTheme="minorEastAsia" w:hAnsi="Cambria"/>
          <w:sz w:val="28"/>
          <w:szCs w:val="28"/>
        </w:rPr>
        <w:tab/>
      </w:r>
    </w:p>
    <w:p w:rsidR="00600ADA" w:rsidRDefault="002E7A5A" w:rsidP="009A3746">
      <w:pPr>
        <w:ind w:firstLine="360"/>
        <w:jc w:val="center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th</m:t>
                    </m:r>
                  </m:sub>
                </m:sSub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∙sign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+D∙v</m:t>
        </m:r>
      </m:oMath>
      <w:r w:rsidR="00600ADA" w:rsidRPr="00600ADA">
        <w:rPr>
          <w:rFonts w:ascii="Cambria" w:eastAsiaTheme="minorEastAsia" w:hAnsi="Cambria"/>
          <w:i/>
          <w:sz w:val="28"/>
          <w:szCs w:val="28"/>
        </w:rPr>
        <w:t>,</w:t>
      </w:r>
      <w:r w:rsidR="00600ADA">
        <w:rPr>
          <w:rFonts w:ascii="Cambria" w:eastAsiaTheme="minorEastAsia" w:hAnsi="Cambria"/>
          <w:i/>
          <w:sz w:val="28"/>
          <w:szCs w:val="28"/>
        </w:rPr>
        <w:t xml:space="preserve"> </w:t>
      </w:r>
      <w:r w:rsidR="00600ADA">
        <w:rPr>
          <w:rFonts w:ascii="Cambria" w:eastAsiaTheme="minorEastAsia" w:hAnsi="Cambria"/>
          <w:sz w:val="28"/>
          <w:szCs w:val="28"/>
        </w:rPr>
        <w:t>иначе</w:t>
      </w:r>
    </w:p>
    <w:p w:rsidR="00A32D4C" w:rsidRDefault="002E7A5A" w:rsidP="009349B7">
      <w:pPr>
        <w:ind w:firstLine="360"/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brk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d>
        </m:oMath>
      </m:oMathPara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425"/>
        <w:gridCol w:w="7478"/>
      </w:tblGrid>
      <w:tr w:rsidR="001F344E" w:rsidTr="001F344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1F344E" w:rsidP="001F344E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 w:rsidP="00705DFD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1F344E" w:rsidP="00705DFD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сила трения</w:t>
            </w:r>
          </w:p>
        </w:tc>
      </w:tr>
      <w:tr w:rsidR="001F344E" w:rsidTr="001F344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38495E" w:rsidP="00705DFD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 w:rsidP="00705DFD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1F344E" w:rsidP="00705DFD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кулоновская сила</w:t>
            </w:r>
          </w:p>
        </w:tc>
      </w:tr>
      <w:tr w:rsidR="001F344E" w:rsidTr="001F344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1F344E" w:rsidP="001F344E">
            <w:pPr>
              <w:jc w:val="center"/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 w:rsidP="00705DFD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 w:rsidP="001F344E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вязкого трения</w:t>
            </w:r>
          </w:p>
        </w:tc>
      </w:tr>
      <w:tr w:rsidR="00000A76" w:rsidTr="001F344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38495E" w:rsidP="00705DFD">
            <w:pPr>
              <w:rPr>
                <w:rFonts w:ascii="Cambria" w:hAnsi="Cambria"/>
                <w:sz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brk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000A76" w:rsidP="00705DFD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1F344E" w:rsidP="00705DFD">
            <w:pP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сила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страгивания</w:t>
            </w:r>
            <w:proofErr w:type="spellEnd"/>
          </w:p>
        </w:tc>
      </w:tr>
      <w:tr w:rsidR="00000A76" w:rsidTr="001F344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Pr="001F344E" w:rsidRDefault="0038495E" w:rsidP="00705DFD">
            <w:pPr>
              <w:rPr>
                <w:rFonts w:ascii="Cambria" w:hAnsi="Cambria"/>
                <w:sz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000A76" w:rsidP="00705DFD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1F344E" w:rsidP="00705DFD">
            <w:pP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затухания</w:t>
            </w:r>
          </w:p>
        </w:tc>
      </w:tr>
      <w:tr w:rsidR="00000A76" w:rsidTr="001F344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000A76" w:rsidP="00705DFD">
            <w:pPr>
              <w:rPr>
                <w:rFonts w:ascii="Cambria" w:hAnsi="Cambria"/>
                <w:sz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1F344E" w:rsidP="00705DFD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1F344E" w:rsidP="00705DFD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относительная скорость</w:t>
            </w:r>
          </w:p>
        </w:tc>
      </w:tr>
      <w:tr w:rsidR="00000A76" w:rsidTr="001F344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38495E" w:rsidP="00705DFD">
            <w:pPr>
              <w:rPr>
                <w:rFonts w:ascii="Cambria" w:hAnsi="Cambria"/>
                <w:sz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000A76" w:rsidP="00705DFD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000A76" w:rsidP="00705DFD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пороговая скорость</w:t>
            </w:r>
          </w:p>
        </w:tc>
      </w:tr>
    </w:tbl>
    <w:p w:rsidR="0038495E" w:rsidRDefault="0038495E" w:rsidP="001F344E">
      <w:pPr>
        <w:ind w:firstLine="360"/>
        <w:rPr>
          <w:rFonts w:ascii="Cambria" w:eastAsiaTheme="minorEastAsia" w:hAnsi="Cambria"/>
          <w:b/>
          <w:sz w:val="28"/>
          <w:szCs w:val="28"/>
        </w:rPr>
      </w:pPr>
    </w:p>
    <w:p w:rsidR="00A32D4C" w:rsidRDefault="00A32D4C" w:rsidP="001F344E">
      <w:pPr>
        <w:ind w:firstLine="36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A32D4C" w:rsidRPr="00A32D4C" w:rsidRDefault="00A32D4C" w:rsidP="00A32D4C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Блок имеет два механических порта </w:t>
      </w:r>
      <w:r w:rsidR="00C63957">
        <w:rPr>
          <w:rFonts w:ascii="Cambria" w:eastAsiaTheme="minorEastAsia" w:hAnsi="Cambria"/>
          <w:sz w:val="28"/>
          <w:szCs w:val="28"/>
        </w:rPr>
        <w:t>поступательного</w:t>
      </w:r>
      <w:r>
        <w:rPr>
          <w:rFonts w:ascii="Cambria" w:eastAsiaTheme="minorEastAsia" w:hAnsi="Cambria"/>
          <w:sz w:val="28"/>
          <w:szCs w:val="28"/>
        </w:rPr>
        <w:t xml:space="preserve"> движения – 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>
        <w:rPr>
          <w:rFonts w:ascii="Cambria" w:eastAsiaTheme="minorEastAsia" w:hAnsi="Cambria"/>
          <w:sz w:val="28"/>
          <w:szCs w:val="28"/>
        </w:rPr>
        <w:t xml:space="preserve"> и </w:t>
      </w:r>
      <w:r>
        <w:rPr>
          <w:rFonts w:ascii="Cambria" w:eastAsiaTheme="minorEastAsia" w:hAnsi="Cambria"/>
          <w:sz w:val="28"/>
          <w:szCs w:val="28"/>
          <w:lang w:val="en-US"/>
        </w:rPr>
        <w:t>R</w:t>
      </w:r>
      <w:r w:rsidRPr="00A32D4C">
        <w:rPr>
          <w:rFonts w:ascii="Cambria" w:eastAsiaTheme="minorEastAsia" w:hAnsi="Cambria"/>
          <w:sz w:val="28"/>
          <w:szCs w:val="28"/>
        </w:rPr>
        <w:t>.</w:t>
      </w:r>
      <w:r>
        <w:rPr>
          <w:rFonts w:ascii="Cambria" w:eastAsiaTheme="minorEastAsia" w:hAnsi="Cambria"/>
          <w:sz w:val="28"/>
          <w:szCs w:val="28"/>
        </w:rPr>
        <w:t xml:space="preserve"> Постулируется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что момент трения положителен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Pr="00A32D4C">
        <w:rPr>
          <w:rFonts w:ascii="Cambria" w:eastAsiaTheme="minorEastAsia" w:hAnsi="Cambria"/>
          <w:sz w:val="28"/>
          <w:szCs w:val="28"/>
        </w:rPr>
        <w:t>.</w:t>
      </w:r>
    </w:p>
    <w:p w:rsidR="00A32D4C" w:rsidRDefault="00A32D4C" w:rsidP="00A32D4C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Выходные порты блока – отсутствуют</w:t>
      </w:r>
    </w:p>
    <w:p w:rsidR="00725672" w:rsidRPr="00000A76" w:rsidRDefault="00A32D4C" w:rsidP="00000A76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Свойства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3"/>
        <w:gridCol w:w="548"/>
        <w:gridCol w:w="8240"/>
      </w:tblGrid>
      <w:tr w:rsidR="00000A76" w:rsidTr="00000A76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Fbrk</w:t>
            </w:r>
            <w:proofErr w:type="spellEnd"/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момент трения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страгивания</w:t>
            </w:r>
            <w:proofErr w:type="spellEnd"/>
            <w:r w:rsidRPr="00725672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H</w:t>
            </w:r>
          </w:p>
        </w:tc>
      </w:tr>
      <w:tr w:rsidR="00000A76" w:rsidTr="00000A76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момент кулоновского (сухого) трения</w:t>
            </w:r>
            <w:r w:rsidRPr="00725672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H</w:t>
            </w:r>
          </w:p>
        </w:tc>
      </w:tr>
      <w:tr w:rsidR="00000A76" w:rsidTr="00000A76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вязкого трения</w:t>
            </w:r>
            <w:r w:rsidRPr="00E54430">
              <w:rPr>
                <w:rFonts w:ascii="Cambria" w:eastAsiaTheme="minorEastAsia" w:hAnsi="Cambria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м/с</m:t>
                  </m:r>
                </m:den>
              </m:f>
            </m:oMath>
          </w:p>
        </w:tc>
      </w:tr>
      <w:tr w:rsidR="00000A76" w:rsidTr="00000A76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000A76">
            <w:pPr>
              <w:rPr>
                <w:rFonts w:ascii="Cambria" w:hAnsi="Cambria"/>
                <w:sz w:val="28"/>
                <w:lang w:val="en-US"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Cv</w:t>
            </w:r>
            <w:proofErr w:type="spellEnd"/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000A76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000A76">
            <w:pP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затухания</w:t>
            </w:r>
            <w:r w:rsidRPr="00E54430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den>
              </m:f>
            </m:oMath>
          </w:p>
        </w:tc>
      </w:tr>
      <w:tr w:rsidR="00000A76" w:rsidTr="00000A76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000A76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Vth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000A76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A76" w:rsidRDefault="00000A76">
            <w:pP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порог угловой скорости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м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/</w:t>
            </w:r>
            <w:r>
              <w:rPr>
                <w:rFonts w:ascii="Cambria" w:eastAsiaTheme="minorEastAsia" w:hAnsi="Cambria"/>
                <w:sz w:val="28"/>
                <w:szCs w:val="28"/>
              </w:rPr>
              <w:t>с</w:t>
            </w:r>
          </w:p>
        </w:tc>
      </w:tr>
    </w:tbl>
    <w:p w:rsidR="0038495E" w:rsidRDefault="00000A76" w:rsidP="00000A76">
      <w:pPr>
        <w:rPr>
          <w:rFonts w:ascii="Cambria" w:eastAsiaTheme="minorEastAsia" w:hAnsi="Cambria"/>
          <w:sz w:val="28"/>
          <w:szCs w:val="28"/>
        </w:rPr>
      </w:pPr>
      <w:r w:rsidRPr="009349B7">
        <w:rPr>
          <w:rFonts w:ascii="Cambria" w:eastAsiaTheme="minorEastAsia" w:hAnsi="Cambria"/>
          <w:sz w:val="28"/>
          <w:szCs w:val="28"/>
        </w:rPr>
        <w:t xml:space="preserve">      </w:t>
      </w:r>
    </w:p>
    <w:p w:rsidR="00886519" w:rsidRPr="00000A76" w:rsidRDefault="00725672" w:rsidP="0038495E">
      <w:pPr>
        <w:ind w:firstLine="708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Параметры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000A76" w:rsidTr="00000A76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 w:rsidP="00000A76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сила,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H</m:t>
              </m:r>
            </m:oMath>
          </w:p>
        </w:tc>
      </w:tr>
      <w:tr w:rsidR="00000A76" w:rsidTr="00000A76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V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относительная скорость,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м/с</m:t>
              </m:r>
            </m:oMath>
          </w:p>
        </w:tc>
      </w:tr>
      <w:tr w:rsidR="00000A76" w:rsidTr="00000A76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Q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A76" w:rsidRDefault="00000A7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мощность, Вт</w:t>
            </w:r>
          </w:p>
        </w:tc>
      </w:tr>
    </w:tbl>
    <w:p w:rsidR="00000A76" w:rsidRPr="00886519" w:rsidRDefault="00000A76" w:rsidP="00886519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</w:p>
    <w:sectPr w:rsidR="00000A76" w:rsidRPr="00886519" w:rsidSect="00203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0AC0"/>
    <w:multiLevelType w:val="hybridMultilevel"/>
    <w:tmpl w:val="A5D66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3598"/>
    <w:rsid w:val="00000A76"/>
    <w:rsid w:val="00011EDB"/>
    <w:rsid w:val="00070C59"/>
    <w:rsid w:val="001F344E"/>
    <w:rsid w:val="00203C51"/>
    <w:rsid w:val="002E7A5A"/>
    <w:rsid w:val="0038495E"/>
    <w:rsid w:val="00523598"/>
    <w:rsid w:val="00600ADA"/>
    <w:rsid w:val="00694E28"/>
    <w:rsid w:val="00725672"/>
    <w:rsid w:val="007322E5"/>
    <w:rsid w:val="00815EF7"/>
    <w:rsid w:val="00886519"/>
    <w:rsid w:val="009349B7"/>
    <w:rsid w:val="009A3746"/>
    <w:rsid w:val="009B7288"/>
    <w:rsid w:val="009D7289"/>
    <w:rsid w:val="00A32D4C"/>
    <w:rsid w:val="00AC118A"/>
    <w:rsid w:val="00AD243C"/>
    <w:rsid w:val="00B42A3A"/>
    <w:rsid w:val="00C5007C"/>
    <w:rsid w:val="00C53096"/>
    <w:rsid w:val="00C63957"/>
    <w:rsid w:val="00DB2557"/>
    <w:rsid w:val="00E54430"/>
    <w:rsid w:val="00EA74B0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374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C5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00A7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20</cp:revision>
  <dcterms:created xsi:type="dcterms:W3CDTF">2016-05-14T12:05:00Z</dcterms:created>
  <dcterms:modified xsi:type="dcterms:W3CDTF">2016-12-10T18:00:00Z</dcterms:modified>
</cp:coreProperties>
</file>