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83"/>
        <w:gridCol w:w="6972"/>
      </w:tblGrid>
      <w:tr w:rsidR="000C345E" w:rsidTr="00592B5F"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C345E" w:rsidRDefault="000C345E">
            <w:pPr>
              <w:spacing w:line="252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80" w:dyaOrig="4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.3pt;height:25.1pt" o:ole="">
                  <v:imagedata r:id="rId4" o:title=""/>
                </v:shape>
                <o:OLEObject Type="Embed" ProgID="PBrush" ShapeID="_x0000_i1025" DrawAspect="Content" ObjectID="_1532090441" r:id="rId5"/>
              </w:object>
            </w:r>
          </w:p>
        </w:tc>
        <w:tc>
          <w:tcPr>
            <w:tcW w:w="6972" w:type="dxa"/>
            <w:hideMark/>
          </w:tcPr>
          <w:p w:rsidR="000C345E" w:rsidRDefault="000C345E" w:rsidP="000C345E">
            <w:pPr>
              <w:spacing w:line="252" w:lineRule="auto"/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>Механика – Идеальный датчик силы</w:t>
            </w:r>
          </w:p>
        </w:tc>
      </w:tr>
      <w:tr w:rsidR="000C345E" w:rsidTr="00592B5F">
        <w:tc>
          <w:tcPr>
            <w:tcW w:w="238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0C345E" w:rsidRDefault="000C345E">
            <w:pPr>
              <w:spacing w:line="252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6972" w:type="dxa"/>
          </w:tcPr>
          <w:p w:rsidR="000C345E" w:rsidRDefault="000C345E">
            <w:pPr>
              <w:spacing w:line="252" w:lineRule="auto"/>
              <w:ind w:firstLine="0"/>
              <w:rPr>
                <w:rFonts w:ascii="Cambria" w:hAnsi="Cambria"/>
                <w:szCs w:val="24"/>
              </w:rPr>
            </w:pPr>
          </w:p>
        </w:tc>
      </w:tr>
      <w:tr w:rsidR="000C345E" w:rsidTr="00592B5F"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C345E" w:rsidRDefault="000C345E">
            <w:pPr>
              <w:spacing w:line="252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1B12EB8" wp14:editId="31618CD0">
                  <wp:extent cx="1123950" cy="92392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950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6972" w:type="dxa"/>
          </w:tcPr>
          <w:p w:rsidR="000C345E" w:rsidRDefault="000C345E">
            <w:pPr>
              <w:spacing w:line="252" w:lineRule="auto"/>
              <w:ind w:firstLine="0"/>
              <w:rPr>
                <w:rFonts w:ascii="Cambria" w:hAnsi="Cambria"/>
                <w:szCs w:val="24"/>
              </w:rPr>
            </w:pPr>
          </w:p>
        </w:tc>
      </w:tr>
      <w:tr w:rsidR="000C345E" w:rsidTr="00592B5F">
        <w:tc>
          <w:tcPr>
            <w:tcW w:w="238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0C345E" w:rsidRDefault="000C345E">
            <w:pPr>
              <w:spacing w:line="252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6972" w:type="dxa"/>
          </w:tcPr>
          <w:p w:rsidR="000C345E" w:rsidRDefault="000C345E">
            <w:pPr>
              <w:spacing w:line="252" w:lineRule="auto"/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592B5F" w:rsidRDefault="00592B5F" w:rsidP="00592B5F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 блоке реализована м</w:t>
      </w:r>
      <w:r>
        <w:rPr>
          <w:rFonts w:ascii="Cambria" w:hAnsi="Cambria"/>
          <w:sz w:val="28"/>
        </w:rPr>
        <w:t>одель идеального датчика силы</w:t>
      </w:r>
      <w:r>
        <w:rPr>
          <w:rFonts w:ascii="Cambria" w:hAnsi="Cambria"/>
          <w:sz w:val="28"/>
        </w:rPr>
        <w:t xml:space="preserve"> (без учета демпфирования</w:t>
      </w:r>
      <w:r w:rsidRPr="005636C9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запаздывания</w:t>
      </w:r>
      <w:r w:rsidRPr="005636C9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энергозатрат</w:t>
      </w:r>
      <w:proofErr w:type="spellEnd"/>
      <w:r>
        <w:rPr>
          <w:rFonts w:ascii="Cambria" w:hAnsi="Cambria"/>
          <w:sz w:val="28"/>
        </w:rPr>
        <w:t xml:space="preserve"> и т</w:t>
      </w:r>
      <w:r w:rsidRPr="005636C9">
        <w:rPr>
          <w:rFonts w:ascii="Cambria" w:hAnsi="Cambria"/>
          <w:sz w:val="28"/>
        </w:rPr>
        <w:t>.</w:t>
      </w:r>
      <w:r>
        <w:rPr>
          <w:rFonts w:ascii="Cambria" w:hAnsi="Cambria"/>
          <w:sz w:val="28"/>
        </w:rPr>
        <w:t>д</w:t>
      </w:r>
      <w:r w:rsidRPr="005636C9">
        <w:rPr>
          <w:rFonts w:ascii="Cambria" w:hAnsi="Cambria"/>
          <w:sz w:val="28"/>
        </w:rPr>
        <w:t>.</w:t>
      </w:r>
      <w:r>
        <w:rPr>
          <w:rFonts w:ascii="Cambria" w:hAnsi="Cambria"/>
          <w:sz w:val="28"/>
        </w:rPr>
        <w:t>)</w:t>
      </w:r>
      <w:r w:rsidRPr="005636C9">
        <w:rPr>
          <w:rFonts w:ascii="Cambria" w:hAnsi="Cambria"/>
          <w:sz w:val="28"/>
        </w:rPr>
        <w:t>.</w:t>
      </w:r>
    </w:p>
    <w:p w:rsidR="00592B5F" w:rsidRDefault="00592B5F" w:rsidP="00592B5F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Уравнение модели имеет следующий вид</w:t>
      </w:r>
      <w:r w:rsidRPr="005636C9">
        <w:rPr>
          <w:rFonts w:ascii="Cambria" w:hAnsi="Cambria"/>
          <w:sz w:val="28"/>
        </w:rPr>
        <w:t>:</w:t>
      </w:r>
    </w:p>
    <w:p w:rsidR="00592B5F" w:rsidRDefault="00592B5F" w:rsidP="00592B5F">
      <w:pPr>
        <w:jc w:val="center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</w:rPr>
              <m:t>T</m:t>
            </m:r>
          </m:sub>
        </m:sSub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</w:rPr>
              <m:t>C</m:t>
            </m:r>
          </m:sub>
        </m:sSub>
        <m:r>
          <w:rPr>
            <w:rFonts w:ascii="Cambria Math" w:hAnsi="Cambria Math"/>
            <w:sz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</w:rPr>
              <m:t>R</m:t>
            </m:r>
          </m:sub>
        </m:sSub>
      </m:oMath>
      <w:r w:rsidRPr="00454B56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где</w:t>
      </w:r>
    </w:p>
    <w:p w:rsidR="00592B5F" w:rsidRDefault="00592B5F" w:rsidP="00592B5F">
      <w:pPr>
        <w:ind w:firstLine="0"/>
        <w:jc w:val="left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T</m:t>
            </m:r>
          </m:sub>
        </m:sSub>
      </m:oMath>
      <w:r>
        <w:rPr>
          <w:rFonts w:ascii="Cambria" w:hAnsi="Cambria"/>
          <w:sz w:val="28"/>
        </w:rPr>
        <w:t xml:space="preserve"> – измеренная сила</w:t>
      </w:r>
      <w:r w:rsidRPr="00454B56">
        <w:rPr>
          <w:rFonts w:ascii="Cambria" w:hAnsi="Cambria"/>
          <w:sz w:val="28"/>
        </w:rPr>
        <w:t>;</w:t>
      </w:r>
    </w:p>
    <w:p w:rsidR="00592B5F" w:rsidRDefault="00592B5F" w:rsidP="00592B5F">
      <w:pPr>
        <w:ind w:firstLine="0"/>
        <w:jc w:val="left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</w:rPr>
              <m:t>C</m:t>
            </m:r>
          </m:sub>
        </m:sSub>
      </m:oMath>
      <w:r>
        <w:rPr>
          <w:rFonts w:ascii="Cambria" w:hAnsi="Cambria"/>
          <w:sz w:val="28"/>
        </w:rPr>
        <w:t xml:space="preserve"> – сила</w:t>
      </w:r>
      <w:r>
        <w:rPr>
          <w:rFonts w:ascii="Cambria" w:hAnsi="Cambria"/>
          <w:sz w:val="28"/>
        </w:rPr>
        <w:t xml:space="preserve"> на входе </w:t>
      </w:r>
      <w:r>
        <w:rPr>
          <w:rFonts w:ascii="Cambria" w:hAnsi="Cambria"/>
          <w:sz w:val="28"/>
          <w:lang w:val="en-US"/>
        </w:rPr>
        <w:t>C</w:t>
      </w:r>
      <w:r w:rsidRPr="005636C9">
        <w:rPr>
          <w:rFonts w:ascii="Cambria" w:hAnsi="Cambria"/>
          <w:sz w:val="28"/>
        </w:rPr>
        <w:t>;</w:t>
      </w:r>
    </w:p>
    <w:p w:rsidR="00592B5F" w:rsidRDefault="00592B5F" w:rsidP="00592B5F">
      <w:pPr>
        <w:ind w:firstLine="0"/>
        <w:jc w:val="left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</w:rPr>
              <m:t>R</m:t>
            </m:r>
          </m:sub>
        </m:sSub>
      </m:oMath>
      <w:r>
        <w:rPr>
          <w:rFonts w:ascii="Cambria" w:hAnsi="Cambria"/>
          <w:sz w:val="28"/>
        </w:rPr>
        <w:t xml:space="preserve"> - сила</w:t>
      </w:r>
      <w:r>
        <w:rPr>
          <w:rFonts w:ascii="Cambria" w:hAnsi="Cambria"/>
          <w:sz w:val="28"/>
        </w:rPr>
        <w:t xml:space="preserve"> на входе </w:t>
      </w:r>
      <w:r>
        <w:rPr>
          <w:rFonts w:ascii="Cambria" w:hAnsi="Cambria"/>
          <w:sz w:val="28"/>
          <w:lang w:val="en-US"/>
        </w:rPr>
        <w:t>R</w:t>
      </w:r>
      <w:r w:rsidRPr="005636C9">
        <w:rPr>
          <w:rFonts w:ascii="Cambria" w:hAnsi="Cambria"/>
          <w:sz w:val="28"/>
        </w:rPr>
        <w:t>.</w:t>
      </w:r>
    </w:p>
    <w:p w:rsidR="00592B5F" w:rsidRDefault="00592B5F" w:rsidP="00592B5F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sz w:val="28"/>
        </w:rPr>
        <w:tab/>
      </w:r>
      <w:r>
        <w:rPr>
          <w:rFonts w:ascii="Cambria" w:hAnsi="Cambria"/>
          <w:b/>
          <w:sz w:val="28"/>
        </w:rPr>
        <w:t>Входные порты блока</w:t>
      </w:r>
      <w:r w:rsidRPr="00454B56">
        <w:rPr>
          <w:rFonts w:ascii="Cambria" w:hAnsi="Cambria"/>
          <w:b/>
          <w:sz w:val="28"/>
        </w:rPr>
        <w:t>:</w:t>
      </w:r>
    </w:p>
    <w:p w:rsidR="00592B5F" w:rsidRDefault="00592B5F" w:rsidP="00592B5F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ab/>
        <w:t>Блок имеет два механических порта (</w:t>
      </w:r>
      <w:r>
        <w:rPr>
          <w:rFonts w:ascii="Cambria" w:hAnsi="Cambria"/>
          <w:sz w:val="28"/>
          <w:lang w:val="en-US"/>
        </w:rPr>
        <w:t>C</w:t>
      </w:r>
      <w:r>
        <w:rPr>
          <w:rFonts w:ascii="Cambria" w:hAnsi="Cambria"/>
          <w:sz w:val="28"/>
        </w:rPr>
        <w:t xml:space="preserve"> и </w:t>
      </w:r>
      <w:r>
        <w:rPr>
          <w:rFonts w:ascii="Cambria" w:hAnsi="Cambria"/>
          <w:sz w:val="28"/>
          <w:lang w:val="en-US"/>
        </w:rPr>
        <w:t>R</w:t>
      </w:r>
      <w:r>
        <w:rPr>
          <w:rFonts w:ascii="Cambria" w:hAnsi="Cambria"/>
          <w:sz w:val="28"/>
        </w:rPr>
        <w:t xml:space="preserve">) </w:t>
      </w:r>
      <w:r>
        <w:rPr>
          <w:rFonts w:ascii="Cambria" w:hAnsi="Cambria"/>
          <w:sz w:val="28"/>
        </w:rPr>
        <w:t>поступательного</w:t>
      </w:r>
      <w:r>
        <w:rPr>
          <w:rFonts w:ascii="Cambria" w:hAnsi="Cambria"/>
          <w:sz w:val="28"/>
        </w:rPr>
        <w:t xml:space="preserve"> движения</w:t>
      </w:r>
      <w:r w:rsidRPr="005636C9">
        <w:rPr>
          <w:rFonts w:ascii="Cambria" w:hAnsi="Cambria"/>
          <w:sz w:val="28"/>
        </w:rPr>
        <w:t>.</w:t>
      </w:r>
    </w:p>
    <w:p w:rsidR="00592B5F" w:rsidRDefault="00592B5F" w:rsidP="00592B5F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sz w:val="28"/>
        </w:rPr>
        <w:tab/>
      </w:r>
      <w:r>
        <w:rPr>
          <w:rFonts w:ascii="Cambria" w:hAnsi="Cambria"/>
          <w:b/>
          <w:sz w:val="28"/>
        </w:rPr>
        <w:t>Выходные порты блока</w:t>
      </w:r>
      <w:r w:rsidRPr="00454B56">
        <w:rPr>
          <w:rFonts w:ascii="Cambria" w:hAnsi="Cambria"/>
          <w:b/>
          <w:sz w:val="28"/>
        </w:rPr>
        <w:t>:</w:t>
      </w:r>
    </w:p>
    <w:p w:rsidR="00592B5F" w:rsidRDefault="00592B5F" w:rsidP="00592B5F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ab/>
        <w:t xml:space="preserve">Блок имеет один выходной математический порт </w:t>
      </w:r>
      <w:r>
        <w:rPr>
          <w:rFonts w:ascii="Cambria" w:hAnsi="Cambria"/>
          <w:sz w:val="28"/>
          <w:lang w:val="en-US"/>
        </w:rPr>
        <w:t>T</w:t>
      </w:r>
      <w:r w:rsidRPr="005636C9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на который поступает значение измеренно</w:t>
      </w:r>
      <w:r>
        <w:rPr>
          <w:rFonts w:ascii="Cambria" w:hAnsi="Cambria"/>
          <w:sz w:val="28"/>
        </w:rPr>
        <w:t>й силы</w:t>
      </w:r>
      <w:r w:rsidRPr="005636C9">
        <w:rPr>
          <w:rFonts w:ascii="Cambria" w:hAnsi="Cambria"/>
          <w:sz w:val="28"/>
        </w:rPr>
        <w:t>.</w:t>
      </w:r>
    </w:p>
    <w:p w:rsidR="00592B5F" w:rsidRDefault="00592B5F" w:rsidP="00592B5F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sz w:val="28"/>
        </w:rPr>
        <w:tab/>
      </w:r>
      <w:r>
        <w:rPr>
          <w:rFonts w:ascii="Cambria" w:hAnsi="Cambria"/>
          <w:b/>
          <w:sz w:val="28"/>
        </w:rPr>
        <w:t>Свойства блока – отсутствуют</w:t>
      </w:r>
      <w:r w:rsidRPr="00454B56">
        <w:rPr>
          <w:rFonts w:ascii="Cambria" w:hAnsi="Cambria"/>
          <w:b/>
          <w:sz w:val="28"/>
        </w:rPr>
        <w:t>.</w:t>
      </w:r>
    </w:p>
    <w:p w:rsidR="00592B5F" w:rsidRDefault="00592B5F" w:rsidP="00592B5F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ab/>
        <w:t>Параметры блока</w:t>
      </w:r>
      <w:r w:rsidRPr="00454B56">
        <w:rPr>
          <w:rFonts w:ascii="Cambria" w:hAnsi="Cambria"/>
          <w:b/>
          <w:sz w:val="28"/>
        </w:rPr>
        <w:t>:</w:t>
      </w:r>
    </w:p>
    <w:p w:rsidR="00592B5F" w:rsidRPr="005636C9" w:rsidRDefault="00592B5F" w:rsidP="00592B5F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F</w:t>
      </w:r>
      <w:r>
        <w:rPr>
          <w:rFonts w:ascii="Cambria" w:hAnsi="Cambria"/>
          <w:sz w:val="28"/>
        </w:rPr>
        <w:t xml:space="preserve"> – </w:t>
      </w:r>
      <w:proofErr w:type="gramStart"/>
      <w:r>
        <w:rPr>
          <w:rFonts w:ascii="Cambria" w:hAnsi="Cambria"/>
          <w:sz w:val="28"/>
        </w:rPr>
        <w:t>сила</w:t>
      </w:r>
      <w:proofErr w:type="gramEnd"/>
      <w:r>
        <w:rPr>
          <w:rFonts w:ascii="Cambria" w:hAnsi="Cambria"/>
          <w:sz w:val="28"/>
          <w:lang w:val="en-US"/>
        </w:rPr>
        <w:t>,</w:t>
      </w:r>
      <w:r>
        <w:rPr>
          <w:rFonts w:ascii="Cambria" w:hAnsi="Cambria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н</m:t>
        </m:r>
      </m:oMath>
      <w:r>
        <w:rPr>
          <w:rFonts w:ascii="Cambria" w:hAnsi="Cambria"/>
          <w:sz w:val="28"/>
          <w:lang w:val="en-US"/>
        </w:rPr>
        <w:t>.</w:t>
      </w:r>
    </w:p>
    <w:p w:rsidR="00C5007C" w:rsidRDefault="00C5007C">
      <w:bookmarkStart w:id="0" w:name="_GoBack"/>
      <w:bookmarkEnd w:id="0"/>
    </w:p>
    <w:sectPr w:rsidR="00C500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45E"/>
    <w:rsid w:val="000C345E"/>
    <w:rsid w:val="00592B5F"/>
    <w:rsid w:val="009B7288"/>
    <w:rsid w:val="00C5007C"/>
    <w:rsid w:val="00FC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C86ABC-3833-4CDA-9C79-1184E8D9D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345E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3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91</Words>
  <Characters>524</Characters>
  <Application>Microsoft Office Word</Application>
  <DocSecurity>0</DocSecurity>
  <Lines>4</Lines>
  <Paragraphs>1</Paragraphs>
  <ScaleCrop>false</ScaleCrop>
  <Company>SPecialiST RePack</Company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2016-08-06T10:55:00Z</dcterms:created>
  <dcterms:modified xsi:type="dcterms:W3CDTF">2016-08-07T12:54:00Z</dcterms:modified>
</cp:coreProperties>
</file>