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3"/>
        <w:gridCol w:w="6962"/>
      </w:tblGrid>
      <w:tr w:rsidR="005636C9" w:rsidRPr="00175C26" w:rsidTr="00C3557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36C9" w:rsidRDefault="005636C9" w:rsidP="00C3557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4" o:title=""/>
                </v:shape>
                <o:OLEObject Type="Embed" ProgID="PBrush" ShapeID="_x0000_i1025" DrawAspect="Content" ObjectID="_1531916423" r:id="rId5"/>
              </w:object>
            </w:r>
          </w:p>
        </w:tc>
        <w:tc>
          <w:tcPr>
            <w:tcW w:w="7433" w:type="dxa"/>
            <w:hideMark/>
          </w:tcPr>
          <w:p w:rsidR="005636C9" w:rsidRPr="00175C26" w:rsidRDefault="005636C9" w:rsidP="00454B5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454B56">
              <w:rPr>
                <w:rFonts w:ascii="Cambria" w:hAnsi="Cambria"/>
                <w:color w:val="0000CC"/>
                <w:sz w:val="36"/>
                <w:szCs w:val="36"/>
              </w:rPr>
              <w:t>Идеальный датчик момента</w:t>
            </w:r>
            <w:bookmarkStart w:id="0" w:name="_GoBack"/>
            <w:bookmarkEnd w:id="0"/>
          </w:p>
        </w:tc>
      </w:tr>
      <w:tr w:rsidR="005636C9" w:rsidTr="00C3557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36C9" w:rsidRDefault="005636C9" w:rsidP="00C3557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636C9" w:rsidRDefault="005636C9" w:rsidP="00C3557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36C9" w:rsidTr="00C3557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36C9" w:rsidRDefault="005636C9" w:rsidP="00C3557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7D298D" wp14:editId="59E0AC77">
                  <wp:extent cx="1190625" cy="981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5636C9" w:rsidRDefault="005636C9" w:rsidP="00C3557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36C9" w:rsidTr="00C3557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36C9" w:rsidRDefault="005636C9" w:rsidP="00C3557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636C9" w:rsidRDefault="005636C9" w:rsidP="00C35579">
            <w:pPr>
              <w:ind w:firstLine="0"/>
              <w:rPr>
                <w:rFonts w:ascii="Cambria" w:hAnsi="Cambria"/>
                <w:szCs w:val="24"/>
              </w:rPr>
            </w:pPr>
          </w:p>
          <w:p w:rsidR="005636C9" w:rsidRDefault="005636C9" w:rsidP="00C3557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5636C9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идеального датчика момента (без учета демпфирования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запаздывания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энергозатрат и т</w:t>
      </w:r>
      <w:r w:rsidRPr="005636C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д</w:t>
      </w:r>
      <w:r w:rsidRPr="005636C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)</w:t>
      </w:r>
      <w:r w:rsidRPr="005636C9">
        <w:rPr>
          <w:rFonts w:ascii="Cambria" w:hAnsi="Cambria"/>
          <w:sz w:val="28"/>
        </w:rPr>
        <w:t>.</w:t>
      </w:r>
    </w:p>
    <w:p w:rsidR="005636C9" w:rsidRDefault="005636C9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Уравнение модели имеет следующий вид</w:t>
      </w:r>
      <w:r w:rsidRPr="005636C9">
        <w:rPr>
          <w:rFonts w:ascii="Cambria" w:hAnsi="Cambria"/>
          <w:sz w:val="28"/>
        </w:rPr>
        <w:t>:</w:t>
      </w:r>
    </w:p>
    <w:p w:rsidR="005636C9" w:rsidRDefault="00454B56" w:rsidP="005636C9">
      <w:pPr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5636C9" w:rsidRPr="00454B56">
        <w:rPr>
          <w:rFonts w:ascii="Cambria" w:hAnsi="Cambria"/>
          <w:sz w:val="28"/>
        </w:rPr>
        <w:t>,</w:t>
      </w:r>
      <w:r w:rsidR="005636C9">
        <w:rPr>
          <w:rFonts w:ascii="Cambria" w:hAnsi="Cambria"/>
          <w:sz w:val="28"/>
        </w:rPr>
        <w:t xml:space="preserve"> где</w:t>
      </w:r>
    </w:p>
    <w:p w:rsidR="005636C9" w:rsidRDefault="00454B56" w:rsidP="005636C9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</m:oMath>
      <w:r w:rsidR="005636C9">
        <w:rPr>
          <w:rFonts w:ascii="Cambria" w:hAnsi="Cambria"/>
          <w:sz w:val="28"/>
        </w:rPr>
        <w:t xml:space="preserve"> – измеренный момент</w:t>
      </w:r>
      <w:r w:rsidR="005636C9" w:rsidRPr="00454B56">
        <w:rPr>
          <w:rFonts w:ascii="Cambria" w:hAnsi="Cambria"/>
          <w:sz w:val="28"/>
        </w:rPr>
        <w:t>;</w:t>
      </w:r>
    </w:p>
    <w:p w:rsidR="005636C9" w:rsidRDefault="00454B56" w:rsidP="005636C9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5636C9">
        <w:rPr>
          <w:rFonts w:ascii="Cambria" w:hAnsi="Cambria"/>
          <w:sz w:val="28"/>
        </w:rPr>
        <w:t xml:space="preserve"> – момент на входе </w:t>
      </w:r>
      <w:r w:rsidR="005636C9">
        <w:rPr>
          <w:rFonts w:ascii="Cambria" w:hAnsi="Cambria"/>
          <w:sz w:val="28"/>
          <w:lang w:val="en-US"/>
        </w:rPr>
        <w:t>C</w:t>
      </w:r>
      <w:r w:rsidR="005636C9" w:rsidRPr="005636C9">
        <w:rPr>
          <w:rFonts w:ascii="Cambria" w:hAnsi="Cambria"/>
          <w:sz w:val="28"/>
        </w:rPr>
        <w:t>;</w:t>
      </w:r>
    </w:p>
    <w:p w:rsidR="005636C9" w:rsidRDefault="00454B56" w:rsidP="005636C9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5636C9">
        <w:rPr>
          <w:rFonts w:ascii="Cambria" w:hAnsi="Cambria"/>
          <w:sz w:val="28"/>
        </w:rPr>
        <w:t xml:space="preserve"> - момент на входе </w:t>
      </w:r>
      <w:r w:rsidR="005636C9">
        <w:rPr>
          <w:rFonts w:ascii="Cambria" w:hAnsi="Cambria"/>
          <w:sz w:val="28"/>
          <w:lang w:val="en-US"/>
        </w:rPr>
        <w:t>R</w:t>
      </w:r>
      <w:r w:rsidR="005636C9" w:rsidRPr="005636C9">
        <w:rPr>
          <w:rFonts w:ascii="Cambria" w:hAnsi="Cambria"/>
          <w:sz w:val="28"/>
        </w:rPr>
        <w:t>.</w:t>
      </w:r>
    </w:p>
    <w:p w:rsidR="005636C9" w:rsidRDefault="005636C9" w:rsidP="005636C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454B56">
        <w:rPr>
          <w:rFonts w:ascii="Cambria" w:hAnsi="Cambria"/>
          <w:b/>
          <w:sz w:val="28"/>
        </w:rPr>
        <w:t>:</w:t>
      </w:r>
    </w:p>
    <w:p w:rsidR="005636C9" w:rsidRDefault="005636C9" w:rsidP="005636C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) вращательного движения</w:t>
      </w:r>
      <w:r w:rsidRPr="005636C9">
        <w:rPr>
          <w:rFonts w:ascii="Cambria" w:hAnsi="Cambria"/>
          <w:sz w:val="28"/>
        </w:rPr>
        <w:t>.</w:t>
      </w:r>
    </w:p>
    <w:p w:rsidR="005636C9" w:rsidRDefault="005636C9" w:rsidP="005636C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454B56">
        <w:rPr>
          <w:rFonts w:ascii="Cambria" w:hAnsi="Cambria"/>
          <w:b/>
          <w:sz w:val="28"/>
        </w:rPr>
        <w:t>:</w:t>
      </w:r>
    </w:p>
    <w:p w:rsidR="005636C9" w:rsidRDefault="005636C9" w:rsidP="005636C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один выходной математический порт </w:t>
      </w:r>
      <w:r>
        <w:rPr>
          <w:rFonts w:ascii="Cambria" w:hAnsi="Cambria"/>
          <w:sz w:val="28"/>
          <w:lang w:val="en-US"/>
        </w:rPr>
        <w:t>T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на который поступает значение измеренного момента</w:t>
      </w:r>
      <w:r w:rsidRPr="005636C9">
        <w:rPr>
          <w:rFonts w:ascii="Cambria" w:hAnsi="Cambria"/>
          <w:sz w:val="28"/>
        </w:rPr>
        <w:t>.</w:t>
      </w:r>
    </w:p>
    <w:p w:rsidR="005636C9" w:rsidRDefault="005636C9" w:rsidP="005636C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 – отсутствуют</w:t>
      </w:r>
      <w:r w:rsidRPr="00454B56">
        <w:rPr>
          <w:rFonts w:ascii="Cambria" w:hAnsi="Cambria"/>
          <w:b/>
          <w:sz w:val="28"/>
        </w:rPr>
        <w:t>.</w:t>
      </w:r>
    </w:p>
    <w:p w:rsidR="005636C9" w:rsidRDefault="005636C9" w:rsidP="005636C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Параметры блока</w:t>
      </w:r>
      <w:r w:rsidRPr="00454B56">
        <w:rPr>
          <w:rFonts w:ascii="Cambria" w:hAnsi="Cambria"/>
          <w:b/>
          <w:sz w:val="28"/>
        </w:rPr>
        <w:t>:</w:t>
      </w:r>
    </w:p>
    <w:p w:rsidR="005636C9" w:rsidRPr="005636C9" w:rsidRDefault="005636C9" w:rsidP="005636C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момент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>
        <w:rPr>
          <w:rFonts w:ascii="Cambria" w:hAnsi="Cambria"/>
          <w:sz w:val="28"/>
          <w:lang w:val="en-US"/>
        </w:rPr>
        <w:t>.</w:t>
      </w:r>
    </w:p>
    <w:p w:rsidR="005636C9" w:rsidRPr="005636C9" w:rsidRDefault="005636C9" w:rsidP="005636C9">
      <w:pPr>
        <w:ind w:firstLine="0"/>
        <w:jc w:val="left"/>
        <w:rPr>
          <w:rFonts w:ascii="Cambria" w:hAnsi="Cambria"/>
          <w:sz w:val="28"/>
        </w:rPr>
      </w:pPr>
    </w:p>
    <w:sectPr w:rsidR="005636C9" w:rsidRPr="0056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C9"/>
    <w:rsid w:val="00454B56"/>
    <w:rsid w:val="005636C9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1C079-4190-44A6-8956-8629C25E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6C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>SPecialiST RePack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2016-08-04T09:13:00Z</dcterms:created>
  <dcterms:modified xsi:type="dcterms:W3CDTF">2016-08-05T12:34:00Z</dcterms:modified>
</cp:coreProperties>
</file>