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156"/>
        <w:gridCol w:w="6199"/>
      </w:tblGrid>
      <w:tr w:rsidR="00D449F3" w:rsidTr="00D449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49F3" w:rsidRDefault="003A29C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1909784" r:id="rId5"/>
              </w:object>
            </w:r>
            <w:bookmarkStart w:id="0" w:name="_GoBack"/>
            <w:bookmarkEnd w:id="0"/>
          </w:p>
        </w:tc>
        <w:tc>
          <w:tcPr>
            <w:tcW w:w="7433" w:type="dxa"/>
            <w:hideMark/>
          </w:tcPr>
          <w:p w:rsidR="00D449F3" w:rsidRDefault="00D449F3" w:rsidP="00D449F3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Электромеханический преобразователь вращательного движения</w:t>
            </w:r>
          </w:p>
        </w:tc>
      </w:tr>
      <w:tr w:rsidR="00D449F3" w:rsidTr="00D449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49F3" w:rsidRDefault="00D449F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D449F3" w:rsidTr="00D449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49F3" w:rsidRDefault="003A29C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6C4337" wp14:editId="5717A55E">
                  <wp:extent cx="1857375" cy="1228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9F3">
              <w:t xml:space="preserve"> 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D449F3" w:rsidTr="00D449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49F3" w:rsidRDefault="00D449F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D449F3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электромеханического преобразователя вращательного движения</w:t>
      </w:r>
      <w:r w:rsidRPr="00D449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D449F3">
        <w:rPr>
          <w:rFonts w:ascii="Cambria" w:hAnsi="Cambria"/>
          <w:sz w:val="28"/>
        </w:rPr>
        <w:t>:</w:t>
      </w:r>
    </w:p>
    <w:p w:rsidR="00D449F3" w:rsidRPr="00D449F3" w:rsidRDefault="00D449F3" w:rsidP="00D449F3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T=K∙I</m:t>
          </m:r>
        </m:oMath>
      </m:oMathPara>
    </w:p>
    <w:p w:rsidR="00D449F3" w:rsidRDefault="00D449F3" w:rsidP="00D449F3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V=K∙ω</m:t>
        </m:r>
      </m:oMath>
      <w:r w:rsidRPr="00D449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D449F3" w:rsidRPr="003A29C4" w:rsidRDefault="00D449F3" w:rsidP="00D449F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</m:t>
        </m:r>
      </m:oMath>
      <w:r>
        <w:rPr>
          <w:rFonts w:ascii="Cambria" w:hAnsi="Cambria"/>
          <w:sz w:val="28"/>
        </w:rPr>
        <w:t xml:space="preserve"> – момент</w:t>
      </w:r>
      <w:r w:rsidRPr="003A29C4">
        <w:rPr>
          <w:rFonts w:ascii="Cambria" w:hAnsi="Cambria"/>
          <w:sz w:val="28"/>
        </w:rPr>
        <w:t>;</w:t>
      </w:r>
    </w:p>
    <w:p w:rsidR="00D449F3" w:rsidRDefault="00D449F3" w:rsidP="00D449F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угловая скорость</w:t>
      </w:r>
      <w:r w:rsidRPr="003A29C4">
        <w:rPr>
          <w:rFonts w:ascii="Cambria" w:hAnsi="Cambria"/>
          <w:sz w:val="28"/>
        </w:rPr>
        <w:t>;</w:t>
      </w:r>
    </w:p>
    <w:p w:rsidR="00D449F3" w:rsidRDefault="00D449F3" w:rsidP="00D449F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I</m:t>
        </m:r>
      </m:oMath>
      <w:r>
        <w:rPr>
          <w:rFonts w:ascii="Cambria" w:hAnsi="Cambria"/>
          <w:sz w:val="28"/>
        </w:rPr>
        <w:t xml:space="preserve"> – ток</w:t>
      </w:r>
      <w:r w:rsidRPr="003A29C4">
        <w:rPr>
          <w:rFonts w:ascii="Cambria" w:hAnsi="Cambria"/>
          <w:sz w:val="28"/>
        </w:rPr>
        <w:t>;</w:t>
      </w:r>
    </w:p>
    <w:p w:rsidR="00D449F3" w:rsidRDefault="00D449F3" w:rsidP="00D449F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– напряжение</w:t>
      </w:r>
      <w:r w:rsidRPr="003A29C4">
        <w:rPr>
          <w:rFonts w:ascii="Cambria" w:hAnsi="Cambria"/>
          <w:sz w:val="28"/>
        </w:rPr>
        <w:t>;</w:t>
      </w:r>
    </w:p>
    <w:p w:rsidR="00D449F3" w:rsidRPr="003A29C4" w:rsidRDefault="00D449F3" w:rsidP="00D449F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</m:t>
        </m:r>
      </m:oMath>
      <w:r>
        <w:rPr>
          <w:rFonts w:ascii="Cambria" w:hAnsi="Cambria"/>
          <w:sz w:val="28"/>
        </w:rPr>
        <w:t xml:space="preserve"> – коэффициент усиления</w:t>
      </w:r>
      <w:r w:rsidRPr="003A29C4">
        <w:rPr>
          <w:rFonts w:ascii="Cambria" w:hAnsi="Cambria"/>
          <w:sz w:val="28"/>
        </w:rPr>
        <w:t>;</w:t>
      </w:r>
    </w:p>
    <w:p w:rsidR="00D449F3" w:rsidRDefault="00D449F3" w:rsidP="00D449F3">
      <w:pPr>
        <w:ind w:firstLine="0"/>
        <w:rPr>
          <w:rFonts w:ascii="Cambria" w:hAnsi="Cambria"/>
          <w:b/>
          <w:sz w:val="28"/>
        </w:rPr>
      </w:pPr>
      <w:r w:rsidRPr="003A29C4"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3A29C4">
        <w:rPr>
          <w:rFonts w:ascii="Cambria" w:hAnsi="Cambria"/>
          <w:b/>
          <w:sz w:val="28"/>
        </w:rPr>
        <w:t>:</w:t>
      </w:r>
    </w:p>
    <w:p w:rsidR="00D449F3" w:rsidRDefault="00D449F3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 w:rsidR="000033F9">
        <w:rPr>
          <w:rFonts w:ascii="Cambria" w:hAnsi="Cambria"/>
          <w:sz w:val="28"/>
          <w:lang w:val="en-US"/>
        </w:rPr>
        <w:t>C</w:t>
      </w:r>
      <w:r w:rsidR="000033F9" w:rsidRPr="000033F9">
        <w:rPr>
          <w:rFonts w:ascii="Cambria" w:hAnsi="Cambria"/>
          <w:sz w:val="28"/>
        </w:rPr>
        <w:t xml:space="preserve"> </w:t>
      </w:r>
      <w:r w:rsidR="000033F9">
        <w:rPr>
          <w:rFonts w:ascii="Cambria" w:hAnsi="Cambria"/>
          <w:sz w:val="28"/>
        </w:rPr>
        <w:t>и</w:t>
      </w:r>
      <w:r w:rsidR="000033F9" w:rsidRPr="000033F9">
        <w:rPr>
          <w:rFonts w:ascii="Cambria" w:hAnsi="Cambria"/>
          <w:sz w:val="28"/>
        </w:rPr>
        <w:t xml:space="preserve"> </w:t>
      </w:r>
      <w:r w:rsidR="000033F9">
        <w:rPr>
          <w:rFonts w:ascii="Cambria" w:hAnsi="Cambria"/>
          <w:sz w:val="28"/>
          <w:lang w:val="en-US"/>
        </w:rPr>
        <w:t>R</w:t>
      </w:r>
      <w:r w:rsidR="000033F9">
        <w:rPr>
          <w:rFonts w:ascii="Cambria" w:hAnsi="Cambria"/>
          <w:sz w:val="28"/>
        </w:rPr>
        <w:t>) вращательного движения и один электрический входной порт (+)</w:t>
      </w:r>
      <w:r w:rsidR="000033F9" w:rsidRPr="000033F9">
        <w:rPr>
          <w:rFonts w:ascii="Cambria" w:hAnsi="Cambria"/>
          <w:sz w:val="28"/>
        </w:rPr>
        <w:t>.</w:t>
      </w:r>
    </w:p>
    <w:p w:rsidR="000033F9" w:rsidRDefault="000033F9" w:rsidP="00D449F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3A29C4">
        <w:rPr>
          <w:rFonts w:ascii="Cambria" w:hAnsi="Cambria"/>
          <w:b/>
          <w:sz w:val="28"/>
        </w:rPr>
        <w:t>: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электрический выходной порт (-)</w:t>
      </w:r>
      <w:r w:rsidRPr="000033F9">
        <w:rPr>
          <w:rFonts w:ascii="Cambria" w:hAnsi="Cambria"/>
          <w:sz w:val="28"/>
        </w:rPr>
        <w:t>.</w:t>
      </w:r>
    </w:p>
    <w:p w:rsidR="000033F9" w:rsidRDefault="000033F9" w:rsidP="00D449F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  <w:lang w:val="en-US"/>
        </w:rPr>
        <w:t>: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усиления</w:t>
      </w:r>
      <w:r w:rsidRPr="000033F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0033F9">
        <w:rPr>
          <w:rFonts w:ascii="Cambria" w:hAnsi="Cambria"/>
          <w:sz w:val="28"/>
        </w:rPr>
        <w:t>;</w:t>
      </w:r>
    </w:p>
    <w:p w:rsidR="000033F9" w:rsidRDefault="000033F9" w:rsidP="00D449F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3A29C4">
        <w:rPr>
          <w:rFonts w:ascii="Cambria" w:hAnsi="Cambria"/>
          <w:b/>
          <w:sz w:val="28"/>
        </w:rPr>
        <w:t>: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I</w:t>
      </w:r>
      <w:r>
        <w:rPr>
          <w:rFonts w:ascii="Cambria" w:hAnsi="Cambria"/>
          <w:sz w:val="28"/>
        </w:rPr>
        <w:t xml:space="preserve"> – ток</w:t>
      </w:r>
      <w:r w:rsidRPr="003A29C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A</w:t>
      </w:r>
      <w:r w:rsidRPr="003A29C4">
        <w:rPr>
          <w:rFonts w:ascii="Cambria" w:hAnsi="Cambria"/>
          <w:sz w:val="28"/>
        </w:rPr>
        <w:t>;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 w:rsidRPr="003A29C4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напряжение</w:t>
      </w:r>
      <w:proofErr w:type="gramEnd"/>
      <w:r w:rsidRPr="003A29C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B</w:t>
      </w:r>
      <w:r w:rsidRPr="003A29C4">
        <w:rPr>
          <w:rFonts w:ascii="Cambria" w:hAnsi="Cambria"/>
          <w:sz w:val="28"/>
        </w:rPr>
        <w:t>;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3A29C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3A29C4">
        <w:rPr>
          <w:rFonts w:ascii="Cambria" w:hAnsi="Cambria"/>
          <w:sz w:val="28"/>
        </w:rPr>
        <w:t>;</w:t>
      </w:r>
    </w:p>
    <w:p w:rsidR="000033F9" w:rsidRP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угловая</w:t>
      </w:r>
      <w:proofErr w:type="gramEnd"/>
      <w:r>
        <w:rPr>
          <w:rFonts w:ascii="Cambria" w:hAnsi="Cambria"/>
          <w:sz w:val="28"/>
        </w:rPr>
        <w:t xml:space="preserve"> скорость</w:t>
      </w:r>
      <w:r w:rsidRPr="000033F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0033F9">
        <w:rPr>
          <w:rFonts w:ascii="Cambria" w:hAnsi="Cambria"/>
          <w:sz w:val="28"/>
        </w:rPr>
        <w:t>.</w:t>
      </w:r>
    </w:p>
    <w:p w:rsidR="000033F9" w:rsidRPr="000033F9" w:rsidRDefault="000033F9" w:rsidP="00D449F3">
      <w:pPr>
        <w:ind w:firstLine="0"/>
        <w:rPr>
          <w:rFonts w:ascii="Cambria" w:hAnsi="Cambria"/>
          <w:sz w:val="28"/>
        </w:rPr>
      </w:pPr>
    </w:p>
    <w:sectPr w:rsidR="000033F9" w:rsidRPr="0000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F3"/>
    <w:rsid w:val="000033F9"/>
    <w:rsid w:val="003A29C4"/>
    <w:rsid w:val="009B7288"/>
    <w:rsid w:val="00C5007C"/>
    <w:rsid w:val="00D449F3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F950E-B513-4189-BC38-99497E6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9F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2016-08-03T11:35:00Z</dcterms:created>
  <dcterms:modified xsi:type="dcterms:W3CDTF">2016-08-05T10:43:00Z</dcterms:modified>
</cp:coreProperties>
</file>